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 xml:space="preserve">D17. Eligibility - Academic level justification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TextBody"/>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This letter justifies that Dr. Rubin is at </w:t>
      </w:r>
      <w:r>
        <w:rPr>
          <w:rFonts w:cs="Times New Roman" w:ascii="Times New Roman" w:hAnsi="Times New Roman"/>
          <w:b/>
          <w:bCs/>
          <w:sz w:val="24"/>
          <w:szCs w:val="24"/>
        </w:rPr>
        <w:t>level C.</w:t>
      </w:r>
      <w:r>
        <w:rPr>
          <w:rFonts w:cs="Times New Roman" w:ascii="Times New Roman" w:hAnsi="Times New Roman"/>
          <w:sz w:val="24"/>
          <w:szCs w:val="24"/>
        </w:rPr>
        <w:t xml:space="preserve"> </w:t>
      </w:r>
    </w:p>
    <w:p>
      <w:pPr>
        <w:pStyle w:val="TextBody"/>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TextBody"/>
        <w:spacing w:lineRule="auto" w:line="240" w:before="0" w:after="0"/>
        <w:rPr>
          <w:rFonts w:cs="Times New Roman" w:ascii="Times New Roman" w:hAnsi="Times New Roman"/>
          <w:sz w:val="24"/>
          <w:szCs w:val="24"/>
        </w:rPr>
      </w:pPr>
      <w:r>
        <w:rPr>
          <w:rFonts w:cs="Times New Roman" w:ascii="Times New Roman" w:hAnsi="Times New Roman"/>
          <w:b/>
          <w:bCs/>
          <w:sz w:val="24"/>
          <w:szCs w:val="24"/>
        </w:rPr>
        <w:t>Claim</w:t>
      </w:r>
      <w:r>
        <w:rPr>
          <w:rFonts w:cs="Times New Roman" w:ascii="Times New Roman" w:hAnsi="Times New Roman"/>
          <w:sz w:val="24"/>
          <w:szCs w:val="24"/>
        </w:rPr>
        <w:t>: Dr. Rubin has made independent, original and significant contributions to research in his area at the national and international level.</w:t>
      </w:r>
    </w:p>
    <w:p>
      <w:pPr>
        <w:pStyle w:val="TextBody"/>
        <w:spacing w:lineRule="auto" w:line="240" w:before="0" w:after="0"/>
        <w:rPr>
          <w:rFonts w:cs="Times New Roman" w:ascii="Times New Roman" w:hAnsi="Times New Roman"/>
          <w:sz w:val="24"/>
          <w:szCs w:val="24"/>
        </w:rPr>
      </w:pPr>
      <w:r>
        <w:rPr>
          <w:rFonts w:cs="Times New Roman" w:ascii="Times New Roman" w:hAnsi="Times New Roman"/>
          <w:b/>
          <w:bCs/>
          <w:sz w:val="24"/>
          <w:szCs w:val="24"/>
        </w:rPr>
        <w:t>Justification</w:t>
      </w:r>
      <w:r>
        <w:rPr>
          <w:rFonts w:cs="Times New Roman" w:ascii="Times New Roman" w:hAnsi="Times New Roman"/>
          <w:sz w:val="24"/>
          <w:szCs w:val="24"/>
        </w:rPr>
        <w:t xml:space="preserve">: Indeed, he has made significant and important contributions to a number of fields in the area of logic and formal methods: finite and algorithmic model theory, verification of parameterised systems, and most recently formal methods in artificial intelligence and multi-agent systems. Moreover, he has a strong record of publication including </w:t>
      </w:r>
      <w:r>
        <w:rPr>
          <w:rFonts w:cs="Times New Roman" w:ascii="Times New Roman" w:hAnsi="Times New Roman"/>
          <w:b/>
          <w:bCs/>
          <w:sz w:val="24"/>
          <w:szCs w:val="24"/>
        </w:rPr>
        <w:t>21 ERA A</w:t>
      </w:r>
      <w:r>
        <w:rPr>
          <w:rFonts w:cs="Times New Roman" w:ascii="Times New Roman" w:hAnsi="Times New Roman"/>
          <w:sz w:val="24"/>
          <w:szCs w:val="24"/>
        </w:rPr>
        <w:t xml:space="preserve"> conference papers: LICS (x5), IJCAI (x4), AAMAS (x4), LPAR (x2), CAV (x1), KR (x1), IJCAR (x1), CONCUR (x1), ICALP (x1), CONCUR (x1); </w:t>
      </w:r>
      <w:r>
        <w:rPr>
          <w:rFonts w:cs="Times New Roman" w:ascii="Times New Roman" w:hAnsi="Times New Roman"/>
          <w:b/>
          <w:bCs/>
          <w:sz w:val="24"/>
          <w:szCs w:val="24"/>
        </w:rPr>
        <w:t>7</w:t>
      </w:r>
      <w:r>
        <w:rPr>
          <w:rFonts w:cs="Times New Roman" w:ascii="Times New Roman" w:hAnsi="Times New Roman"/>
          <w:b/>
          <w:bCs/>
          <w:sz w:val="24"/>
          <w:szCs w:val="24"/>
        </w:rPr>
        <w:t xml:space="preserve"> ERA B/C</w:t>
      </w:r>
      <w:r>
        <w:rPr>
          <w:rFonts w:cs="Times New Roman" w:ascii="Times New Roman" w:hAnsi="Times New Roman"/>
          <w:sz w:val="24"/>
          <w:szCs w:val="24"/>
        </w:rPr>
        <w:t xml:space="preserve"> conference papers;  </w:t>
      </w:r>
    </w:p>
    <w:p>
      <w:pPr>
        <w:pStyle w:val="TextBody"/>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and </w:t>
      </w:r>
      <w:r>
        <w:rPr>
          <w:rFonts w:cs="Times New Roman" w:ascii="Times New Roman" w:hAnsi="Times New Roman"/>
          <w:b/>
          <w:bCs/>
          <w:sz w:val="24"/>
          <w:szCs w:val="24"/>
        </w:rPr>
        <w:t>10 journal articles in SJR Q1/Q2</w:t>
      </w:r>
      <w:r>
        <w:rPr>
          <w:rFonts w:cs="Times New Roman" w:ascii="Times New Roman" w:hAnsi="Times New Roman"/>
          <w:b w:val="false"/>
          <w:bCs w:val="false"/>
          <w:sz w:val="24"/>
          <w:szCs w:val="24"/>
        </w:rPr>
        <w:t xml:space="preserve"> journals. </w:t>
      </w:r>
      <w:r>
        <w:rPr>
          <w:rFonts w:cs="Times New Roman" w:ascii="Times New Roman" w:hAnsi="Times New Roman"/>
          <w:sz w:val="24"/>
          <w:szCs w:val="24"/>
        </w:rPr>
        <w:t xml:space="preserve">He has been </w:t>
      </w:r>
      <w:r>
        <w:rPr>
          <w:rFonts w:cs="Times New Roman" w:ascii="Times New Roman" w:hAnsi="Times New Roman"/>
          <w:b/>
          <w:bCs/>
          <w:sz w:val="24"/>
          <w:szCs w:val="24"/>
        </w:rPr>
        <w:t>invited speaker at 8 international workshops</w:t>
      </w:r>
      <w:r>
        <w:rPr>
          <w:rFonts w:cs="Times New Roman" w:ascii="Times New Roman" w:hAnsi="Times New Roman"/>
          <w:sz w:val="24"/>
          <w:szCs w:val="24"/>
        </w:rPr>
        <w:t xml:space="preserve"> (since 2004), and 12 invited departmental seminars (since 2007). Further, Dr. Rubin has been </w:t>
      </w:r>
      <w:r>
        <w:rPr>
          <w:rFonts w:cs="Times New Roman" w:ascii="Times New Roman" w:hAnsi="Times New Roman"/>
          <w:b/>
          <w:bCs/>
          <w:sz w:val="24"/>
          <w:szCs w:val="24"/>
        </w:rPr>
        <w:t>awarded two individual fellowships</w:t>
      </w:r>
      <w:r>
        <w:rPr>
          <w:rFonts w:cs="Times New Roman" w:ascii="Times New Roman" w:hAnsi="Times New Roman"/>
          <w:sz w:val="24"/>
          <w:szCs w:val="24"/>
        </w:rPr>
        <w:t xml:space="preserve"> to pursue his research. The first was a New Zealand Science and Technology Postdoctoral Fellowship (2004-2007) to work on finite and algorithmic model theory at the University of Auckland, New Zealand; and the second a Marie Curie Cofund fellowship (2015-2016) to work on formal methods for multi-agent systems at the University of Naples, Italy. </w:t>
      </w:r>
    </w:p>
    <w:p>
      <w:pPr>
        <w:pStyle w:val="TextBody"/>
        <w:spacing w:lineRule="auto" w:line="240" w:before="0" w:after="0"/>
        <w:rPr>
          <w:rFonts w:ascii="Times New Roman" w:hAnsi="Times New Roman"/>
          <w:sz w:val="24"/>
          <w:szCs w:val="24"/>
        </w:rPr>
      </w:pPr>
      <w:r>
        <w:rPr>
          <w:rFonts w:ascii="Times New Roman" w:hAnsi="Times New Roman"/>
          <w:sz w:val="24"/>
          <w:szCs w:val="24"/>
        </w:rPr>
      </w:r>
    </w:p>
    <w:p>
      <w:pPr>
        <w:pStyle w:val="TextBody"/>
        <w:spacing w:lineRule="auto" w:line="240" w:before="0" w:after="0"/>
        <w:rPr>
          <w:rFonts w:ascii="Times New Roman" w:hAnsi="Times New Roman"/>
          <w:sz w:val="24"/>
          <w:szCs w:val="24"/>
        </w:rPr>
      </w:pPr>
      <w:r>
        <w:rPr>
          <w:rFonts w:ascii="Times New Roman" w:hAnsi="Times New Roman"/>
          <w:sz w:val="24"/>
          <w:szCs w:val="24"/>
        </w:rPr>
      </w:r>
    </w:p>
    <w:p>
      <w:pPr>
        <w:pStyle w:val="TextBody"/>
        <w:spacing w:lineRule="auto" w:line="240" w:before="0" w:after="0"/>
        <w:rPr>
          <w:rFonts w:cs="Times New Roman" w:ascii="Times New Roman" w:hAnsi="Times New Roman"/>
          <w:sz w:val="24"/>
          <w:szCs w:val="24"/>
        </w:rPr>
      </w:pPr>
      <w:r>
        <w:rPr>
          <w:rFonts w:ascii="Times New Roman" w:hAnsi="Times New Roman"/>
          <w:b/>
          <w:bCs/>
          <w:sz w:val="24"/>
          <w:szCs w:val="24"/>
        </w:rPr>
        <w:t>Claim</w:t>
      </w:r>
      <w:r>
        <w:rPr>
          <w:rFonts w:ascii="Times New Roman" w:hAnsi="Times New Roman"/>
          <w:sz w:val="24"/>
          <w:szCs w:val="24"/>
        </w:rPr>
        <w:t xml:space="preserve">: </w:t>
      </w:r>
      <w:r>
        <w:rPr>
          <w:rFonts w:cs="Times New Roman" w:ascii="Times New Roman" w:hAnsi="Times New Roman"/>
          <w:sz w:val="24"/>
          <w:szCs w:val="24"/>
        </w:rPr>
        <w:t>Dr. Rubin has generously served the scientific community at various level of responsibility.</w:t>
      </w:r>
    </w:p>
    <w:p>
      <w:pPr>
        <w:pStyle w:val="TextBody"/>
        <w:spacing w:lineRule="auto" w:line="240" w:before="0" w:after="0"/>
        <w:rPr>
          <w:rFonts w:cs="Times New Roman" w:ascii="Times New Roman" w:hAnsi="Times New Roman"/>
          <w:sz w:val="24"/>
          <w:szCs w:val="24"/>
        </w:rPr>
      </w:pPr>
      <w:r>
        <w:rPr>
          <w:rFonts w:cs="Times New Roman" w:ascii="Times New Roman" w:hAnsi="Times New Roman"/>
          <w:b/>
          <w:bCs/>
          <w:sz w:val="24"/>
          <w:szCs w:val="24"/>
        </w:rPr>
        <w:t>Justification</w:t>
      </w:r>
      <w:r>
        <w:rPr>
          <w:rFonts w:cs="Times New Roman" w:ascii="Times New Roman" w:hAnsi="Times New Roman"/>
          <w:b w:val="false"/>
          <w:bCs w:val="false"/>
          <w:sz w:val="24"/>
          <w:szCs w:val="24"/>
        </w:rPr>
        <w:t>:</w:t>
      </w:r>
      <w:r>
        <w:rPr>
          <w:rFonts w:cs="Times New Roman" w:ascii="Times New Roman" w:hAnsi="Times New Roman"/>
          <w:sz w:val="24"/>
          <w:szCs w:val="24"/>
        </w:rPr>
        <w:t xml:space="preserve"> He has served as</w:t>
      </w:r>
      <w:r>
        <w:rPr>
          <w:rFonts w:cs="Times New Roman" w:ascii="Times New Roman" w:hAnsi="Times New Roman"/>
          <w:b/>
          <w:bCs/>
          <w:sz w:val="24"/>
          <w:szCs w:val="24"/>
        </w:rPr>
        <w:t xml:space="preserve"> program committee member</w:t>
      </w:r>
      <w:r>
        <w:rPr>
          <w:rFonts w:cs="Times New Roman" w:ascii="Times New Roman" w:hAnsi="Times New Roman"/>
          <w:sz w:val="24"/>
          <w:szCs w:val="24"/>
        </w:rPr>
        <w:t xml:space="preserve"> of the most important conferences in AI, i.e., AAMAS (2018), IJCAI (2017), AAAI (2018, 2017), as well as international workshops and symposia and national conferences, i.e., SR (2016,2018), GandALF (2016), ECAI (2016)., He has </w:t>
      </w:r>
      <w:r>
        <w:rPr>
          <w:rFonts w:cs="Times New Roman" w:ascii="Times New Roman" w:hAnsi="Times New Roman"/>
          <w:b/>
          <w:bCs/>
          <w:sz w:val="24"/>
          <w:szCs w:val="24"/>
        </w:rPr>
        <w:t>chaired</w:t>
      </w:r>
      <w:r>
        <w:rPr>
          <w:rFonts w:cs="Times New Roman" w:ascii="Times New Roman" w:hAnsi="Times New Roman"/>
          <w:sz w:val="24"/>
          <w:szCs w:val="24"/>
        </w:rPr>
        <w:t xml:space="preserve"> and </w:t>
      </w:r>
      <w:r>
        <w:rPr>
          <w:rFonts w:cs="Times New Roman" w:ascii="Times New Roman" w:hAnsi="Times New Roman"/>
          <w:b/>
          <w:bCs/>
          <w:sz w:val="24"/>
          <w:szCs w:val="24"/>
        </w:rPr>
        <w:t xml:space="preserve">edited </w:t>
      </w:r>
      <w:r>
        <w:rPr>
          <w:rFonts w:cs="Times New Roman" w:ascii="Times New Roman" w:hAnsi="Times New Roman"/>
          <w:sz w:val="24"/>
          <w:szCs w:val="24"/>
        </w:rPr>
        <w:t xml:space="preserve">the international workshop SR 2017, as well as the Italian conference on Theoretical Computer Science ICTCS 2017, as well as </w:t>
      </w:r>
      <w:r>
        <w:rPr>
          <w:rFonts w:cs="Times New Roman" w:ascii="Times New Roman" w:hAnsi="Times New Roman"/>
          <w:b/>
          <w:bCs/>
          <w:sz w:val="24"/>
          <w:szCs w:val="24"/>
        </w:rPr>
        <w:t xml:space="preserve">organising </w:t>
      </w:r>
      <w:r>
        <w:rPr>
          <w:rFonts w:cs="Times New Roman" w:ascii="Times New Roman" w:hAnsi="Times New Roman"/>
          <w:b w:val="false"/>
          <w:bCs w:val="false"/>
          <w:sz w:val="24"/>
          <w:szCs w:val="24"/>
        </w:rPr>
        <w:t>both of these. He</w:t>
      </w:r>
      <w:r>
        <w:rPr>
          <w:rFonts w:cs="Times New Roman" w:ascii="Times New Roman" w:hAnsi="Times New Roman"/>
          <w:sz w:val="24"/>
          <w:szCs w:val="24"/>
        </w:rPr>
        <w:t xml:space="preserve"> </w:t>
      </w:r>
      <w:r>
        <w:rPr>
          <w:rFonts w:cs="Times New Roman" w:ascii="Times New Roman" w:hAnsi="Times New Roman"/>
          <w:b/>
          <w:bCs/>
          <w:sz w:val="24"/>
          <w:szCs w:val="24"/>
        </w:rPr>
        <w:t xml:space="preserve">organised </w:t>
      </w:r>
      <w:r>
        <w:rPr>
          <w:rFonts w:cs="Times New Roman" w:ascii="Times New Roman" w:hAnsi="Times New Roman"/>
          <w:sz w:val="24"/>
          <w:szCs w:val="24"/>
        </w:rPr>
        <w:t xml:space="preserve">a workshop by invitation only at the University of Naples in Formal Methods, which attracted interest of prime scientists in both formal methods and artificial intelligence, including AI researchers such as Hector Geffner, Mike Wooldridge, Giuseppe De Giacomo, and Michael Fisher (https://sites.google.com/site/fmai2017homepage/home). He is serving as </w:t>
      </w:r>
      <w:r>
        <w:rPr>
          <w:rFonts w:cs="Times New Roman" w:ascii="Times New Roman" w:hAnsi="Times New Roman"/>
          <w:b/>
          <w:bCs/>
          <w:sz w:val="24"/>
          <w:szCs w:val="24"/>
        </w:rPr>
        <w:t>Guest-editor</w:t>
      </w:r>
      <w:r>
        <w:rPr>
          <w:rFonts w:cs="Times New Roman" w:ascii="Times New Roman" w:hAnsi="Times New Roman"/>
          <w:sz w:val="24"/>
          <w:szCs w:val="24"/>
        </w:rPr>
        <w:t xml:space="preserve"> of two Special Issues (SR 2017, and ICTCS 2017/CILC 2017). He was </w:t>
      </w:r>
      <w:r>
        <w:rPr>
          <w:rFonts w:cs="Times New Roman" w:ascii="Times New Roman" w:hAnsi="Times New Roman"/>
          <w:b/>
          <w:bCs/>
          <w:sz w:val="24"/>
          <w:szCs w:val="24"/>
        </w:rPr>
        <w:t xml:space="preserve">Project co-ordinator </w:t>
      </w:r>
      <w:r>
        <w:rPr>
          <w:rFonts w:cs="Times New Roman" w:ascii="Times New Roman" w:hAnsi="Times New Roman"/>
          <w:sz w:val="24"/>
          <w:szCs w:val="24"/>
        </w:rPr>
        <w:t>between 2013-2016 for the Handbook of Model Checking, to be published by Springer in December 2017, edited by Edmund Clarke,</w:t>
      </w:r>
    </w:p>
    <w:p>
      <w:pPr>
        <w:pStyle w:val="TextBody"/>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Thomas Henzinger, Helmut Veith and Roderick Bloem. He has served as </w:t>
      </w:r>
      <w:r>
        <w:rPr>
          <w:rFonts w:cs="Times New Roman" w:ascii="Times New Roman" w:hAnsi="Times New Roman"/>
          <w:b/>
          <w:bCs/>
          <w:sz w:val="24"/>
          <w:szCs w:val="24"/>
        </w:rPr>
        <w:t xml:space="preserve">external reviewer </w:t>
      </w:r>
      <w:r>
        <w:rPr>
          <w:rFonts w:cs="Times New Roman" w:ascii="Times New Roman" w:hAnsi="Times New Roman"/>
          <w:sz w:val="24"/>
          <w:szCs w:val="24"/>
        </w:rPr>
        <w:t>for the Icelandic Research Fund, and PC member of the IRISA Master Research Internship.</w:t>
      </w:r>
    </w:p>
    <w:p>
      <w:pPr>
        <w:pStyle w:val="TextBody"/>
        <w:spacing w:lineRule="auto" w:line="240" w:before="0" w:after="0"/>
        <w:rPr>
          <w:rFonts w:ascii="Times New Roman" w:hAnsi="Times New Roman"/>
          <w:sz w:val="24"/>
          <w:szCs w:val="24"/>
        </w:rPr>
      </w:pPr>
      <w:r>
        <w:rPr>
          <w:rFonts w:ascii="Times New Roman" w:hAnsi="Times New Roman"/>
          <w:sz w:val="24"/>
          <w:szCs w:val="24"/>
        </w:rPr>
      </w:r>
    </w:p>
    <w:p>
      <w:pPr>
        <w:pStyle w:val="TextBody"/>
        <w:spacing w:lineRule="auto" w:line="240" w:before="0" w:after="0"/>
        <w:rPr>
          <w:rFonts w:ascii="Times New Roman" w:hAnsi="Times New Roman"/>
          <w:sz w:val="24"/>
          <w:szCs w:val="24"/>
        </w:rPr>
      </w:pPr>
      <w:r>
        <w:rPr>
          <w:rFonts w:ascii="Times New Roman" w:hAnsi="Times New Roman"/>
          <w:sz w:val="24"/>
          <w:szCs w:val="24"/>
        </w:rPr>
      </w:r>
    </w:p>
    <w:p>
      <w:pPr>
        <w:pStyle w:val="TextBody"/>
        <w:spacing w:lineRule="auto" w:line="240" w:before="0" w:after="0"/>
        <w:rPr>
          <w:rFonts w:cs="Times New Roman" w:ascii="Times New Roman" w:hAnsi="Times New Roman"/>
          <w:sz w:val="24"/>
          <w:szCs w:val="24"/>
        </w:rPr>
      </w:pPr>
      <w:r>
        <w:rPr>
          <w:rFonts w:cs="Times New Roman" w:ascii="Times New Roman" w:hAnsi="Times New Roman"/>
          <w:b/>
          <w:bCs/>
          <w:sz w:val="24"/>
          <w:szCs w:val="24"/>
        </w:rPr>
        <w:t>Claim</w:t>
      </w:r>
      <w:r>
        <w:rPr>
          <w:rFonts w:cs="Times New Roman" w:ascii="Times New Roman" w:hAnsi="Times New Roman"/>
          <w:sz w:val="24"/>
          <w:szCs w:val="24"/>
        </w:rPr>
        <w:t>: Dr Rubin has contributed to teaching and supervising at the undergraduate, honours and postgraduate level.</w:t>
      </w:r>
    </w:p>
    <w:p>
      <w:pPr>
        <w:pStyle w:val="Normal"/>
        <w:spacing w:lineRule="auto" w:line="240" w:before="0" w:after="0"/>
        <w:rPr>
          <w:rFonts w:cs="Times New Roman" w:ascii="Times New Roman" w:hAnsi="Times New Roman"/>
          <w:b w:val="false"/>
          <w:bCs w:val="false"/>
          <w:sz w:val="24"/>
          <w:szCs w:val="24"/>
        </w:rPr>
      </w:pPr>
      <w:r>
        <w:rPr>
          <w:rFonts w:cs="Times New Roman" w:ascii="Times New Roman" w:hAnsi="Times New Roman"/>
          <w:b/>
          <w:bCs/>
          <w:sz w:val="24"/>
          <w:szCs w:val="24"/>
        </w:rPr>
        <w:t>Justification</w:t>
      </w:r>
      <w:r>
        <w:rPr>
          <w:rFonts w:cs="Times New Roman" w:ascii="Times New Roman" w:hAnsi="Times New Roman"/>
          <w:b w:val="false"/>
          <w:bCs w:val="false"/>
          <w:sz w:val="24"/>
          <w:szCs w:val="24"/>
        </w:rPr>
        <w:t xml:space="preserve">: Dr Rubin has </w:t>
      </w:r>
      <w:r>
        <w:rPr>
          <w:rFonts w:cs="Times New Roman" w:ascii="Times New Roman" w:hAnsi="Times New Roman"/>
          <w:b/>
          <w:bCs/>
          <w:sz w:val="24"/>
          <w:szCs w:val="24"/>
        </w:rPr>
        <w:t>supervised undergraduate and masters</w:t>
      </w:r>
      <w:r>
        <w:rPr>
          <w:rFonts w:cs="Times New Roman" w:ascii="Times New Roman" w:hAnsi="Times New Roman"/>
          <w:b w:val="false"/>
          <w:bCs w:val="false"/>
          <w:sz w:val="24"/>
          <w:szCs w:val="24"/>
        </w:rPr>
        <w:t xml:space="preserve"> students of his own, and has mentored PhD students of other researchers: Dr Rubin has supervised </w:t>
      </w:r>
      <w:r>
        <w:rPr>
          <w:rFonts w:cs="Times New Roman" w:ascii="Times New Roman" w:hAnsi="Times New Roman"/>
          <w:b/>
          <w:bCs/>
          <w:sz w:val="24"/>
          <w:szCs w:val="24"/>
        </w:rPr>
        <w:t xml:space="preserve">8 undergraduate </w:t>
      </w:r>
      <w:r>
        <w:rPr>
          <w:rFonts w:cs="Times New Roman" w:ascii="Times New Roman" w:hAnsi="Times New Roman"/>
          <w:b w:val="false"/>
          <w:bCs w:val="false"/>
          <w:sz w:val="24"/>
          <w:szCs w:val="24"/>
        </w:rPr>
        <w:t xml:space="preserve">research projects and </w:t>
      </w:r>
      <w:r>
        <w:rPr>
          <w:rFonts w:cs="Times New Roman" w:ascii="Times New Roman" w:hAnsi="Times New Roman"/>
          <w:b/>
          <w:bCs/>
          <w:sz w:val="24"/>
          <w:szCs w:val="24"/>
        </w:rPr>
        <w:t>1 masters internship</w:t>
      </w:r>
      <w:r>
        <w:rPr>
          <w:rFonts w:cs="Times New Roman" w:ascii="Times New Roman" w:hAnsi="Times New Roman"/>
          <w:b w:val="false"/>
          <w:bCs w:val="false"/>
          <w:sz w:val="24"/>
          <w:szCs w:val="24"/>
        </w:rPr>
        <w:t xml:space="preserve">; He has </w:t>
      </w:r>
      <w:r>
        <w:rPr>
          <w:rFonts w:cs="Times New Roman" w:ascii="Times New Roman" w:hAnsi="Times New Roman"/>
          <w:b/>
          <w:bCs/>
          <w:sz w:val="24"/>
          <w:szCs w:val="24"/>
        </w:rPr>
        <w:t>mentored three PhD</w:t>
      </w:r>
      <w:r>
        <w:rPr>
          <w:rFonts w:cs="Times New Roman" w:ascii="Times New Roman" w:hAnsi="Times New Roman"/>
          <w:b w:val="false"/>
          <w:bCs w:val="false"/>
          <w:sz w:val="24"/>
          <w:szCs w:val="24"/>
        </w:rPr>
        <w:t xml:space="preserve"> students of Prof. Aniello Murano at the University of Naples between 2015-present, and worked closely with a Phd student of Erich Graedel and solved a 12 year-old conjecture of Courcelle (2008). Dr. Rubin has </w:t>
      </w:r>
      <w:r>
        <w:rPr>
          <w:rFonts w:cs="Times New Roman" w:ascii="Times New Roman" w:hAnsi="Times New Roman"/>
          <w:b/>
          <w:bCs/>
          <w:sz w:val="24"/>
          <w:szCs w:val="24"/>
        </w:rPr>
        <w:t>taught 4 PhD</w:t>
      </w:r>
      <w:r>
        <w:rPr>
          <w:rFonts w:cs="Times New Roman" w:ascii="Times New Roman" w:hAnsi="Times New Roman"/>
          <w:b w:val="false"/>
          <w:bCs w:val="false"/>
          <w:sz w:val="24"/>
          <w:szCs w:val="24"/>
        </w:rPr>
        <w:t xml:space="preserve"> courses, and </w:t>
      </w:r>
      <w:r>
        <w:rPr>
          <w:rFonts w:cs="Times New Roman" w:ascii="Times New Roman" w:hAnsi="Times New Roman"/>
          <w:b/>
          <w:bCs/>
          <w:sz w:val="24"/>
          <w:szCs w:val="24"/>
        </w:rPr>
        <w:t xml:space="preserve">13 undergraduate </w:t>
      </w:r>
      <w:r>
        <w:rPr>
          <w:rFonts w:cs="Times New Roman" w:ascii="Times New Roman" w:hAnsi="Times New Roman"/>
          <w:b w:val="false"/>
          <w:bCs w:val="false"/>
          <w:sz w:val="24"/>
          <w:szCs w:val="24"/>
        </w:rPr>
        <w:t>courses.</w:t>
      </w:r>
    </w:p>
    <w:p>
      <w:pPr>
        <w:pStyle w:val="Normal"/>
        <w:spacing w:lineRule="auto" w:line="240" w:before="0" w:after="0"/>
        <w:rPr/>
      </w:pPr>
      <w:r>
        <w:rPr/>
      </w:r>
    </w:p>
    <w:sectPr>
      <w:type w:val="nextPage"/>
      <w:pgSz w:w="11906" w:h="16838"/>
      <w:pgMar w:left="567" w:right="566" w:header="0" w:top="56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AU"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AU" w:eastAsia="en-US" w:bidi="ar-SA"/>
    </w:rPr>
  </w:style>
  <w:style w:type="paragraph" w:styleId="Heading2">
    <w:name w:val="Heading 2"/>
    <w:basedOn w:val="Heading"/>
    <w:pPr/>
    <w:rPr/>
  </w:style>
  <w:style w:type="paragraph" w:styleId="Heading3">
    <w:name w:val="Heading 3"/>
    <w:uiPriority w:val="99"/>
    <w:qFormat/>
    <w:link w:val="Heading3Char"/>
    <w:rsid w:val="00956caa"/>
    <w:basedOn w:val="Normal"/>
    <w:next w:val="Normal"/>
    <w:pPr>
      <w:keepNext/>
      <w:spacing w:lineRule="auto" w:line="240" w:before="0" w:after="0"/>
      <w:ind w:left="-600" w:right="0" w:hanging="0"/>
      <w:jc w:val="center"/>
      <w:outlineLvl w:val="2"/>
    </w:pPr>
    <w:rPr>
      <w:rFonts w:ascii="Arial" w:hAnsi="Arial" w:eastAsia="Times New Roman" w:cs="Arial"/>
      <w:sz w:val="28"/>
      <w:szCs w:val="28"/>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a0f68"/>
    <w:basedOn w:val="DefaultParagraphFont"/>
    <w:rPr>
      <w:rFonts w:ascii="Tahoma" w:hAnsi="Tahoma" w:cs="Tahoma"/>
      <w:sz w:val="16"/>
      <w:szCs w:val="16"/>
    </w:rPr>
  </w:style>
  <w:style w:type="character" w:styleId="ListParagraphChar" w:customStyle="1">
    <w:name w:val="List Paragraph Char"/>
    <w:uiPriority w:val="34"/>
    <w:link w:val="ListParagraph"/>
    <w:locked/>
    <w:rsid w:val="00956caa"/>
    <w:rPr/>
  </w:style>
  <w:style w:type="character" w:styleId="Heading3Char" w:customStyle="1">
    <w:name w:val="Heading 3 Char"/>
    <w:uiPriority w:val="99"/>
    <w:link w:val="Heading3"/>
    <w:rsid w:val="00956caa"/>
    <w:basedOn w:val="DefaultParagraphFont"/>
    <w:rPr>
      <w:rFonts w:ascii="Arial" w:hAnsi="Arial" w:eastAsia="Times New Roman" w:cs="Arial"/>
      <w:sz w:val="28"/>
      <w:szCs w:val="28"/>
    </w:rPr>
  </w:style>
  <w:style w:type="character" w:styleId="InternetLink">
    <w:name w:val="Internet Link"/>
    <w:uiPriority w:val="99"/>
    <w:rsid w:val="00956caa"/>
    <w:basedOn w:val="DefaultParagraphFont"/>
    <w:rPr>
      <w:rFonts w:ascii="Arial" w:hAnsi="Arial" w:cs="Arial"/>
      <w:color w:val="0000FF"/>
      <w:sz w:val="22"/>
      <w:szCs w:val="22"/>
      <w:u w:val="single"/>
      <w:lang w:val="en-AU" w:eastAsia="en-US" w:bidi="zxx"/>
    </w:rPr>
  </w:style>
  <w:style w:type="character" w:styleId="ListLabel1">
    <w:name w:val="ListLabel 1"/>
    <w:rPr>
      <w:rFonts w:cs="Courier New"/>
    </w:rPr>
  </w:style>
  <w:style w:type="character" w:styleId="ListLabel2">
    <w:name w:val="ListLabel 2"/>
    <w:rPr>
      <w:rFonts w:cs="Times New Roman"/>
    </w:rPr>
  </w:style>
  <w:style w:type="character" w:styleId="ListLabel3">
    <w:name w:val="ListLabel 3"/>
    <w:rPr>
      <w:color w:val="00000A"/>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Bullets">
    <w:name w:val="Bullets"/>
    <w:rPr>
      <w:rFonts w:ascii="OpenSymbol" w:hAnsi="OpenSymbol" w:eastAsia="OpenSymbol" w:cs="OpenSymbol"/>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3a0f68"/>
    <w:basedOn w:val="Normal"/>
    <w:pPr>
      <w:spacing w:lineRule="auto" w:line="240" w:before="0" w:after="0"/>
    </w:pPr>
    <w:rPr>
      <w:rFonts w:ascii="Tahoma" w:hAnsi="Tahoma" w:cs="Tahoma"/>
      <w:sz w:val="16"/>
      <w:szCs w:val="16"/>
    </w:rPr>
  </w:style>
  <w:style w:type="paragraph" w:styleId="ListParagraph">
    <w:name w:val="List Paragraph"/>
    <w:uiPriority w:val="34"/>
    <w:qFormat/>
    <w:link w:val="ListParagraphChar"/>
    <w:rsid w:val="00c6081c"/>
    <w:basedOn w:val="Normal"/>
    <w:pPr>
      <w:spacing w:before="0" w:after="200"/>
      <w:ind w:left="720" w:right="0" w:hanging="0"/>
      <w:contextualSpacing/>
    </w:pPr>
    <w:rPr/>
  </w:style>
  <w:style w:type="paragraph" w:styleId="Default" w:customStyle="1">
    <w:name w:val="Default"/>
    <w:rsid w:val="001c20bf"/>
    <w:pPr>
      <w:widowControl/>
      <w:suppressAutoHyphens w:val="true"/>
      <w:bidi w:val="0"/>
      <w:spacing w:lineRule="auto" w:line="240" w:before="0" w:after="0"/>
      <w:jc w:val="left"/>
    </w:pPr>
    <w:rPr>
      <w:rFonts w:ascii="Arial" w:hAnsi="Arial" w:eastAsia="Droid Sans Fallback" w:cs="Arial"/>
      <w:color w:val="000000"/>
      <w:sz w:val="24"/>
      <w:szCs w:val="24"/>
      <w:lang w:val="en-AU" w:eastAsia="en-US" w:bidi="ar-SA"/>
    </w:rPr>
  </w:style>
  <w:style w:type="paragraph" w:styleId="TableContents">
    <w:name w:val="Table Contents"/>
    <w:basedOn w:val="Normal"/>
    <w:pPr/>
    <w:rPr/>
  </w:style>
  <w:style w:type="paragraph" w:styleId="TableHeading">
    <w:name w:val="Table Heading"/>
    <w:basedOn w:val="TableContents"/>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c6081c"/>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2017-10-17T02:24:00Z</dcterms:created>
  <dc:creator>Warwick Dawson</dc:creator>
  <dc:language>en-GB</dc:language>
  <cp:lastModifiedBy>Annette McLaren</cp:lastModifiedBy>
  <cp:lastPrinted>2016-01-11T05:10:00Z</cp:lastPrinted>
  <dcterms:modified xsi:type="dcterms:W3CDTF">2017-10-17T02:24:00Z</dcterms:modified>
  <cp:revision>2</cp:revision>
</cp:coreProperties>
</file>