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G1: Research support for all participants</w:t>
      </w:r>
    </w:p>
    <w:p>
      <w:pPr>
        <w:pStyle w:val="ListParagraph"/>
        <w:ind w:left="0" w:right="0" w:hanging="0"/>
        <w:rPr>
          <w:rFonts w:ascii="Times New Roman" w:hAnsi="Times New Roman"/>
          <w:b/>
          <w:i/>
          <w:color w:val="0070C0"/>
          <w:sz w:val="24"/>
          <w:szCs w:val="24"/>
        </w:rPr>
      </w:pPr>
      <w:r>
        <w:rPr>
          <w:rFonts w:ascii="Times New Roman" w:hAnsi="Times New Roman"/>
          <w:b/>
          <w:i/>
          <w:color w:val="0070C0"/>
          <w:sz w:val="24"/>
          <w:szCs w:val="24"/>
        </w:rPr>
      </w:r>
    </w:p>
    <w:tbl>
      <w:tblPr>
        <w:jc w:val="left"/>
        <w:tblInd w:w="-57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5" w:type="dxa"/>
          <w:bottom w:w="0" w:type="dxa"/>
          <w:right w:w="108" w:type="dxa"/>
        </w:tblCellMar>
      </w:tblPr>
      <w:tblGrid>
        <w:gridCol w:w="2420"/>
        <w:gridCol w:w="994"/>
        <w:gridCol w:w="982"/>
        <w:gridCol w:w="1525"/>
        <w:gridCol w:w="901"/>
        <w:gridCol w:w="979"/>
        <w:gridCol w:w="896"/>
        <w:gridCol w:w="895"/>
        <w:gridCol w:w="588"/>
        <w:gridCol w:w="307"/>
        <w:gridCol w:w="822"/>
      </w:tblGrid>
      <w:tr>
        <w:trPr>
          <w:trHeight w:val="304" w:hRule="atLeast"/>
          <w:cantSplit w:val="true"/>
        </w:trPr>
        <w:tc>
          <w:tcPr>
            <w:tcW w:w="10180" w:type="dxa"/>
            <w:gridSpan w:val="9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Current ARC Proposals and newly funded ARC Projects which are not yet active</w:t>
            </w:r>
          </w:p>
        </w:tc>
        <w:tc>
          <w:tcPr>
            <w:tcW w:w="1129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-7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</w:r>
          </w:p>
        </w:tc>
      </w:tr>
      <w:tr>
        <w:trPr>
          <w:trHeight w:val="4278" w:hRule="exact"/>
          <w:cantSplit w:val="true"/>
        </w:trPr>
        <w:tc>
          <w:tcPr>
            <w:tcW w:w="242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Description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(All named investigators on any proposal or grant/ project/ fellowship in which a Participant is involved, project title, source of support, scheme and round)</w:t>
            </w:r>
          </w:p>
        </w:tc>
        <w:tc>
          <w:tcPr>
            <w:tcW w:w="994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textDirection w:val="btLr"/>
          </w:tcPr>
          <w:p>
            <w:pPr>
              <w:pStyle w:val="Normal"/>
              <w:ind w:left="113" w:right="113" w:hang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Same Research Area </w:t>
            </w:r>
            <w:r>
              <w:rPr>
                <w:rFonts w:ascii="Times New Roman" w:hAnsi="Times New Roman"/>
                <w:color w:val="000000"/>
                <w:sz w:val="24"/>
              </w:rPr>
              <w:t>(Yes/No)</w:t>
            </w:r>
          </w:p>
        </w:tc>
        <w:tc>
          <w:tcPr>
            <w:tcW w:w="98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textDirection w:val="btLr"/>
          </w:tcPr>
          <w:p>
            <w:pPr>
              <w:pStyle w:val="Normal"/>
              <w:ind w:left="113" w:right="113" w:hanging="0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Support Status 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(Requested/Current/Past)</w:t>
            </w:r>
          </w:p>
        </w:tc>
        <w:tc>
          <w:tcPr>
            <w:tcW w:w="152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Proposal/ Project ID</w:t>
            </w:r>
          </w:p>
        </w:tc>
        <w:tc>
          <w:tcPr>
            <w:tcW w:w="90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2017 </w:t>
            </w: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97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2018 </w:t>
            </w: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9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2019 </w:t>
            </w: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9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2020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95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2021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2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-7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2022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</w:tr>
      <w:tr>
        <w:trPr>
          <w:trHeight w:val="883" w:hRule="atLeast"/>
          <w:cantSplit w:val="false"/>
        </w:trPr>
        <w:tc>
          <w:tcPr>
            <w:tcW w:w="242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Future Fellowship scheme, 2018</w:t>
            </w:r>
          </w:p>
          <w:p>
            <w:pPr>
              <w:pStyle w:val="Normal"/>
              <w:rPr/>
            </w:pPr>
            <w:r>
              <w:rPr/>
              <w:t>Synthesis of Trustworthy Behaviour of Artificial Agents (SYBA)</w:t>
            </w:r>
          </w:p>
          <w:p>
            <w:pPr>
              <w:pStyle w:val="Normal"/>
              <w:rPr/>
            </w:pPr>
            <w:r>
              <w:rPr/>
              <w:t>Dr Sasha Rubin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Yes</w:t>
            </w:r>
          </w:p>
        </w:tc>
        <w:tc>
          <w:tcPr>
            <w:tcW w:w="98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R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FT180100410</w:t>
            </w:r>
          </w:p>
        </w:tc>
        <w:tc>
          <w:tcPr>
            <w:tcW w:w="90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97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204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234</w:t>
            </w:r>
          </w:p>
        </w:tc>
        <w:tc>
          <w:tcPr>
            <w:tcW w:w="89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234</w:t>
            </w:r>
          </w:p>
        </w:tc>
        <w:tc>
          <w:tcPr>
            <w:tcW w:w="89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233</w:t>
            </w:r>
          </w:p>
        </w:tc>
        <w:tc>
          <w:tcPr>
            <w:tcW w:w="82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-7" w:type="dxa"/>
              <w:right w:w="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</w:tr>
      <w:tr>
        <w:trPr>
          <w:cantSplit w:val="false"/>
        </w:trPr>
        <w:tc>
          <w:tcPr>
            <w:tcW w:w="11309" w:type="dxa"/>
            <w:gridSpan w:val="11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Funding from non-ARC sources</w:t>
            </w:r>
          </w:p>
        </w:tc>
      </w:tr>
      <w:tr>
        <w:trPr>
          <w:trHeight w:val="4215" w:hRule="exact"/>
          <w:cantSplit w:val="true"/>
        </w:trPr>
        <w:tc>
          <w:tcPr>
            <w:tcW w:w="242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Description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(All named investigators on any proposal or grant/ project/ fellowship in which a Participant is involved, project title, source of support, scheme and round)</w:t>
            </w:r>
          </w:p>
        </w:tc>
        <w:tc>
          <w:tcPr>
            <w:tcW w:w="994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Same Research Area </w:t>
            </w:r>
            <w:r>
              <w:rPr>
                <w:rFonts w:ascii="Times New Roman" w:hAnsi="Times New Roman"/>
                <w:color w:val="000000"/>
                <w:sz w:val="24"/>
              </w:rPr>
              <w:t>(Yes/No)</w:t>
            </w:r>
          </w:p>
        </w:tc>
        <w:tc>
          <w:tcPr>
            <w:tcW w:w="98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Support Status 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(Requested/Current/Past)</w:t>
            </w:r>
          </w:p>
        </w:tc>
        <w:tc>
          <w:tcPr>
            <w:tcW w:w="152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Proposal/ Project ID</w:t>
            </w:r>
          </w:p>
        </w:tc>
        <w:tc>
          <w:tcPr>
            <w:tcW w:w="901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2017 </w:t>
            </w: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97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2018 </w:t>
            </w: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9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2019 </w:t>
            </w: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9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2020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95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2021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($’000)</w:t>
            </w:r>
          </w:p>
        </w:tc>
        <w:tc>
          <w:tcPr>
            <w:tcW w:w="822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-7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2022</w:t>
            </w:r>
          </w:p>
          <w:p>
            <w:pPr>
              <w:pStyle w:val="Normal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($’000)</w:t>
            </w:r>
          </w:p>
        </w:tc>
      </w:tr>
      <w:tr>
        <w:trPr>
          <w:trHeight w:val="3516" w:hRule="atLeast"/>
          <w:cantSplit w:val="false"/>
        </w:trPr>
        <w:tc>
          <w:tcPr>
            <w:tcW w:w="242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"Advanced methods of Artificial Intelligence for the control and analysis of complex reactive systems" CESMA - Center for Advanced  Metrology Services, ID: UGOV 040489.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Sasha Rubin, Aniello Murano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Y</w:t>
            </w:r>
          </w:p>
        </w:tc>
        <w:tc>
          <w:tcPr>
            <w:tcW w:w="98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N/A</w:t>
            </w:r>
          </w:p>
        </w:tc>
        <w:tc>
          <w:tcPr>
            <w:tcW w:w="90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397</w:t>
            </w:r>
          </w:p>
        </w:tc>
        <w:tc>
          <w:tcPr>
            <w:tcW w:w="97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89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4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822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-7" w:type="dxa"/>
              <w:right w:w="0" w:type="dxa"/>
            </w:tcMar>
            <w:vAlign w:val="cente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284" w:right="284" w:header="0" w:top="284" w:footer="0" w:bottom="28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34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unhideWhenUsed="0" w:semiHidden="0" w:qFormat="1" w:uiPriority="9" w:name="heading 2"/>
    <w:lsdException w:unhideWhenUsed="0" w:semiHidden="0"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31e9"/>
    <w:pPr>
      <w:widowControl/>
      <w:suppressAutoHyphens w:val="true"/>
      <w:bidi w:val="0"/>
      <w:jc w:val="left"/>
    </w:pPr>
    <w:rPr>
      <w:rFonts w:ascii="Verdana" w:hAnsi="Verdana" w:eastAsia="Times New Roman" w:cs="Times New Roman"/>
      <w:color w:val="00000A"/>
      <w:sz w:val="20"/>
      <w:szCs w:val="24"/>
      <w:lang w:val="en-AU" w:eastAsia="en-US" w:bidi="ar-SA"/>
    </w:rPr>
  </w:style>
  <w:style w:type="paragraph" w:styleId="Heading1">
    <w:name w:val="Heading 1"/>
    <w:uiPriority w:val="99"/>
    <w:qFormat/>
    <w:link w:val="Heading1Char"/>
    <w:rsid w:val="00e831e9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28"/>
      <w:szCs w:val="32"/>
    </w:rPr>
  </w:style>
  <w:style w:type="paragraph" w:styleId="Heading2">
    <w:name w:val="Heading 2"/>
    <w:uiPriority w:val="99"/>
    <w:qFormat/>
    <w:link w:val="Heading2Char"/>
    <w:rsid w:val="00e831e9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uiPriority w:val="99"/>
    <w:qFormat/>
    <w:link w:val="Heading3Char"/>
    <w:rsid w:val="00e831e9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901bf"/>
    <w:basedOn w:val="DefaultParagraphFont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Heading2Char" w:customStyle="1">
    <w:name w:val="Heading 2 Char"/>
    <w:uiPriority w:val="9"/>
    <w:semiHidden/>
    <w:link w:val="Heading2"/>
    <w:rsid w:val="00c901bf"/>
    <w:basedOn w:val="DefaultParagraphFont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uiPriority w:val="9"/>
    <w:semiHidden/>
    <w:link w:val="Heading3"/>
    <w:rsid w:val="00c901bf"/>
    <w:basedOn w:val="DefaultParagraphFont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Subsectionheading1" w:customStyle="1">
    <w:name w:val="subsectionheading1"/>
    <w:rsid w:val="009d2cfa"/>
    <w:basedOn w:val="DefaultParagraphFont"/>
    <w:rPr>
      <w:rFonts w:ascii="Arial" w:hAnsi="Arial" w:cs="Arial"/>
      <w:b/>
      <w:bCs/>
      <w:vanish w:val="false"/>
      <w:color w:val="555555"/>
      <w:sz w:val="22"/>
      <w:szCs w:val="22"/>
      <w:lang w:val="en-AU" w:eastAsia="en-US" w:bidi="ar-SA"/>
    </w:rPr>
  </w:style>
  <w:style w:type="character" w:styleId="NoSpacingChar" w:customStyle="1">
    <w:name w:val="No Spacing Char"/>
    <w:uiPriority w:val="1"/>
    <w:link w:val="NoSpacing"/>
    <w:rsid w:val="00637f0e"/>
    <w:rPr>
      <w:rFonts w:ascii="Calibri" w:hAnsi="Calibri" w:eastAsia="Calibri"/>
      <w:sz w:val="24"/>
      <w:szCs w:val="24"/>
      <w:lang w:eastAsia="en-US"/>
    </w:rPr>
  </w:style>
  <w:style w:type="character" w:styleId="ListParagraphChar" w:customStyle="1">
    <w:name w:val="List Paragraph Char"/>
    <w:uiPriority w:val="34"/>
    <w:link w:val="ListParagraph"/>
    <w:locked/>
    <w:rsid w:val="00637f0e"/>
    <w:rPr>
      <w:rFonts w:ascii="Calibri" w:hAnsi="Calibri" w:eastAsia="Calibri"/>
      <w:sz w:val="22"/>
      <w:szCs w:val="22"/>
    </w:rPr>
  </w:style>
  <w:style w:type="character" w:styleId="BalloonTextChar" w:customStyle="1">
    <w:name w:val="Balloon Text Char"/>
    <w:uiPriority w:val="99"/>
    <w:semiHidden/>
    <w:link w:val="BalloonText"/>
    <w:rsid w:val="00637f0e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link w:val="ListParagraphChar"/>
    <w:rsid w:val="009d2cfa"/>
    <w:basedOn w:val="Normal"/>
    <w:pPr>
      <w:spacing w:before="0" w:after="0"/>
      <w:ind w:left="720" w:right="0" w:hanging="0"/>
      <w:contextualSpacing/>
    </w:pPr>
    <w:rPr>
      <w:rFonts w:ascii="Calibri" w:hAnsi="Calibri" w:eastAsia="Calibri"/>
      <w:sz w:val="22"/>
      <w:szCs w:val="22"/>
      <w:lang w:eastAsia="en-AU"/>
    </w:rPr>
  </w:style>
  <w:style w:type="paragraph" w:styleId="Default" w:customStyle="1">
    <w:name w:val="Default"/>
    <w:rsid w:val="00051ec1"/>
    <w:pPr>
      <w:widowControl/>
      <w:suppressAutoHyphens w:val="true"/>
      <w:bidi w:val="0"/>
      <w:jc w:val="left"/>
    </w:pPr>
    <w:rPr>
      <w:rFonts w:ascii="Calibri" w:hAnsi="Calibri" w:eastAsia="Times New Roman" w:cs="Calibri"/>
      <w:color w:val="000000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link w:val="NoSpacingChar"/>
    <w:rsid w:val="00637f0e"/>
    <w:basedOn w:val="Normal"/>
    <w:pPr>
      <w:spacing w:before="0" w:after="120"/>
      <w:jc w:val="both"/>
    </w:pPr>
    <w:rPr>
      <w:rFonts w:ascii="Calibri" w:hAnsi="Calibri" w:eastAsia="Calibri"/>
      <w:sz w:val="24"/>
    </w:rPr>
  </w:style>
  <w:style w:type="paragraph" w:styleId="BalloonText">
    <w:name w:val="Balloon Text"/>
    <w:uiPriority w:val="99"/>
    <w:semiHidden/>
    <w:unhideWhenUsed/>
    <w:link w:val="BalloonTextChar"/>
    <w:rsid w:val="00637f0e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E9836-AD1A-4770-9A7B-6ED620E0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2017-10-17T07:57:00Z</dcterms:created>
  <dc:creator>Alex Bell</dc:creator>
  <dc:language>en-GB</dc:language>
  <cp:lastModifiedBy>Courtney Gunn</cp:lastModifiedBy>
  <cp:lastPrinted>2010-04-07T05:42:00Z</cp:lastPrinted>
  <dcterms:modified xsi:type="dcterms:W3CDTF">2017-10-17T22:27:00Z</dcterms:modified>
  <cp:revision>3</cp:revision>
  <dc:title>Part G: Research Support  DP11xxxxx; Lead CI name</dc:title>
</cp:coreProperties>
</file>