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79543" w14:textId="77777777" w:rsidR="00C35D23" w:rsidRDefault="00AC5893">
      <w:pPr>
        <w:pStyle w:val="a4"/>
      </w:pPr>
      <w:r>
        <w:t>Отчёт по лабораторной работе 7</w:t>
      </w:r>
    </w:p>
    <w:p w14:paraId="21A5FD04" w14:textId="77777777" w:rsidR="00C35D23" w:rsidRDefault="00AC5893">
      <w:pPr>
        <w:pStyle w:val="a5"/>
      </w:pPr>
      <w:r>
        <w:t>Элементы криптографии. Однократное гаммирование</w:t>
      </w:r>
    </w:p>
    <w:p w14:paraId="77E8357A" w14:textId="77777777" w:rsidR="00C35D23" w:rsidRDefault="00AC5893">
      <w:pPr>
        <w:pStyle w:val="Author"/>
      </w:pPr>
      <w:r>
        <w:t>Румянцева Александра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4423481"/>
        <w:docPartObj>
          <w:docPartGallery w:val="Table of Contents"/>
          <w:docPartUnique/>
        </w:docPartObj>
      </w:sdtPr>
      <w:sdtEndPr/>
      <w:sdtContent>
        <w:p w14:paraId="22587DE9" w14:textId="77777777" w:rsidR="00C35D23" w:rsidRDefault="00AC5893">
          <w:pPr>
            <w:pStyle w:val="ae"/>
          </w:pPr>
          <w:r>
            <w:t>Содержание</w:t>
          </w:r>
        </w:p>
        <w:p w14:paraId="37E31F66" w14:textId="77777777" w:rsidR="00CC0461" w:rsidRDefault="00AC589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C0461">
            <w:fldChar w:fldCharType="separate"/>
          </w:r>
          <w:hyperlink w:anchor="_Toc90076524" w:history="1">
            <w:r w:rsidR="00CC0461" w:rsidRPr="00360BD7">
              <w:rPr>
                <w:rStyle w:val="ad"/>
                <w:noProof/>
              </w:rPr>
              <w:t>Цель работы</w:t>
            </w:r>
            <w:r w:rsidR="00CC0461">
              <w:rPr>
                <w:noProof/>
                <w:webHidden/>
              </w:rPr>
              <w:tab/>
            </w:r>
            <w:r w:rsidR="00CC0461">
              <w:rPr>
                <w:noProof/>
                <w:webHidden/>
              </w:rPr>
              <w:fldChar w:fldCharType="begin"/>
            </w:r>
            <w:r w:rsidR="00CC0461">
              <w:rPr>
                <w:noProof/>
                <w:webHidden/>
              </w:rPr>
              <w:instrText xml:space="preserve"> PAGEREF _Toc90076524 \h </w:instrText>
            </w:r>
            <w:r w:rsidR="00CC0461">
              <w:rPr>
                <w:noProof/>
                <w:webHidden/>
              </w:rPr>
            </w:r>
            <w:r w:rsidR="00CC0461">
              <w:rPr>
                <w:noProof/>
                <w:webHidden/>
              </w:rPr>
              <w:fldChar w:fldCharType="separate"/>
            </w:r>
            <w:r w:rsidR="00CC0461">
              <w:rPr>
                <w:noProof/>
                <w:webHidden/>
              </w:rPr>
              <w:t>1</w:t>
            </w:r>
            <w:r w:rsidR="00CC0461">
              <w:rPr>
                <w:noProof/>
                <w:webHidden/>
              </w:rPr>
              <w:fldChar w:fldCharType="end"/>
            </w:r>
          </w:hyperlink>
        </w:p>
        <w:p w14:paraId="1F385809" w14:textId="77777777" w:rsidR="00CC0461" w:rsidRDefault="00CC04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76525" w:history="1">
            <w:r w:rsidRPr="00360BD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0BCA" w14:textId="77777777" w:rsidR="00CC0461" w:rsidRDefault="00CC04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76526" w:history="1">
            <w:r w:rsidRPr="00360BD7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18E7" w14:textId="77777777" w:rsidR="00CC0461" w:rsidRDefault="00CC04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76527" w:history="1">
            <w:r w:rsidRPr="00360BD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2B8F" w14:textId="77777777" w:rsidR="00CC0461" w:rsidRDefault="00CC04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76528" w:history="1">
            <w:r w:rsidRPr="00360BD7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FE64" w14:textId="77777777" w:rsidR="00CC0461" w:rsidRDefault="00CC04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76529" w:history="1">
            <w:r w:rsidRPr="00360BD7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1C51" w14:textId="77777777" w:rsidR="00CC0461" w:rsidRDefault="00CC04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76530" w:history="1">
            <w:r w:rsidRPr="00360BD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2F0A" w14:textId="77777777" w:rsidR="00C35D23" w:rsidRDefault="00AC5893">
          <w:r>
            <w:fldChar w:fldCharType="end"/>
          </w:r>
        </w:p>
      </w:sdtContent>
    </w:sdt>
    <w:p w14:paraId="322E3D6B" w14:textId="77777777" w:rsidR="00C35D23" w:rsidRDefault="00AC5893">
      <w:pPr>
        <w:pStyle w:val="1"/>
      </w:pPr>
      <w:bookmarkStart w:id="0" w:name="цель-работы"/>
      <w:bookmarkStart w:id="1" w:name="_Toc90076524"/>
      <w:r>
        <w:t>Цель работы</w:t>
      </w:r>
      <w:bookmarkEnd w:id="1"/>
    </w:p>
    <w:p w14:paraId="32F700D9" w14:textId="77777777" w:rsidR="00C35D23" w:rsidRDefault="00AC5893">
      <w:pPr>
        <w:pStyle w:val="FirstParagraph"/>
      </w:pPr>
      <w:r>
        <w:t>Освоить на практике применение режима однократного гаммирования.</w:t>
      </w:r>
    </w:p>
    <w:p w14:paraId="48E8498B" w14:textId="77777777" w:rsidR="00C35D23" w:rsidRDefault="00AC5893">
      <w:pPr>
        <w:pStyle w:val="1"/>
      </w:pPr>
      <w:bookmarkStart w:id="2" w:name="задание"/>
      <w:bookmarkStart w:id="3" w:name="_Toc90076525"/>
      <w:bookmarkEnd w:id="0"/>
      <w:r>
        <w:t>Задание</w:t>
      </w:r>
      <w:bookmarkEnd w:id="3"/>
    </w:p>
    <w:p w14:paraId="125A22A1" w14:textId="77777777" w:rsidR="00C35D23" w:rsidRDefault="00AC5893">
      <w:pPr>
        <w:pStyle w:val="FirstParagraph"/>
      </w:pPr>
      <w:r>
        <w:t>Лабораторная работа подразумевает освоение граммирования опытным путем.</w:t>
      </w:r>
    </w:p>
    <w:p w14:paraId="26EF38C1" w14:textId="77777777" w:rsidR="00C35D23" w:rsidRDefault="00AC5893">
      <w:pPr>
        <w:pStyle w:val="1"/>
      </w:pPr>
      <w:bookmarkStart w:id="4" w:name="теория"/>
      <w:bookmarkStart w:id="5" w:name="_Toc90076526"/>
      <w:bookmarkEnd w:id="2"/>
      <w:r>
        <w:t>Теория</w:t>
      </w:r>
      <w:bookmarkEnd w:id="5"/>
    </w:p>
    <w:p w14:paraId="42611BC8" w14:textId="77777777" w:rsidR="00C35D23" w:rsidRDefault="00AC5893">
      <w:pPr>
        <w:pStyle w:val="FirstParagraph"/>
      </w:pPr>
      <w:r>
        <w:t>Граммирование - метод симметричного шифрования, заключающийся в «наложении» последовательности, состояще</w:t>
      </w:r>
      <w:r>
        <w:t>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</w:p>
    <w:p w14:paraId="22738F11" w14:textId="77777777" w:rsidR="00C35D23" w:rsidRDefault="00AC5893">
      <w:pPr>
        <w:pStyle w:val="a0"/>
      </w:pPr>
      <w:r>
        <w:t>Принцип шифрования гамм</w:t>
      </w:r>
      <w:r>
        <w:t>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</w:t>
      </w:r>
      <w:r>
        <w:t>ерации гаммы шифра при известном ключе и наложении такой же гаммы на зашифрованные данные.</w:t>
      </w:r>
    </w:p>
    <w:p w14:paraId="4644369F" w14:textId="77777777" w:rsidR="00C35D23" w:rsidRDefault="00AC5893">
      <w:pPr>
        <w:pStyle w:val="a0"/>
      </w:pPr>
      <w:r>
        <w:t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</w:t>
      </w:r>
      <w:r>
        <w:t xml:space="preserve">яется случайным образом для каждого шифруемого слова. Если период гаммы </w:t>
      </w:r>
      <w:r>
        <w:lastRenderedPageBreak/>
        <w:t xml:space="preserve">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</w:t>
      </w:r>
      <w:r>
        <w:t>определяется размером ключа.</w:t>
      </w:r>
    </w:p>
    <w:p w14:paraId="41F05B7C" w14:textId="77777777" w:rsidR="00C35D23" w:rsidRDefault="00AC5893">
      <w:pPr>
        <w:pStyle w:val="1"/>
      </w:pPr>
      <w:bookmarkStart w:id="6" w:name="выполнение-лабораторной-работы"/>
      <w:bookmarkStart w:id="7" w:name="_Toc90076527"/>
      <w:bookmarkEnd w:id="4"/>
      <w:r>
        <w:t>Выполнение лабораторной работы</w:t>
      </w:r>
      <w:bookmarkEnd w:id="7"/>
    </w:p>
    <w:p w14:paraId="3CF28933" w14:textId="77777777" w:rsidR="00C35D23" w:rsidRDefault="00AC5893">
      <w:pPr>
        <w:numPr>
          <w:ilvl w:val="0"/>
          <w:numId w:val="2"/>
        </w:numPr>
      </w:pPr>
      <w:r>
        <w:t>Изучила теорию и указание к лабораторной работе.</w:t>
      </w:r>
    </w:p>
    <w:p w14:paraId="3F864B9C" w14:textId="77777777" w:rsidR="00C35D23" w:rsidRDefault="00AC5893">
      <w:pPr>
        <w:numPr>
          <w:ilvl w:val="0"/>
          <w:numId w:val="2"/>
        </w:numPr>
      </w:pPr>
      <w:r>
        <w:t>Написала программу, которая подобирает ключ, чтобы получить сообщение «С Новым Годом, друзья!»</w:t>
      </w:r>
    </w:p>
    <w:p w14:paraId="1E0F7099" w14:textId="77777777" w:rsidR="00C35D23" w:rsidRDefault="00AC5893">
      <w:pPr>
        <w:pStyle w:val="FirstParagraph"/>
      </w:pPr>
      <w:r>
        <w:t>Целью написанной программы является разработка прило</w:t>
      </w:r>
      <w:r>
        <w:t>жения, позволяющего шифровать и дешифровать данные в режиме однократного гаммирования. Приложение должно:</w:t>
      </w:r>
    </w:p>
    <w:p w14:paraId="515F57A7" w14:textId="77777777" w:rsidR="00C35D23" w:rsidRDefault="00AC5893">
      <w:pPr>
        <w:numPr>
          <w:ilvl w:val="0"/>
          <w:numId w:val="3"/>
        </w:numPr>
      </w:pPr>
      <w:r>
        <w:t>Определить вид шифротекста при известном ключе и известном открытом тексте.</w:t>
      </w:r>
    </w:p>
    <w:p w14:paraId="51B272BD" w14:textId="77777777" w:rsidR="00C35D23" w:rsidRDefault="00AC5893">
      <w:pPr>
        <w:numPr>
          <w:ilvl w:val="0"/>
          <w:numId w:val="3"/>
        </w:numPr>
      </w:pPr>
      <w:r>
        <w:t>Определить ключ, с помощью которого шифротекст может быть преобразован в н</w:t>
      </w:r>
      <w:r>
        <w:t>екоторый фрагмент текста, представляющий собой один из возможных вариантов прочтения открытого текста.</w:t>
      </w:r>
    </w:p>
    <w:p w14:paraId="45E8AB08" w14:textId="77777777" w:rsidR="00C35D23" w:rsidRDefault="00AC5893">
      <w:pPr>
        <w:pStyle w:val="FirstParagraph"/>
      </w:pPr>
      <w:r>
        <w:t>Я написала программу, состоящую из 2ух функций: функция генерации ключа шифрования, и функция граммирования. Затем я проверила корректность выполняемых д</w:t>
      </w:r>
      <w:r>
        <w:t>ействий программой (рис. 1).</w:t>
      </w:r>
    </w:p>
    <w:p w14:paraId="09F61ABD" w14:textId="77777777" w:rsidR="00C35D23" w:rsidRDefault="00AC5893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29BE626C" wp14:editId="07D29F55">
            <wp:extent cx="5334000" cy="3020307"/>
            <wp:effectExtent l="0" t="0" r="0" b="0"/>
            <wp:docPr id="1" name="Picture" descr="Figure 1: рис.1. Программа для шифрования и дешифрования. Проверка её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16C8D6A" w14:textId="77777777" w:rsidR="00C35D23" w:rsidRDefault="00AC5893">
      <w:pPr>
        <w:pStyle w:val="ImageCaption"/>
      </w:pPr>
      <w:r>
        <w:t>Figure 1: рис.1. Программа для шифрования и дешифрования. Проверка её работы.</w:t>
      </w:r>
    </w:p>
    <w:p w14:paraId="7C7A03A8" w14:textId="77777777" w:rsidR="00C35D23" w:rsidRDefault="00AC5893">
      <w:pPr>
        <w:pStyle w:val="a0"/>
      </w:pPr>
      <w:r>
        <w:t>Как мы видим из рисунка, программа успешно генерирует ключ нужной длинны, с в его помощью может шифровать и обратно расшифрововать текст.</w:t>
      </w:r>
    </w:p>
    <w:p w14:paraId="6FEB304D" w14:textId="77777777" w:rsidR="00C35D23" w:rsidRDefault="00AC5893">
      <w:pPr>
        <w:pStyle w:val="a0"/>
      </w:pPr>
      <w:r>
        <w:t xml:space="preserve">Выполним </w:t>
      </w:r>
      <w:r>
        <w:t>пункты задания:</w:t>
      </w:r>
    </w:p>
    <w:p w14:paraId="2CA8E5F2" w14:textId="77777777" w:rsidR="00C35D23" w:rsidRDefault="00AC5893">
      <w:pPr>
        <w:numPr>
          <w:ilvl w:val="0"/>
          <w:numId w:val="4"/>
        </w:numPr>
      </w:pPr>
      <w:r>
        <w:lastRenderedPageBreak/>
        <w:t>Определила вид шифротекста при известном ключе и открытом тексте. Текст использовала из задания «С Новым Годом, друзья!» (рис. 2).</w:t>
      </w:r>
    </w:p>
    <w:p w14:paraId="668A4503" w14:textId="77777777" w:rsidR="00C35D23" w:rsidRDefault="00AC5893">
      <w:pPr>
        <w:pStyle w:val="CaptionedFigure"/>
        <w:numPr>
          <w:ilvl w:val="0"/>
          <w:numId w:val="1"/>
        </w:numPr>
      </w:pPr>
      <w:bookmarkStart w:id="9" w:name="fig:002"/>
      <w:r>
        <w:rPr>
          <w:noProof/>
        </w:rPr>
        <w:drawing>
          <wp:inline distT="0" distB="0" distL="0" distR="0" wp14:anchorId="3637280B" wp14:editId="7D07EF41">
            <wp:extent cx="5334000" cy="1267394"/>
            <wp:effectExtent l="0" t="0" r="0" b="0"/>
            <wp:docPr id="2" name="Picture" descr="Figure 2: рис.2. Определение шифротекста для «С Новым Годом, друзья!»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1866499" w14:textId="77777777" w:rsidR="00C35D23" w:rsidRDefault="00AC5893">
      <w:pPr>
        <w:pStyle w:val="ImageCaption"/>
        <w:numPr>
          <w:ilvl w:val="0"/>
          <w:numId w:val="1"/>
        </w:numPr>
      </w:pPr>
      <w:r>
        <w:t>Figure 2: рис.2. Определение шифротекста для «С Новым Годом, друзья!».</w:t>
      </w:r>
    </w:p>
    <w:p w14:paraId="7BCE199F" w14:textId="77777777" w:rsidR="00C35D23" w:rsidRDefault="00AC5893">
      <w:pPr>
        <w:numPr>
          <w:ilvl w:val="0"/>
          <w:numId w:val="4"/>
        </w:numPr>
      </w:pPr>
      <w:r>
        <w:t>Определила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(рис. 3).</w:t>
      </w:r>
    </w:p>
    <w:p w14:paraId="2CB9D303" w14:textId="77777777" w:rsidR="00C35D23" w:rsidRDefault="00AC5893">
      <w:pPr>
        <w:pStyle w:val="CaptionedFigure"/>
        <w:numPr>
          <w:ilvl w:val="0"/>
          <w:numId w:val="1"/>
        </w:numPr>
      </w:pPr>
      <w:bookmarkStart w:id="10" w:name="fig:003"/>
      <w:r>
        <w:rPr>
          <w:noProof/>
        </w:rPr>
        <w:drawing>
          <wp:inline distT="0" distB="0" distL="0" distR="0" wp14:anchorId="347298D5" wp14:editId="2B5E05E9">
            <wp:extent cx="5334000" cy="1287220"/>
            <wp:effectExtent l="0" t="0" r="0" b="0"/>
            <wp:docPr id="3" name="Picture" descr="Figure 3: рис.3. Расшифровка текста с помощью иного ключ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FE0E371" w14:textId="77777777" w:rsidR="00C35D23" w:rsidRDefault="00AC5893">
      <w:pPr>
        <w:pStyle w:val="ImageCaption"/>
        <w:numPr>
          <w:ilvl w:val="0"/>
          <w:numId w:val="1"/>
        </w:numPr>
      </w:pPr>
      <w:r>
        <w:t>Figure 3: рис.3. Расшифровка текста с помощью иного ключа.</w:t>
      </w:r>
    </w:p>
    <w:p w14:paraId="21825F96" w14:textId="77777777" w:rsidR="00C35D23" w:rsidRDefault="00AC5893">
      <w:pPr>
        <w:pStyle w:val="FirstParagraph"/>
      </w:pPr>
      <w:r>
        <w:t>Как видно на рисунке 3, мы создали ключ key2, с помощью которого шифротекст может быть преобразован в некоторый фрагмент текста, представляющий собой один из возможных вариантов прочтения открыт</w:t>
      </w:r>
      <w:r>
        <w:t>ого текста.Тем самым мы получили расшифровку, которая отличается от исходного текста, так как для шифрования и расшифровки используются разные ключи.</w:t>
      </w:r>
    </w:p>
    <w:p w14:paraId="2199C8F2" w14:textId="77777777" w:rsidR="00C35D23" w:rsidRDefault="00AC5893">
      <w:pPr>
        <w:pStyle w:val="1"/>
      </w:pPr>
      <w:bookmarkStart w:id="11" w:name="контрольные-вопросы"/>
      <w:bookmarkStart w:id="12" w:name="_Toc90076528"/>
      <w:bookmarkEnd w:id="6"/>
      <w:r>
        <w:t>Контрольные вопросы</w:t>
      </w:r>
      <w:bookmarkEnd w:id="12"/>
    </w:p>
    <w:p w14:paraId="23BEC262" w14:textId="77777777" w:rsidR="00C35D23" w:rsidRDefault="00AC5893">
      <w:pPr>
        <w:pStyle w:val="FirstParagraph"/>
      </w:pPr>
      <w:r>
        <w:rPr>
          <w:i/>
          <w:iCs/>
        </w:rPr>
        <w:t>1. Поясните смысл однократного гаммирования.</w:t>
      </w:r>
    </w:p>
    <w:p w14:paraId="6833F49A" w14:textId="77777777" w:rsidR="00C35D23" w:rsidRDefault="00AC5893">
      <w:pPr>
        <w:pStyle w:val="a0"/>
      </w:pPr>
      <w:r>
        <w:t>Гаммирование – это наложение/снятие на от</w:t>
      </w:r>
      <w:r>
        <w:t>крытые/зашифрованные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зашифрованных/открытых данных.</w:t>
      </w:r>
    </w:p>
    <w:p w14:paraId="2C3BB155" w14:textId="77777777" w:rsidR="00C35D23" w:rsidRDefault="00AC5893">
      <w:pPr>
        <w:pStyle w:val="a0"/>
      </w:pPr>
      <w:r>
        <w:t>Однократное гаммирование – это когда каждый сим</w:t>
      </w:r>
      <w:r>
        <w:t>вол попарно с символом ключа складываются по модулю 2 (XOR).</w:t>
      </w:r>
    </w:p>
    <w:p w14:paraId="090EC740" w14:textId="77777777" w:rsidR="00C35D23" w:rsidRDefault="00AC5893">
      <w:pPr>
        <w:pStyle w:val="a0"/>
      </w:pPr>
      <w:r>
        <w:rPr>
          <w:i/>
          <w:iCs/>
        </w:rPr>
        <w:t>2. Перечислите недостатки однократного гаммирования.</w:t>
      </w:r>
    </w:p>
    <w:p w14:paraId="16FE8CAA" w14:textId="77777777" w:rsidR="00C35D23" w:rsidRDefault="00AC5893">
      <w:pPr>
        <w:pStyle w:val="a0"/>
      </w:pPr>
      <w:r>
        <w:t xml:space="preserve">Размер ключевого материала должен совпадать с размером передаваемых сообщений (как можно увидель на рисунке 4, в случаи несовпадения размером </w:t>
      </w:r>
      <w:r>
        <w:t xml:space="preserve">текст выводится неполный, тоесть теряется часть текста, поэтому размеры должны совпадать). Также </w:t>
      </w:r>
      <w:r>
        <w:lastRenderedPageBreak/>
        <w:t>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</w:t>
      </w:r>
      <w:r>
        <w:t>а ключей.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14:paraId="3E6701E4" w14:textId="77777777" w:rsidR="00C35D23" w:rsidRDefault="00AC5893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51159003" wp14:editId="4342B129">
            <wp:extent cx="5196840" cy="1744980"/>
            <wp:effectExtent l="0" t="0" r="0" b="0"/>
            <wp:docPr id="4" name="Picture" descr="Figure 4: рис.4. Пример шифрования и расшифровки, если длина ключа меньше длины текст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0C06125" w14:textId="77777777" w:rsidR="00C35D23" w:rsidRDefault="00AC5893">
      <w:pPr>
        <w:pStyle w:val="ImageCaption"/>
      </w:pPr>
      <w:r>
        <w:t>Figure 4: рис.4. Пример шифрования и расшифровки, если длина кл</w:t>
      </w:r>
      <w:r>
        <w:t>юча меньше длины текста.</w:t>
      </w:r>
    </w:p>
    <w:p w14:paraId="3F5B8FB3" w14:textId="77777777" w:rsidR="00C35D23" w:rsidRDefault="00AC5893">
      <w:pPr>
        <w:pStyle w:val="a0"/>
      </w:pPr>
      <w:r>
        <w:rPr>
          <w:i/>
          <w:iCs/>
        </w:rPr>
        <w:t>3. Перечислите преимущества однократного гаммирования.</w:t>
      </w:r>
    </w:p>
    <w:p w14:paraId="36A495E7" w14:textId="77777777" w:rsidR="00C35D23" w:rsidRDefault="00AC5893">
      <w:pPr>
        <w:pStyle w:val="a0"/>
      </w:pPr>
      <w:r>
        <w:t>С точки зрения теории криптоанализа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информация о вскрытом участке гаммы не дает информации об</w:t>
      </w:r>
      <w:r>
        <w:t xml:space="preserve"> остальных ее частях. К достоинствам также можно отнести простоту реализации и удобство применения.</w:t>
      </w:r>
    </w:p>
    <w:p w14:paraId="63178A85" w14:textId="77777777" w:rsidR="00C35D23" w:rsidRDefault="00AC5893">
      <w:pPr>
        <w:pStyle w:val="a0"/>
      </w:pPr>
      <w:r>
        <w:rPr>
          <w:i/>
          <w:iCs/>
        </w:rPr>
        <w:t>4. Почему длина открытого текста должна совпадать с длиной ключа?</w:t>
      </w:r>
    </w:p>
    <w:p w14:paraId="1929F4B9" w14:textId="77777777" w:rsidR="00C35D23" w:rsidRDefault="00AC5893">
      <w:pPr>
        <w:pStyle w:val="a0"/>
      </w:pPr>
      <w:r>
        <w:t>Потому что каждый символ открытого текста складывается с символом ключа попарно. Иначе мож</w:t>
      </w:r>
      <w:r>
        <w:t>но получить неполный текст, как рассматривали пример на рисунке 4.</w:t>
      </w:r>
    </w:p>
    <w:p w14:paraId="799E1FF7" w14:textId="77777777" w:rsidR="00C35D23" w:rsidRDefault="00AC5893">
      <w:pPr>
        <w:pStyle w:val="a0"/>
      </w:pPr>
      <w:r>
        <w:rPr>
          <w:i/>
          <w:iCs/>
        </w:rPr>
        <w:t>5. Какая операция используется в режиме однократного гаммирования, назовите её особенности?</w:t>
      </w:r>
    </w:p>
    <w:p w14:paraId="423D40DD" w14:textId="77777777" w:rsidR="00C35D23" w:rsidRDefault="00AC5893">
      <w:pPr>
        <w:pStyle w:val="a0"/>
      </w:pPr>
      <w:r>
        <w:t>В режиме однократного гаммирования используется сложение по модулю 2 (XOR) между элементами гаммы</w:t>
      </w:r>
      <w:r>
        <w:t xml:space="preserve">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</w:t>
      </w:r>
      <w:r>
        <w:t>полняется одной и той же программой.</w:t>
      </w:r>
    </w:p>
    <w:p w14:paraId="42EE3B1F" w14:textId="77777777" w:rsidR="00C35D23" w:rsidRDefault="00AC5893">
      <w:pPr>
        <w:pStyle w:val="a0"/>
      </w:pPr>
      <w:r>
        <w:rPr>
          <w:i/>
          <w:iCs/>
        </w:rPr>
        <w:t>6. Как по открытому тексту и ключу получить шифротекст?</w:t>
      </w:r>
    </w:p>
    <w:p w14:paraId="485EF020" w14:textId="77777777" w:rsidR="00C35D23" w:rsidRDefault="00AC5893">
      <w:pPr>
        <w:pStyle w:val="a0"/>
      </w:pPr>
      <w:r>
        <w:t>Если известны ключ и открытый текст, то задача нахождения шифротекста заключается в применении сложения по модулю 2 между каждым символом открытого текста и ключа.</w:t>
      </w:r>
      <w:r>
        <w:t xml:space="preserve"> То есть выполняем однократное граммирование.</w:t>
      </w:r>
    </w:p>
    <w:p w14:paraId="7D2EC99F" w14:textId="77777777" w:rsidR="00C35D23" w:rsidRDefault="00AC5893">
      <w:pPr>
        <w:pStyle w:val="a0"/>
      </w:pPr>
      <w:r>
        <w:rPr>
          <w:i/>
          <w:iCs/>
        </w:rPr>
        <w:t>7. Как по открытому тексту и шифротексту получить ключ?</w:t>
      </w:r>
    </w:p>
    <w:p w14:paraId="06F9DC57" w14:textId="77777777" w:rsidR="00C35D23" w:rsidRDefault="00AC5893">
      <w:pPr>
        <w:pStyle w:val="a0"/>
      </w:pPr>
      <w:r>
        <w:lastRenderedPageBreak/>
        <w:t>Если известны открытый текст и шифротекст, то задача нахождения ключа заключается в применении сложения по модулю 2 между каждым символом открытого текста</w:t>
      </w:r>
      <w:r>
        <w:t xml:space="preserve"> и шифра. Пример рассмотрен на рисунке 5:</w:t>
      </w:r>
    </w:p>
    <w:p w14:paraId="3A86A795" w14:textId="77777777" w:rsidR="00C35D23" w:rsidRDefault="00AC5893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70934536" wp14:editId="5CD32838">
            <wp:extent cx="4480560" cy="1775460"/>
            <wp:effectExtent l="0" t="0" r="0" b="0"/>
            <wp:docPr id="5" name="Picture" descr="Figure 5: рис.5. Нахождение ключа, если известны открытый текст и шифротекс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AD7DEE3" w14:textId="77777777" w:rsidR="00C35D23" w:rsidRDefault="00AC5893">
      <w:pPr>
        <w:pStyle w:val="ImageCaption"/>
      </w:pPr>
      <w:r>
        <w:t>Figure 5: рис.5. Нахождение ключа, если известны открытый текст и шифротекст.</w:t>
      </w:r>
    </w:p>
    <w:p w14:paraId="268E898D" w14:textId="77777777" w:rsidR="00C35D23" w:rsidRDefault="00AC5893">
      <w:pPr>
        <w:pStyle w:val="a0"/>
      </w:pPr>
      <w:r>
        <w:rPr>
          <w:i/>
          <w:iCs/>
        </w:rPr>
        <w:t>8. В чем заключаются необходимые и достаточные условия абсолютной стойкости шифра?</w:t>
      </w:r>
    </w:p>
    <w:p w14:paraId="453FACF4" w14:textId="77777777" w:rsidR="00C35D23" w:rsidRDefault="00AC5893">
      <w:pPr>
        <w:pStyle w:val="a0"/>
      </w:pPr>
      <w:r>
        <w:t>Необходимые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p w14:paraId="36DAF877" w14:textId="77777777" w:rsidR="00C35D23" w:rsidRDefault="00AC5893">
      <w:pPr>
        <w:pStyle w:val="1"/>
      </w:pPr>
      <w:bookmarkStart w:id="15" w:name="библиография"/>
      <w:bookmarkStart w:id="16" w:name="_Toc90076529"/>
      <w:bookmarkEnd w:id="11"/>
      <w:r>
        <w:t>Библиографи</w:t>
      </w:r>
      <w:r>
        <w:t>я</w:t>
      </w:r>
      <w:bookmarkEnd w:id="16"/>
    </w:p>
    <w:p w14:paraId="097AAF52" w14:textId="77777777" w:rsidR="00C35D23" w:rsidRDefault="00AC5893">
      <w:pPr>
        <w:numPr>
          <w:ilvl w:val="0"/>
          <w:numId w:val="5"/>
        </w:numPr>
      </w:pPr>
      <w:r>
        <w:t>ТУИС РУДН</w:t>
      </w:r>
    </w:p>
    <w:p w14:paraId="42A49835" w14:textId="77777777" w:rsidR="00C35D23" w:rsidRDefault="00AC5893">
      <w:pPr>
        <w:numPr>
          <w:ilvl w:val="0"/>
          <w:numId w:val="5"/>
        </w:numPr>
      </w:pPr>
      <w:r>
        <w:t xml:space="preserve">Статья “Принцип шифрования гаммированием” на сайте </w:t>
      </w:r>
      <w:hyperlink r:id="rId12">
        <w:r>
          <w:rPr>
            <w:rStyle w:val="ad"/>
          </w:rPr>
          <w:t>http://crypto.pp.ua/2010/04/82/</w:t>
        </w:r>
      </w:hyperlink>
    </w:p>
    <w:p w14:paraId="3F7004AB" w14:textId="77777777" w:rsidR="00C35D23" w:rsidRDefault="00AC5893">
      <w:pPr>
        <w:pStyle w:val="1"/>
      </w:pPr>
      <w:bookmarkStart w:id="17" w:name="выводы"/>
      <w:bookmarkStart w:id="18" w:name="_Toc90076530"/>
      <w:bookmarkEnd w:id="15"/>
      <w:r>
        <w:t>Выводы</w:t>
      </w:r>
      <w:bookmarkEnd w:id="18"/>
    </w:p>
    <w:p w14:paraId="476FDEAD" w14:textId="77777777" w:rsidR="00C35D23" w:rsidRDefault="00AC5893">
      <w:pPr>
        <w:pStyle w:val="FirstParagraph"/>
      </w:pPr>
      <w:r>
        <w:t>Я освоила на практике применение режима однократного гаммирования.</w:t>
      </w:r>
      <w:bookmarkEnd w:id="17"/>
    </w:p>
    <w:sectPr w:rsidR="00C35D2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7F413" w14:textId="77777777" w:rsidR="00AC5893" w:rsidRDefault="00AC5893">
      <w:pPr>
        <w:spacing w:after="0"/>
      </w:pPr>
      <w:r>
        <w:separator/>
      </w:r>
    </w:p>
  </w:endnote>
  <w:endnote w:type="continuationSeparator" w:id="0">
    <w:p w14:paraId="69BE38CD" w14:textId="77777777" w:rsidR="00AC5893" w:rsidRDefault="00AC5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75139" w14:textId="77777777" w:rsidR="00AC5893" w:rsidRDefault="00AC5893">
      <w:r>
        <w:separator/>
      </w:r>
    </w:p>
  </w:footnote>
  <w:footnote w:type="continuationSeparator" w:id="0">
    <w:p w14:paraId="4D79E1E1" w14:textId="77777777" w:rsidR="00AC5893" w:rsidRDefault="00AC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F0EE6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47C59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248A165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3"/>
    <w:rsid w:val="00AC5893"/>
    <w:rsid w:val="00C35D23"/>
    <w:rsid w:val="00C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FE52"/>
  <w15:docId w15:val="{10948A11-4577-4152-A0CE-D804A2BF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C04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crypto.pp.ua/2010/04/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1069</Words>
  <Characters>6097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Румянцева Александра Сергеевна</dc:creator>
  <cp:keywords/>
  <cp:lastModifiedBy>Румянцева Александра Сергеевна</cp:lastModifiedBy>
  <cp:revision>2</cp:revision>
  <dcterms:created xsi:type="dcterms:W3CDTF">2021-12-10T21:54:00Z</dcterms:created>
  <dcterms:modified xsi:type="dcterms:W3CDTF">2021-12-10T21:55:00Z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