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6713" w14:textId="77777777" w:rsidR="009D7392" w:rsidRPr="009D7392" w:rsidRDefault="009D7392" w:rsidP="009D739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Банковское дело в период Российской империи</w:t>
      </w:r>
    </w:p>
    <w:p w14:paraId="7EBDECF6" w14:textId="2D1EC76D" w:rsidR="009D7392" w:rsidRP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рубеже XIX—XX веков в регионе была создана мощная кредитно-финансовая система. Появлялись всё новые и новые банковские операции и новые формы банковских организаций, такие как ипотечные банки, общества взаимного кредита, городские банки, кредитная кооперация. Первый банк на территории современной Беларуси. Отделения Государственного банка Российской империи. Городские банки в городах Беларуси. Банковские организации Северо-Западного края. Государственные и негосударственные кредитные учреждения. Минский коммерческий банк и его отделения на территории современной Украины.</w:t>
      </w:r>
    </w:p>
    <w:p w14:paraId="10D572CC" w14:textId="77777777" w:rsidR="009D7392" w:rsidRP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3887E3" w14:textId="77777777" w:rsidR="009D7392" w:rsidRPr="009D7392" w:rsidRDefault="009D7392" w:rsidP="009D7392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теста</w:t>
      </w:r>
    </w:p>
    <w:p w14:paraId="78507539" w14:textId="45EBC715" w:rsidR="009D7392" w:rsidRDefault="009D7392" w:rsidP="009D7392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и время начала тестирования: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Вторник, 25.01.2022, 14:50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Дата и время окончания тестирования: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Вторник, 25.01.2022, 15:01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Время, </w:t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пораченное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выполнение тестирования: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 минут 23 секунды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Количестов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набранных баллов: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16/30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Количество правильно выполненных заданий: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16/30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Количество </w:t>
      </w:r>
      <w:proofErr w:type="spellStart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НЕправильно</w:t>
      </w:r>
      <w:proofErr w:type="spellEnd"/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выполненных заданий: </w:t>
      </w: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14/30</w:t>
      </w:r>
    </w:p>
    <w:p w14:paraId="014139D7" w14:textId="3633DB1F" w:rsidR="00CC283D" w:rsidRPr="002620D6" w:rsidRDefault="00CC283D" w:rsidP="00CC283D">
      <w:pPr>
        <w:tabs>
          <w:tab w:val="left" w:pos="3255"/>
        </w:tabs>
        <w:spacing w:after="0" w:line="210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62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Балл за тест: 40%</w:t>
      </w:r>
      <w:r w:rsidRPr="00262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Оценка за тест: 4</w:t>
      </w:r>
    </w:p>
    <w:p w14:paraId="4C8AC95E" w14:textId="77777777" w:rsidR="00CC283D" w:rsidRDefault="00CC283D" w:rsidP="009D7392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DC692E9" w14:textId="04BE685A" w:rsidR="009D7392" w:rsidRPr="00893AD5" w:rsidRDefault="009D7392" w:rsidP="009D7392">
      <w:pPr>
        <w:spacing w:after="0" w:line="21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3A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14:paraId="631CC49B" w14:textId="492CC641" w:rsidR="009D7392" w:rsidRDefault="009D7392" w:rsidP="0084795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55BE859A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61AF5808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Когда был открыт первый банк на территории Беларуси?</w:t>
      </w:r>
    </w:p>
    <w:p w14:paraId="1ED11010" w14:textId="3D30CEDB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0CD9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pt;height:15.75pt" o:ole="">
            <v:imagedata r:id="rId4" o:title=""/>
          </v:shape>
          <w:control r:id="rId5" w:name="DefaultOcxName" w:shapeid="_x0000_i1068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8 марта 1870 года</w:t>
      </w:r>
    </w:p>
    <w:p w14:paraId="5561F188" w14:textId="091AD5A9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9F2594A">
          <v:shape id="_x0000_i1071" type="#_x0000_t75" style="width:18pt;height:15.75pt" o:ole="">
            <v:imagedata r:id="rId4" o:title=""/>
          </v:shape>
          <w:control r:id="rId6" w:name="DefaultOcxName1" w:shapeid="_x0000_i1071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8 января 1870 года</w:t>
      </w:r>
    </w:p>
    <w:p w14:paraId="297BBF55" w14:textId="16D6DDB9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1586C3D">
          <v:shape id="_x0000_i1074" type="#_x0000_t75" style="width:18pt;height:15.75pt" o:ole="">
            <v:imagedata r:id="rId4" o:title=""/>
          </v:shape>
          <w:control r:id="rId7" w:name="DefaultOcxName2" w:shapeid="_x0000_i1074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28 января 1878 года</w:t>
      </w:r>
    </w:p>
    <w:p w14:paraId="0B67D9F4" w14:textId="48FA6AE0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83D24E0">
          <v:shape id="_x0000_i1077" type="#_x0000_t75" style="width:18pt;height:15.75pt" o:ole="">
            <v:imagedata r:id="rId4" o:title=""/>
          </v:shape>
          <w:control r:id="rId8" w:name="DefaultOcxName3" w:shapeid="_x0000_i1077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28 марта 1876 года</w:t>
      </w:r>
    </w:p>
    <w:p w14:paraId="2A21105A" w14:textId="5D6B18BC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2CBC4825">
          <v:shape id="_x0000_i1080" type="#_x0000_t75" style="width:18pt;height:15.75pt" o:ole="">
            <v:imagedata r:id="rId4" o:title=""/>
          </v:shape>
          <w:control r:id="rId9" w:name="DefaultOcxName4" w:shapeid="_x0000_i1080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8 февраля 1871 года</w:t>
      </w:r>
    </w:p>
    <w:p w14:paraId="517D14B3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46900639" w14:textId="77777777" w:rsidR="009D7392" w:rsidRPr="009D7392" w:rsidRDefault="009D7392" w:rsidP="009D7392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8 января 1870 года.</w:t>
      </w:r>
    </w:p>
    <w:p w14:paraId="1E4B8177" w14:textId="09804C5D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9FE3B11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51B27404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каком городе был открыт первый банк на территории Беларуси?</w:t>
      </w:r>
    </w:p>
    <w:p w14:paraId="4619A9B9" w14:textId="736BDD1D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E2871B5">
          <v:shape id="_x0000_i1083" type="#_x0000_t75" style="width:18pt;height:15.75pt" o:ole="">
            <v:imagedata r:id="rId4" o:title=""/>
          </v:shape>
          <w:control r:id="rId10" w:name="DefaultOcxName5" w:shapeid="_x0000_i1083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Минск</w:t>
      </w:r>
    </w:p>
    <w:p w14:paraId="61910A1A" w14:textId="65BF650A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09F046D">
          <v:shape id="_x0000_i1086" type="#_x0000_t75" style="width:18pt;height:15.75pt" o:ole="">
            <v:imagedata r:id="rId4" o:title=""/>
          </v:shape>
          <w:control r:id="rId11" w:name="DefaultOcxName6" w:shapeid="_x0000_i1086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Витебск</w:t>
      </w:r>
    </w:p>
    <w:p w14:paraId="143D76DE" w14:textId="4889E315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F796AA3">
          <v:shape id="_x0000_i1089" type="#_x0000_t75" style="width:18pt;height:15.75pt" o:ole="">
            <v:imagedata r:id="rId4" o:title=""/>
          </v:shape>
          <w:control r:id="rId12" w:name="DefaultOcxName7" w:shapeid="_x0000_i1089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Гомель</w:t>
      </w:r>
    </w:p>
    <w:p w14:paraId="1505D9F3" w14:textId="38239347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FFCF364">
          <v:shape id="_x0000_i1092" type="#_x0000_t75" style="width:18pt;height:15.75pt" o:ole="">
            <v:imagedata r:id="rId4" o:title=""/>
          </v:shape>
          <w:control r:id="rId13" w:name="DefaultOcxName8" w:shapeid="_x0000_i1092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Гродно</w:t>
      </w:r>
    </w:p>
    <w:p w14:paraId="1C86F4B4" w14:textId="3D1CDD55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612123A">
          <v:shape id="_x0000_i1095" type="#_x0000_t75" style="width:18pt;height:15.75pt" o:ole="">
            <v:imagedata r:id="rId4" o:title=""/>
          </v:shape>
          <w:control r:id="rId14" w:name="DefaultOcxName9" w:shapeid="_x0000_i1095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Брест</w:t>
      </w:r>
    </w:p>
    <w:p w14:paraId="0066646D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73276490" w14:textId="77777777" w:rsidR="009D7392" w:rsidRPr="009D7392" w:rsidRDefault="009D7392" w:rsidP="009D7392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Гомель</w:t>
      </w:r>
    </w:p>
    <w:p w14:paraId="4949E6A5" w14:textId="0918448F" w:rsidR="009D7392" w:rsidRDefault="009D7392" w:rsidP="00052E93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030ACCBD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3322133F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Какие новые формы банковских организаций появились на рубеже XIX—XX веков в регионе современной Беларуси?</w:t>
      </w:r>
    </w:p>
    <w:p w14:paraId="3D49206B" w14:textId="78A50ABC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object w:dxaOrig="225" w:dyaOrig="225" w14:anchorId="3E521F2D">
          <v:shape id="_x0000_i1098" type="#_x0000_t75" style="width:18pt;height:15.75pt" o:ole="">
            <v:imagedata r:id="rId15" o:title=""/>
          </v:shape>
          <w:control r:id="rId16" w:name="DefaultOcxName10" w:shapeid="_x0000_i1098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Деревенские банки</w:t>
      </w:r>
    </w:p>
    <w:p w14:paraId="396D7C1E" w14:textId="487868F2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F82CE99">
          <v:shape id="_x0000_i1101" type="#_x0000_t75" style="width:18pt;height:15.75pt" o:ole="">
            <v:imagedata r:id="rId15" o:title=""/>
          </v:shape>
          <w:control r:id="rId17" w:name="DefaultOcxName11" w:shapeid="_x0000_i1101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Ипотечные банки</w:t>
      </w:r>
    </w:p>
    <w:p w14:paraId="383F5D2C" w14:textId="46BC0A3C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083CA7D7">
          <v:shape id="_x0000_i1104" type="#_x0000_t75" style="width:18pt;height:15.75pt" o:ole="">
            <v:imagedata r:id="rId15" o:title=""/>
          </v:shape>
          <w:control r:id="rId18" w:name="DefaultOcxName12" w:shapeid="_x0000_i1104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Общества взаимного кредита</w:t>
      </w:r>
    </w:p>
    <w:p w14:paraId="71E62564" w14:textId="6831A16E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19FF9815">
          <v:shape id="_x0000_i1107" type="#_x0000_t75" style="width:18pt;height:15.75pt" o:ole="">
            <v:imagedata r:id="rId15" o:title=""/>
          </v:shape>
          <w:control r:id="rId19" w:name="DefaultOcxName13" w:shapeid="_x0000_i1107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Кредитная кооперация</w:t>
      </w:r>
    </w:p>
    <w:p w14:paraId="25356750" w14:textId="2C7A32DB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7D7A2136">
          <v:shape id="_x0000_i1110" type="#_x0000_t75" style="width:18pt;height:15.75pt" o:ole="">
            <v:imagedata r:id="rId15" o:title=""/>
          </v:shape>
          <w:control r:id="rId20" w:name="DefaultOcxName14" w:shapeid="_x0000_i1110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Городские банки</w:t>
      </w:r>
    </w:p>
    <w:p w14:paraId="0CC936D1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1E489FBB" w14:textId="77777777" w:rsidR="009D7392" w:rsidRPr="009D7392" w:rsidRDefault="009D7392" w:rsidP="009D7392">
      <w:pPr>
        <w:shd w:val="clear" w:color="auto" w:fill="B2D6BB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1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 ответили Верно.</w:t>
      </w:r>
    </w:p>
    <w:p w14:paraId="63249E6D" w14:textId="505D1745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E529D25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0EDE9F1B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Коммерческий банк какого города в соответствии с уставом имел право на учёт векселей, получение платежей по ценным бумагам и векселям, операции с драгоценными металлами, приём вкладов, хранение ценностей, перевод денег в города, где находились его отделения?</w:t>
      </w:r>
    </w:p>
    <w:p w14:paraId="0D8A8AAE" w14:textId="07994CD4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51590EAD">
          <v:shape id="_x0000_i1113" type="#_x0000_t75" style="width:18pt;height:15.75pt" o:ole="">
            <v:imagedata r:id="rId4" o:title=""/>
          </v:shape>
          <w:control r:id="rId21" w:name="DefaultOcxName15" w:shapeid="_x0000_i1113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Несвиж</w:t>
      </w:r>
    </w:p>
    <w:p w14:paraId="16F6EDB6" w14:textId="3AB57880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094D8A4">
          <v:shape id="_x0000_i1116" type="#_x0000_t75" style="width:18pt;height:15.75pt" o:ole="">
            <v:imagedata r:id="rId4" o:title=""/>
          </v:shape>
          <w:control r:id="rId22" w:name="DefaultOcxName16" w:shapeid="_x0000_i1116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Орши</w:t>
      </w:r>
    </w:p>
    <w:p w14:paraId="1A0A10F2" w14:textId="7C9462D9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4947E498">
          <v:shape id="_x0000_i1119" type="#_x0000_t75" style="width:18pt;height:15.75pt" o:ole="">
            <v:imagedata r:id="rId4" o:title=""/>
          </v:shape>
          <w:control r:id="rId23" w:name="DefaultOcxName17" w:shapeid="_x0000_i1119"/>
        </w:object>
      </w:r>
      <w:r w:rsidRPr="009D739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Минска</w:t>
      </w:r>
    </w:p>
    <w:p w14:paraId="0F38E5BD" w14:textId="487B4AED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6196CF7">
          <v:shape id="_x0000_i1122" type="#_x0000_t75" style="width:18pt;height:15.75pt" o:ole="">
            <v:imagedata r:id="rId4" o:title=""/>
          </v:shape>
          <w:control r:id="rId24" w:name="DefaultOcxName18" w:shapeid="_x0000_i1122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Гродно</w:t>
      </w:r>
    </w:p>
    <w:p w14:paraId="14D244A0" w14:textId="2E2B4828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78762016">
          <v:shape id="_x0000_i1125" type="#_x0000_t75" style="width:18pt;height:15.75pt" o:ole="">
            <v:imagedata r:id="rId4" o:title=""/>
          </v:shape>
          <w:control r:id="rId25" w:name="DefaultOcxName19" w:shapeid="_x0000_i1125"/>
        </w:objec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Витебска</w:t>
      </w:r>
    </w:p>
    <w:p w14:paraId="619F741B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3D3622AD" w14:textId="77777777" w:rsidR="009D7392" w:rsidRPr="009D7392" w:rsidRDefault="009D7392" w:rsidP="009D7392">
      <w:pPr>
        <w:shd w:val="clear" w:color="auto" w:fill="B2D6BB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1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 ответили Верно.</w:t>
      </w:r>
    </w:p>
    <w:p w14:paraId="60DD0BC8" w14:textId="62634E36" w:rsidR="009D7392" w:rsidRDefault="009D7392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16BC492F" w14:textId="77777777" w:rsidR="00CB6BEC" w:rsidRPr="009D7392" w:rsidRDefault="00CB6BEC" w:rsidP="009D739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1B19D5B2" w14:textId="77777777" w:rsidR="009D7392" w:rsidRPr="009D7392" w:rsidRDefault="009D7392" w:rsidP="009D7392">
      <w:pPr>
        <w:spacing w:after="24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  <w:r w:rsidRPr="009D7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Коммерческий банк Минска получил такое развитие, что его отделения открывались даже на территории современной __________.</w:t>
      </w:r>
    </w:p>
    <w:p w14:paraId="4927BF91" w14:textId="42FA7F6D" w:rsidR="009D7392" w:rsidRPr="009D7392" w:rsidRDefault="009D7392" w:rsidP="009D7392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</w:rPr>
        <w:object w:dxaOrig="225" w:dyaOrig="225" w14:anchorId="66B9DC75">
          <v:shape id="_x0000_i1129" type="#_x0000_t75" style="width:55.5pt;height:18pt" o:ole="">
            <v:imagedata r:id="rId26" o:title=""/>
          </v:shape>
          <w:control r:id="rId27" w:name="DefaultOcxName20" w:shapeid="_x0000_i1129"/>
        </w:object>
      </w:r>
    </w:p>
    <w:p w14:paraId="14ECF678" w14:textId="77777777" w:rsidR="009D7392" w:rsidRPr="009D7392" w:rsidRDefault="009D7392" w:rsidP="009D7392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14:paraId="5EAEE6CA" w14:textId="76D8AF18" w:rsidR="00EE0DB1" w:rsidRPr="00EE0DB1" w:rsidRDefault="009D7392" w:rsidP="00EE0DB1">
      <w:pPr>
        <w:shd w:val="clear" w:color="auto" w:fill="D6B2B2"/>
        <w:spacing w:line="210" w:lineRule="atLeast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Баллы: 0 из 1.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 xml:space="preserve">Вы ответили </w:t>
      </w:r>
      <w:proofErr w:type="spellStart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НЕверно</w:t>
      </w:r>
      <w:proofErr w:type="spellEnd"/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  <w:r w:rsidRPr="009D739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Правильный вариант ответа: Украины.</w:t>
      </w:r>
    </w:p>
    <w:sectPr w:rsidR="00EE0DB1" w:rsidRPr="00EE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28"/>
    <w:rsid w:val="00052E93"/>
    <w:rsid w:val="002620D6"/>
    <w:rsid w:val="007B3B6B"/>
    <w:rsid w:val="00847954"/>
    <w:rsid w:val="00893AD5"/>
    <w:rsid w:val="008C1C28"/>
    <w:rsid w:val="009D7392"/>
    <w:rsid w:val="00CB6BEC"/>
    <w:rsid w:val="00CC283D"/>
    <w:rsid w:val="00EE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2E3E7517"/>
  <w15:chartTrackingRefBased/>
  <w15:docId w15:val="{A39939CB-A316-4865-9FBD-C3E0880D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D73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D739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questiontext">
    <w:name w:val="question_text"/>
    <w:basedOn w:val="a"/>
    <w:rsid w:val="009D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D73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D739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849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12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23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033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684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Севрюк</dc:creator>
  <cp:keywords/>
  <dc:description/>
  <cp:lastModifiedBy>Саша Севрюк</cp:lastModifiedBy>
  <cp:revision>9</cp:revision>
  <dcterms:created xsi:type="dcterms:W3CDTF">2022-02-28T11:47:00Z</dcterms:created>
  <dcterms:modified xsi:type="dcterms:W3CDTF">2022-02-28T11:56:00Z</dcterms:modified>
</cp:coreProperties>
</file>