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B6E5" w14:textId="50488E00" w:rsidR="003835FD" w:rsidRPr="00643ABB" w:rsidRDefault="00000000" w:rsidP="00643ABB">
      <w:pPr>
        <w:pStyle w:val="Heading1"/>
        <w:rPr>
          <w:rFonts w:ascii="Arial" w:hAnsi="Arial" w:cs="Arial"/>
        </w:rPr>
      </w:pPr>
      <w:r w:rsidRPr="00643ABB">
        <w:rPr>
          <w:rFonts w:ascii="Arial" w:hAnsi="Arial" w:cs="Arial"/>
        </w:rPr>
        <w:t xml:space="preserve">3. </w:t>
      </w:r>
      <w:proofErr w:type="spellStart"/>
      <w:r w:rsidRPr="00643ABB">
        <w:rPr>
          <w:rFonts w:ascii="Arial" w:hAnsi="Arial" w:cs="Arial"/>
        </w:rPr>
        <w:t>pielikums</w:t>
      </w:r>
      <w:proofErr w:type="spellEnd"/>
      <w:r w:rsidR="00643ABB" w:rsidRPr="00643ABB">
        <w:rPr>
          <w:rFonts w:ascii="Arial" w:hAnsi="Arial" w:cs="Arial"/>
        </w:rPr>
        <w:t xml:space="preserve">. </w:t>
      </w:r>
      <w:proofErr w:type="spellStart"/>
      <w:r w:rsidR="00643ABB" w:rsidRPr="00643ABB">
        <w:rPr>
          <w:rFonts w:ascii="Arial" w:hAnsi="Arial" w:cs="Arial"/>
        </w:rPr>
        <w:t>Līdznieku</w:t>
      </w:r>
      <w:proofErr w:type="spellEnd"/>
      <w:r w:rsidR="00643ABB" w:rsidRPr="00643ABB">
        <w:rPr>
          <w:rFonts w:ascii="Arial" w:hAnsi="Arial" w:cs="Arial"/>
        </w:rPr>
        <w:t xml:space="preserve"> </w:t>
      </w:r>
      <w:proofErr w:type="spellStart"/>
      <w:r w:rsidR="00643ABB" w:rsidRPr="00643ABB">
        <w:rPr>
          <w:rFonts w:ascii="Arial" w:hAnsi="Arial" w:cs="Arial"/>
        </w:rPr>
        <w:t>macību</w:t>
      </w:r>
      <w:proofErr w:type="spellEnd"/>
      <w:r w:rsidR="00643ABB" w:rsidRPr="00643ABB">
        <w:rPr>
          <w:rFonts w:ascii="Arial" w:hAnsi="Arial" w:cs="Arial"/>
        </w:rPr>
        <w:t xml:space="preserve"> </w:t>
      </w:r>
      <w:proofErr w:type="spellStart"/>
      <w:r w:rsidR="00643ABB" w:rsidRPr="00643ABB">
        <w:rPr>
          <w:rFonts w:ascii="Arial" w:hAnsi="Arial" w:cs="Arial"/>
        </w:rPr>
        <w:t>programma</w:t>
      </w:r>
      <w:proofErr w:type="spellEnd"/>
    </w:p>
    <w:p w14:paraId="3CF15873" w14:textId="77777777" w:rsidR="00643ABB" w:rsidRPr="00643ABB" w:rsidRDefault="00643ABB"/>
    <w:p w14:paraId="5027250D" w14:textId="1DD212D3" w:rsidR="003835FD" w:rsidRPr="00643ABB" w:rsidRDefault="00643ABB" w:rsidP="00643ABB">
      <w:pPr>
        <w:pStyle w:val="Heading1"/>
        <w:jc w:val="center"/>
        <w:rPr>
          <w:rFonts w:ascii="Arial" w:hAnsi="Arial" w:cs="Arial"/>
        </w:rPr>
      </w:pPr>
      <w:r w:rsidRPr="00643ABB">
        <w:rPr>
          <w:rFonts w:ascii="Arial" w:hAnsi="Arial" w:cs="Arial"/>
        </w:rPr>
        <w:t>LĪDZINIEKU MĀCĪBU PROGRAMMA</w:t>
      </w:r>
    </w:p>
    <w:p w14:paraId="08C54655" w14:textId="77777777" w:rsidR="003835FD" w:rsidRPr="00643ABB" w:rsidRDefault="00000000">
      <w:pPr>
        <w:pStyle w:val="Heading1"/>
        <w:rPr>
          <w:rFonts w:ascii="Arial" w:hAnsi="Arial" w:cs="Arial"/>
        </w:rPr>
      </w:pPr>
      <w:r w:rsidRPr="00643ABB">
        <w:rPr>
          <w:rFonts w:ascii="Arial" w:hAnsi="Arial" w:cs="Arial"/>
        </w:rPr>
        <w:t>1. Mērķis un programmas ietvars</w:t>
      </w:r>
    </w:p>
    <w:p w14:paraId="1327DFDB" w14:textId="77777777" w:rsidR="003835FD" w:rsidRPr="00643ABB" w:rsidRDefault="00000000">
      <w:r w:rsidRPr="00643ABB">
        <w:t>Programmas mērķis ir sniegt līdziniekiem sākotnēju izpratni par atkarību un atlabšanas procesu, projekta pakalpojuma darbību un līdzinieka uzdevumiem, kā arī praktiski izmēģināt komunikācijas, kopienas darba un sarežģītu situāciju risināšanas pamatprasmes.</w:t>
      </w:r>
    </w:p>
    <w:p w14:paraId="7BC39824" w14:textId="77777777" w:rsidR="003835FD" w:rsidRPr="00643ABB" w:rsidRDefault="00000000">
      <w:r w:rsidRPr="00643ABB">
        <w:t>Programma paredzēta ievadapmācībai pirms vai līdztekus līdzinieka iesaistei pakalpojuma aktivitātēs. Tā neaizstāj praktisku ievadīšanu darbā, organizācijas procedūru izskaidrošanu un turpmāku profesionālu atbalstu. Apmācības laikā nav nepieciešams atklāt personisku vai sensitīvu pieredzi.</w:t>
      </w:r>
    </w:p>
    <w:p w14:paraId="19B09724" w14:textId="77777777" w:rsidR="003835FD" w:rsidRPr="00643ABB" w:rsidRDefault="00000000">
      <w:pPr>
        <w:pStyle w:val="Heading1"/>
        <w:rPr>
          <w:rFonts w:ascii="Arial" w:hAnsi="Arial" w:cs="Arial"/>
        </w:rPr>
      </w:pPr>
      <w:r w:rsidRPr="00643ABB">
        <w:rPr>
          <w:rFonts w:ascii="Arial" w:hAnsi="Arial" w:cs="Arial"/>
        </w:rPr>
        <w:t>2. Apjoms un īstenošanas principi</w:t>
      </w:r>
    </w:p>
    <w:p w14:paraId="26A2EF82" w14:textId="77777777" w:rsidR="003835FD" w:rsidRPr="00643ABB" w:rsidRDefault="00000000">
      <w:r w:rsidRPr="00643ABB">
        <w:t>Kopējais apjoms: 6 akadēmiskās stundas (270 minūtes jeb 4 stundas un 30 minūtes mācību darba). Pārtraukumi šajā apjomā nav iekļauti. Apmācību var organizēt vienā dienā vai sadalīt divās tikšanās reizēs.</w:t>
      </w:r>
    </w:p>
    <w:p w14:paraId="53CB273E" w14:textId="77777777" w:rsidR="003835FD" w:rsidRPr="00643ABB" w:rsidRDefault="00000000">
      <w:r w:rsidRPr="00643ABB">
        <w:t>Tematu ilgums ir orientējošs. Mācību vadītājs var mainīt secību, piemērus, vingrinājumus un laika sadalījumu, ievērojot kopējo apjomu un aptverot visas programmas tēmas. Ieteicams izmantot dalībnieku pieredzei un paredzētajiem darba uzdevumiem atbilstošus piemērus, nepārvēršot nodarbību par personiskās pieredzes iztaujāšanu.</w:t>
      </w:r>
    </w:p>
    <w:p w14:paraId="33AD4745" w14:textId="77777777" w:rsidR="003835FD" w:rsidRPr="00643ABB" w:rsidRDefault="00000000">
      <w:pPr>
        <w:pStyle w:val="Heading1"/>
        <w:rPr>
          <w:rFonts w:ascii="Arial" w:hAnsi="Arial" w:cs="Arial"/>
        </w:rPr>
      </w:pPr>
      <w:r w:rsidRPr="00643ABB">
        <w:rPr>
          <w:rFonts w:ascii="Arial" w:hAnsi="Arial" w:cs="Arial"/>
        </w:rPr>
        <w:t>3. Sasniedzamie mācību rezultāti</w:t>
      </w:r>
    </w:p>
    <w:p w14:paraId="1994026D" w14:textId="77777777" w:rsidR="003835FD" w:rsidRPr="00643ABB" w:rsidRDefault="00000000">
      <w:pPr>
        <w:pStyle w:val="ListBullet"/>
      </w:pPr>
      <w:r w:rsidRPr="00643ABB">
        <w:t>raksturo atkarību kā veselības un sociālo faktoru ietekmētu problēmu un skaidro atlabšanu plašāk par atturību no vielu lietošanas;</w:t>
      </w:r>
    </w:p>
    <w:p w14:paraId="5E2DD9B3" w14:textId="77777777" w:rsidR="003835FD" w:rsidRPr="00643ABB" w:rsidRDefault="00000000">
      <w:pPr>
        <w:pStyle w:val="ListBullet"/>
      </w:pPr>
      <w:r w:rsidRPr="00643ABB">
        <w:t>izprot projekta pakalpojuma mērķi, galvenās aktivitātes, līdzinieka pienākumus un sadarbību ar citiem komandas dalībniekiem;</w:t>
      </w:r>
    </w:p>
    <w:p w14:paraId="20059A85" w14:textId="77777777" w:rsidR="003835FD" w:rsidRPr="00643ABB" w:rsidRDefault="00000000">
      <w:pPr>
        <w:pStyle w:val="ListBullet"/>
      </w:pPr>
      <w:r w:rsidRPr="00643ABB">
        <w:t>izprot motivāciju kā mainīgu procesu, pārmaiņu stadiju modeli un ambivalenci; spēj atbalstīt cilvēka paša iemeslus pārmaiņām, neuzņemoties atbildību par viņa izvēlēm;</w:t>
      </w:r>
    </w:p>
    <w:p w14:paraId="1205A8C6" w14:textId="77777777" w:rsidR="003835FD" w:rsidRPr="00643ABB" w:rsidRDefault="00000000">
      <w:pPr>
        <w:pStyle w:val="ListBullet"/>
      </w:pPr>
      <w:r w:rsidRPr="00643ABB">
        <w:t>izmanto aktīvas klausīšanās paņēmienus, atvērtus jautājumus un cieņpilnu saziņu;</w:t>
      </w:r>
    </w:p>
    <w:p w14:paraId="7E288034" w14:textId="77777777" w:rsidR="003835FD" w:rsidRPr="00643ABB" w:rsidRDefault="00000000">
      <w:pPr>
        <w:pStyle w:val="ListBullet"/>
      </w:pPr>
      <w:r w:rsidRPr="00643ABB">
        <w:t>spēj piedalīties kopienas aktivitātes vai grupas sarunas plānošanā un veicināt dalībnieku līdzdalību;</w:t>
      </w:r>
    </w:p>
    <w:p w14:paraId="72CB47A5" w14:textId="77777777" w:rsidR="003835FD" w:rsidRPr="00643ABB" w:rsidRDefault="00000000">
      <w:pPr>
        <w:pStyle w:val="ListBullet"/>
      </w:pPr>
      <w:r w:rsidRPr="00643ABB">
        <w:t>zina pamatprincipus rīcībai, ja dalībnieks atsāk vielu lietošanu, kā arī atpazīst situācijas, kurās nepieciešams piesaistīt komandu vai neatliekamo palīdzību;</w:t>
      </w:r>
    </w:p>
    <w:p w14:paraId="7B886F69" w14:textId="77777777" w:rsidR="003835FD" w:rsidRPr="00643ABB" w:rsidRDefault="00000000">
      <w:pPr>
        <w:pStyle w:val="ListBullet"/>
      </w:pPr>
      <w:r w:rsidRPr="00643ABB">
        <w:lastRenderedPageBreak/>
        <w:t>ievēro konfidencialitātes un lomas robežas un zina, kur saņemt atbalstu sarežģītās darba situācijās.</w:t>
      </w:r>
    </w:p>
    <w:p w14:paraId="3C2713B1" w14:textId="49B7BA38" w:rsidR="003835FD" w:rsidRDefault="00000000">
      <w:pPr>
        <w:pStyle w:val="Heading1"/>
        <w:rPr>
          <w:rFonts w:ascii="Arial" w:hAnsi="Arial" w:cs="Arial"/>
        </w:rPr>
      </w:pPr>
      <w:r w:rsidRPr="00643ABB">
        <w:rPr>
          <w:rFonts w:ascii="Arial" w:hAnsi="Arial" w:cs="Arial"/>
        </w:rPr>
        <w:t xml:space="preserve">4. </w:t>
      </w:r>
      <w:proofErr w:type="spellStart"/>
      <w:r w:rsidRPr="00643ABB">
        <w:rPr>
          <w:rFonts w:ascii="Arial" w:hAnsi="Arial" w:cs="Arial"/>
        </w:rPr>
        <w:t>Tematiskais</w:t>
      </w:r>
      <w:proofErr w:type="spellEnd"/>
      <w:r w:rsidRPr="00643ABB">
        <w:rPr>
          <w:rFonts w:ascii="Arial" w:hAnsi="Arial" w:cs="Arial"/>
        </w:rPr>
        <w:t xml:space="preserve"> </w:t>
      </w:r>
      <w:r w:rsidR="00643ABB">
        <w:rPr>
          <w:rFonts w:ascii="Arial" w:hAnsi="Arial" w:cs="Arial"/>
        </w:rPr>
        <w:t>plans</w:t>
      </w:r>
    </w:p>
    <w:p w14:paraId="08D58429" w14:textId="77777777" w:rsidR="00643ABB" w:rsidRPr="00643ABB" w:rsidRDefault="00643ABB" w:rsidP="00643ABB"/>
    <w:tbl>
      <w:tblPr>
        <w:tblStyle w:val="ListTable1Light"/>
        <w:tblW w:w="0" w:type="auto"/>
        <w:tblLook w:val="04A0" w:firstRow="1" w:lastRow="0" w:firstColumn="1" w:lastColumn="0" w:noHBand="0" w:noVBand="1"/>
      </w:tblPr>
      <w:tblGrid>
        <w:gridCol w:w="4759"/>
        <w:gridCol w:w="4759"/>
      </w:tblGrid>
      <w:tr w:rsidR="003835FD" w:rsidRPr="00643ABB" w14:paraId="06D9A5FE" w14:textId="77777777" w:rsidTr="00643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422B5394" w14:textId="77777777" w:rsidR="003835FD" w:rsidRPr="00643ABB" w:rsidRDefault="00000000">
            <w:r w:rsidRPr="00643ABB">
              <w:t>Temats</w:t>
            </w:r>
          </w:p>
        </w:tc>
        <w:tc>
          <w:tcPr>
            <w:tcW w:w="4759" w:type="dxa"/>
          </w:tcPr>
          <w:p w14:paraId="13322C49" w14:textId="0D3AF7DA" w:rsidR="003835FD" w:rsidRPr="00643ABB" w:rsidRDefault="00643ABB">
            <w:pPr>
              <w:cnfStyle w:val="100000000000" w:firstRow="1" w:lastRow="0" w:firstColumn="0" w:lastColumn="0" w:oddVBand="0" w:evenVBand="0" w:oddHBand="0" w:evenHBand="0" w:firstRowFirstColumn="0" w:firstRowLastColumn="0" w:lastRowFirstColumn="0" w:lastRowLastColumn="0"/>
            </w:pPr>
            <w:proofErr w:type="spellStart"/>
            <w:r>
              <w:t>A</w:t>
            </w:r>
            <w:r w:rsidR="00000000" w:rsidRPr="00643ABB">
              <w:t>pjoms</w:t>
            </w:r>
            <w:proofErr w:type="spellEnd"/>
          </w:p>
        </w:tc>
      </w:tr>
      <w:tr w:rsidR="003835FD" w:rsidRPr="00643ABB" w14:paraId="5872A3CD" w14:textId="77777777" w:rsidTr="00643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66C1C0F6" w14:textId="77777777" w:rsidR="003835FD" w:rsidRPr="00643ABB" w:rsidRDefault="00000000">
            <w:r w:rsidRPr="00643ABB">
              <w:t>Atkarība un atlabšanas process</w:t>
            </w:r>
          </w:p>
        </w:tc>
        <w:tc>
          <w:tcPr>
            <w:tcW w:w="4759" w:type="dxa"/>
          </w:tcPr>
          <w:p w14:paraId="32148658" w14:textId="77777777" w:rsidR="003835FD" w:rsidRPr="00643ABB" w:rsidRDefault="00000000">
            <w:pPr>
              <w:cnfStyle w:val="000000100000" w:firstRow="0" w:lastRow="0" w:firstColumn="0" w:lastColumn="0" w:oddVBand="0" w:evenVBand="0" w:oddHBand="1" w:evenHBand="0" w:firstRowFirstColumn="0" w:firstRowLastColumn="0" w:lastRowFirstColumn="0" w:lastRowLastColumn="0"/>
            </w:pPr>
            <w:r w:rsidRPr="00643ABB">
              <w:t>35 min.</w:t>
            </w:r>
          </w:p>
        </w:tc>
      </w:tr>
      <w:tr w:rsidR="003835FD" w:rsidRPr="00643ABB" w14:paraId="7309E480" w14:textId="77777777" w:rsidTr="00643ABB">
        <w:tc>
          <w:tcPr>
            <w:cnfStyle w:val="001000000000" w:firstRow="0" w:lastRow="0" w:firstColumn="1" w:lastColumn="0" w:oddVBand="0" w:evenVBand="0" w:oddHBand="0" w:evenHBand="0" w:firstRowFirstColumn="0" w:firstRowLastColumn="0" w:lastRowFirstColumn="0" w:lastRowLastColumn="0"/>
            <w:tcW w:w="4759" w:type="dxa"/>
          </w:tcPr>
          <w:p w14:paraId="4102D467" w14:textId="77777777" w:rsidR="003835FD" w:rsidRPr="00643ABB" w:rsidRDefault="00000000">
            <w:r w:rsidRPr="00643ABB">
              <w:t>Motivācija un pārmaiņu process</w:t>
            </w:r>
          </w:p>
        </w:tc>
        <w:tc>
          <w:tcPr>
            <w:tcW w:w="4759" w:type="dxa"/>
          </w:tcPr>
          <w:p w14:paraId="249B4099" w14:textId="77777777" w:rsidR="003835FD" w:rsidRPr="00643ABB" w:rsidRDefault="00000000">
            <w:pPr>
              <w:cnfStyle w:val="000000000000" w:firstRow="0" w:lastRow="0" w:firstColumn="0" w:lastColumn="0" w:oddVBand="0" w:evenVBand="0" w:oddHBand="0" w:evenHBand="0" w:firstRowFirstColumn="0" w:firstRowLastColumn="0" w:lastRowFirstColumn="0" w:lastRowLastColumn="0"/>
            </w:pPr>
            <w:r w:rsidRPr="00643ABB">
              <w:t>30 min.</w:t>
            </w:r>
          </w:p>
        </w:tc>
      </w:tr>
      <w:tr w:rsidR="003835FD" w:rsidRPr="00643ABB" w14:paraId="1845C239" w14:textId="77777777" w:rsidTr="00643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5D90082C" w14:textId="77777777" w:rsidR="003835FD" w:rsidRPr="00643ABB" w:rsidRDefault="00000000">
            <w:r w:rsidRPr="00643ABB">
              <w:t>Pakalpojuma “Atlabšanas ceļvedis” darbība</w:t>
            </w:r>
          </w:p>
        </w:tc>
        <w:tc>
          <w:tcPr>
            <w:tcW w:w="4759" w:type="dxa"/>
          </w:tcPr>
          <w:p w14:paraId="79965B9E" w14:textId="77777777" w:rsidR="003835FD" w:rsidRPr="00643ABB" w:rsidRDefault="00000000">
            <w:pPr>
              <w:cnfStyle w:val="000000100000" w:firstRow="0" w:lastRow="0" w:firstColumn="0" w:lastColumn="0" w:oddVBand="0" w:evenVBand="0" w:oddHBand="1" w:evenHBand="0" w:firstRowFirstColumn="0" w:firstRowLastColumn="0" w:lastRowFirstColumn="0" w:lastRowLastColumn="0"/>
            </w:pPr>
            <w:r w:rsidRPr="00643ABB">
              <w:t>35 min.</w:t>
            </w:r>
          </w:p>
        </w:tc>
      </w:tr>
      <w:tr w:rsidR="003835FD" w:rsidRPr="00643ABB" w14:paraId="49B88D99" w14:textId="77777777" w:rsidTr="00643ABB">
        <w:tc>
          <w:tcPr>
            <w:cnfStyle w:val="001000000000" w:firstRow="0" w:lastRow="0" w:firstColumn="1" w:lastColumn="0" w:oddVBand="0" w:evenVBand="0" w:oddHBand="0" w:evenHBand="0" w:firstRowFirstColumn="0" w:firstRowLastColumn="0" w:lastRowFirstColumn="0" w:lastRowLastColumn="0"/>
            <w:tcW w:w="4759" w:type="dxa"/>
          </w:tcPr>
          <w:p w14:paraId="4738C811" w14:textId="77777777" w:rsidR="003835FD" w:rsidRPr="00643ABB" w:rsidRDefault="00000000">
            <w:r w:rsidRPr="00643ABB">
              <w:t>Komunikācija un grupas darbs</w:t>
            </w:r>
          </w:p>
        </w:tc>
        <w:tc>
          <w:tcPr>
            <w:tcW w:w="4759" w:type="dxa"/>
          </w:tcPr>
          <w:p w14:paraId="68601954" w14:textId="77777777" w:rsidR="003835FD" w:rsidRPr="00643ABB" w:rsidRDefault="00000000">
            <w:pPr>
              <w:cnfStyle w:val="000000000000" w:firstRow="0" w:lastRow="0" w:firstColumn="0" w:lastColumn="0" w:oddVBand="0" w:evenVBand="0" w:oddHBand="0" w:evenHBand="0" w:firstRowFirstColumn="0" w:firstRowLastColumn="0" w:lastRowFirstColumn="0" w:lastRowLastColumn="0"/>
            </w:pPr>
            <w:r w:rsidRPr="00643ABB">
              <w:t>65 min.</w:t>
            </w:r>
          </w:p>
        </w:tc>
      </w:tr>
      <w:tr w:rsidR="003835FD" w:rsidRPr="00643ABB" w14:paraId="07C264AF" w14:textId="77777777" w:rsidTr="00643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481CF781" w14:textId="77777777" w:rsidR="003835FD" w:rsidRPr="00643ABB" w:rsidRDefault="00000000">
            <w:r w:rsidRPr="00643ABB">
              <w:t>Vielu lietošanas atsākšana un citas sarežģītas situācijas</w:t>
            </w:r>
          </w:p>
        </w:tc>
        <w:tc>
          <w:tcPr>
            <w:tcW w:w="4759" w:type="dxa"/>
          </w:tcPr>
          <w:p w14:paraId="1A4FF04C" w14:textId="77777777" w:rsidR="003835FD" w:rsidRPr="00643ABB" w:rsidRDefault="00000000">
            <w:pPr>
              <w:cnfStyle w:val="000000100000" w:firstRow="0" w:lastRow="0" w:firstColumn="0" w:lastColumn="0" w:oddVBand="0" w:evenVBand="0" w:oddHBand="1" w:evenHBand="0" w:firstRowFirstColumn="0" w:firstRowLastColumn="0" w:lastRowFirstColumn="0" w:lastRowLastColumn="0"/>
            </w:pPr>
            <w:r w:rsidRPr="00643ABB">
              <w:t>60 min.</w:t>
            </w:r>
          </w:p>
        </w:tc>
      </w:tr>
      <w:tr w:rsidR="003835FD" w:rsidRPr="00643ABB" w14:paraId="7A638F1F" w14:textId="77777777" w:rsidTr="00643ABB">
        <w:tc>
          <w:tcPr>
            <w:cnfStyle w:val="001000000000" w:firstRow="0" w:lastRow="0" w:firstColumn="1" w:lastColumn="0" w:oddVBand="0" w:evenVBand="0" w:oddHBand="0" w:evenHBand="0" w:firstRowFirstColumn="0" w:firstRowLastColumn="0" w:lastRowFirstColumn="0" w:lastRowLastColumn="0"/>
            <w:tcW w:w="4759" w:type="dxa"/>
          </w:tcPr>
          <w:p w14:paraId="479D5595" w14:textId="77777777" w:rsidR="003835FD" w:rsidRPr="00643ABB" w:rsidRDefault="00000000">
            <w:r w:rsidRPr="00643ABB">
              <w:t>Robežas, sadarbība un noslēgums</w:t>
            </w:r>
          </w:p>
        </w:tc>
        <w:tc>
          <w:tcPr>
            <w:tcW w:w="4759" w:type="dxa"/>
          </w:tcPr>
          <w:p w14:paraId="79E8FDF5" w14:textId="77777777" w:rsidR="003835FD" w:rsidRPr="00643ABB" w:rsidRDefault="00000000">
            <w:pPr>
              <w:cnfStyle w:val="000000000000" w:firstRow="0" w:lastRow="0" w:firstColumn="0" w:lastColumn="0" w:oddVBand="0" w:evenVBand="0" w:oddHBand="0" w:evenHBand="0" w:firstRowFirstColumn="0" w:firstRowLastColumn="0" w:lastRowFirstColumn="0" w:lastRowLastColumn="0"/>
            </w:pPr>
            <w:r w:rsidRPr="00643ABB">
              <w:t>45 min.</w:t>
            </w:r>
          </w:p>
        </w:tc>
      </w:tr>
      <w:tr w:rsidR="003835FD" w:rsidRPr="00643ABB" w14:paraId="1549A02B" w14:textId="77777777" w:rsidTr="00643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9" w:type="dxa"/>
          </w:tcPr>
          <w:p w14:paraId="5876807C" w14:textId="77777777" w:rsidR="003835FD" w:rsidRPr="00643ABB" w:rsidRDefault="00000000">
            <w:r w:rsidRPr="00643ABB">
              <w:t>KOPĀ</w:t>
            </w:r>
          </w:p>
        </w:tc>
        <w:tc>
          <w:tcPr>
            <w:tcW w:w="4759" w:type="dxa"/>
          </w:tcPr>
          <w:p w14:paraId="552C085C" w14:textId="77777777" w:rsidR="003835FD" w:rsidRPr="00643ABB" w:rsidRDefault="00000000">
            <w:pPr>
              <w:cnfStyle w:val="000000100000" w:firstRow="0" w:lastRow="0" w:firstColumn="0" w:lastColumn="0" w:oddVBand="0" w:evenVBand="0" w:oddHBand="1" w:evenHBand="0" w:firstRowFirstColumn="0" w:firstRowLastColumn="0" w:lastRowFirstColumn="0" w:lastRowLastColumn="0"/>
            </w:pPr>
            <w:r w:rsidRPr="00643ABB">
              <w:t>270 min. (6 akadēmiskās stundas)</w:t>
            </w:r>
          </w:p>
        </w:tc>
      </w:tr>
    </w:tbl>
    <w:p w14:paraId="449256EE" w14:textId="77777777" w:rsidR="003835FD" w:rsidRPr="00643ABB" w:rsidRDefault="00000000">
      <w:pPr>
        <w:pStyle w:val="Heading1"/>
        <w:rPr>
          <w:rFonts w:ascii="Arial" w:hAnsi="Arial" w:cs="Arial"/>
        </w:rPr>
      </w:pPr>
      <w:r w:rsidRPr="00643ABB">
        <w:rPr>
          <w:rFonts w:ascii="Arial" w:hAnsi="Arial" w:cs="Arial"/>
        </w:rPr>
        <w:t>5. Tematu saturs un izvēles uzdevumi</w:t>
      </w:r>
    </w:p>
    <w:p w14:paraId="3D1DC2FA" w14:textId="77777777" w:rsidR="003835FD" w:rsidRPr="00643ABB" w:rsidRDefault="00000000">
      <w:pPr>
        <w:pStyle w:val="Heading2"/>
        <w:rPr>
          <w:rFonts w:ascii="Arial" w:hAnsi="Arial" w:cs="Arial"/>
        </w:rPr>
      </w:pPr>
      <w:r w:rsidRPr="00643ABB">
        <w:rPr>
          <w:rFonts w:ascii="Arial" w:hAnsi="Arial" w:cs="Arial"/>
        </w:rPr>
        <w:t>1. Atkarība un atlabšanas process — 35 minūtes</w:t>
      </w:r>
    </w:p>
    <w:p w14:paraId="6E5EA912" w14:textId="77777777" w:rsidR="00643ABB" w:rsidRDefault="00643ABB">
      <w:pPr>
        <w:rPr>
          <w:i/>
          <w:iCs/>
        </w:rPr>
      </w:pPr>
    </w:p>
    <w:p w14:paraId="39CDB47B" w14:textId="2A432E94" w:rsidR="003835FD" w:rsidRPr="00643ABB" w:rsidRDefault="00000000">
      <w:proofErr w:type="spellStart"/>
      <w:r w:rsidRPr="00643ABB">
        <w:rPr>
          <w:i/>
          <w:iCs/>
        </w:rPr>
        <w:t>Saturs</w:t>
      </w:r>
      <w:proofErr w:type="spellEnd"/>
      <w:r w:rsidRPr="00643ABB">
        <w:rPr>
          <w:i/>
          <w:iCs/>
        </w:rPr>
        <w:t>.</w:t>
      </w:r>
      <w:r w:rsidRPr="00643ABB">
        <w:t xml:space="preserve"> Vispārīga izpratne par vielu lietošanas traucējumiem un to ietekmi uz cilvēka veselību, attiecībām un sociālo situāciju. Atlabšana kā individuāls un ilgstošs process; dažādi atlabšanas ceļi, atbalsta resursi, stigmas ietekme. Vielu lietošanas atsākšana nav pamats cilvēka izslēgšanai no atbalsta.</w:t>
      </w:r>
    </w:p>
    <w:p w14:paraId="2391AD59" w14:textId="77777777" w:rsidR="003835FD" w:rsidRPr="00643ABB" w:rsidRDefault="00000000">
      <w:r w:rsidRPr="00643ABB">
        <w:rPr>
          <w:i/>
          <w:iCs/>
        </w:rPr>
        <w:t>Iespējamās darba formas.</w:t>
      </w:r>
      <w:r w:rsidRPr="00643ABB">
        <w:t xml:space="preserve"> Īss skaidrojums ar diskusiju; mītu un faktu apspriešana; atlabšanas resursu kartēšana.</w:t>
      </w:r>
    </w:p>
    <w:p w14:paraId="26B400EE" w14:textId="77777777" w:rsidR="003835FD" w:rsidRDefault="00000000">
      <w:r w:rsidRPr="00643ABB">
        <w:rPr>
          <w:i/>
          <w:iCs/>
        </w:rPr>
        <w:t>Sasniedzamais rezultāts.</w:t>
      </w:r>
      <w:r w:rsidRPr="00643ABB">
        <w:t xml:space="preserve"> Dalībnieks spēj izskaidrot, kāpēc atlabšanu nevar vērtēt </w:t>
      </w:r>
      <w:proofErr w:type="spellStart"/>
      <w:r w:rsidRPr="00643ABB">
        <w:t>tikai</w:t>
      </w:r>
      <w:proofErr w:type="spellEnd"/>
      <w:r w:rsidRPr="00643ABB">
        <w:t xml:space="preserve"> </w:t>
      </w:r>
      <w:proofErr w:type="spellStart"/>
      <w:r w:rsidRPr="00643ABB">
        <w:t>pēc</w:t>
      </w:r>
      <w:proofErr w:type="spellEnd"/>
      <w:r w:rsidRPr="00643ABB">
        <w:t xml:space="preserve"> </w:t>
      </w:r>
      <w:proofErr w:type="spellStart"/>
      <w:r w:rsidRPr="00643ABB">
        <w:t>atturības</w:t>
      </w:r>
      <w:proofErr w:type="spellEnd"/>
      <w:r w:rsidRPr="00643ABB">
        <w:t xml:space="preserve"> </w:t>
      </w:r>
      <w:proofErr w:type="spellStart"/>
      <w:r w:rsidRPr="00643ABB">
        <w:t>ilguma</w:t>
      </w:r>
      <w:proofErr w:type="spellEnd"/>
      <w:r w:rsidRPr="00643ABB">
        <w:t>.</w:t>
      </w:r>
    </w:p>
    <w:p w14:paraId="667A8488" w14:textId="77777777" w:rsidR="00643ABB" w:rsidRPr="00643ABB" w:rsidRDefault="00643ABB"/>
    <w:p w14:paraId="62947CE1" w14:textId="77777777" w:rsidR="003835FD" w:rsidRPr="00643ABB" w:rsidRDefault="00000000">
      <w:pPr>
        <w:pStyle w:val="Heading2"/>
        <w:rPr>
          <w:rFonts w:ascii="Arial" w:hAnsi="Arial" w:cs="Arial"/>
        </w:rPr>
      </w:pPr>
      <w:r w:rsidRPr="00643ABB">
        <w:rPr>
          <w:rFonts w:ascii="Arial" w:hAnsi="Arial" w:cs="Arial"/>
        </w:rPr>
        <w:t>2. Motivācija un pārmaiņu process — 30 minūtes</w:t>
      </w:r>
    </w:p>
    <w:p w14:paraId="4AAFF423" w14:textId="77777777" w:rsidR="00643ABB" w:rsidRDefault="00643ABB"/>
    <w:p w14:paraId="3672D210" w14:textId="77777777" w:rsidR="00643ABB" w:rsidRDefault="00000000">
      <w:proofErr w:type="spellStart"/>
      <w:r w:rsidRPr="00643ABB">
        <w:rPr>
          <w:i/>
          <w:iCs/>
        </w:rPr>
        <w:t>Saturs</w:t>
      </w:r>
      <w:proofErr w:type="spellEnd"/>
      <w:r w:rsidRPr="00643ABB">
        <w:rPr>
          <w:i/>
          <w:iCs/>
        </w:rPr>
        <w:t xml:space="preserve">. </w:t>
      </w:r>
      <w:r w:rsidRPr="00643ABB">
        <w:t xml:space="preserve">Motivācija kā mainīgs process: kāpēc cilvēks var vēlēties pārmaiņas, bet vienlaikus nebūt gatavs rīkoties. Ambivalence un pretrunīgas vēlmes. Prohaskas un DiKlementes pārmaiņu stadiju modelis (pirmsapdomas, apdomas, sagatavošanās, darbības un uzturēšanas stadija); atgriešanās pie iepriekšējās uzvedības kā iespējama pārmaiņu procesa daļa. Personiskie un sociālie faktori, kas ietekmē gatavību pārmaiņām. </w:t>
      </w:r>
    </w:p>
    <w:p w14:paraId="7587BC72" w14:textId="5B35B522" w:rsidR="003835FD" w:rsidRPr="00643ABB" w:rsidRDefault="00000000">
      <w:proofErr w:type="spellStart"/>
      <w:r w:rsidRPr="00643ABB">
        <w:lastRenderedPageBreak/>
        <w:t>Līdzinieka</w:t>
      </w:r>
      <w:proofErr w:type="spellEnd"/>
      <w:r w:rsidRPr="00643ABB">
        <w:t xml:space="preserve"> loma: </w:t>
      </w:r>
      <w:proofErr w:type="spellStart"/>
      <w:r w:rsidRPr="00643ABB">
        <w:t>uzklausīt</w:t>
      </w:r>
      <w:proofErr w:type="spellEnd"/>
      <w:r w:rsidRPr="00643ABB">
        <w:t xml:space="preserve">, </w:t>
      </w:r>
      <w:proofErr w:type="spellStart"/>
      <w:r w:rsidRPr="00643ABB">
        <w:t>uzdot</w:t>
      </w:r>
      <w:proofErr w:type="spellEnd"/>
      <w:r w:rsidRPr="00643ABB">
        <w:t xml:space="preserve"> </w:t>
      </w:r>
      <w:proofErr w:type="spellStart"/>
      <w:r w:rsidRPr="00643ABB">
        <w:t>atvērtus</w:t>
      </w:r>
      <w:proofErr w:type="spellEnd"/>
      <w:r w:rsidRPr="00643ABB">
        <w:t xml:space="preserve"> jautājumus, palīdzēt cilvēkam formulēt savus pārmaiņu iemeslus, neizdarot spiedienu un nepieņemot lēmumus viņa vietā. Stadiju modelis ir palīglīdzeklis izpratnei, nevis instruments dalībnieku klasificēšanai.</w:t>
      </w:r>
    </w:p>
    <w:p w14:paraId="73555327" w14:textId="77777777" w:rsidR="003835FD" w:rsidRPr="00643ABB" w:rsidRDefault="00000000">
      <w:r w:rsidRPr="00643ABB">
        <w:rPr>
          <w:i/>
          <w:iCs/>
        </w:rPr>
        <w:t>Iespējamās darba formas.</w:t>
      </w:r>
      <w:r w:rsidRPr="00643ABB">
        <w:t xml:space="preserve"> Īss teorētisks ievads; diskusija par to, kāpēc cilvēki atliek pārmaiņas; situācijas analīze par šaubām un pretrunīgām vēlmēm; praktisks vingrinājums atvērtu jautājumu uzdošanā.</w:t>
      </w:r>
    </w:p>
    <w:p w14:paraId="2B63F52E" w14:textId="77777777" w:rsidR="003835FD" w:rsidRDefault="00000000">
      <w:r w:rsidRPr="00643ABB">
        <w:rPr>
          <w:i/>
          <w:iCs/>
        </w:rPr>
        <w:t>Sasniedzamais rezultāts.</w:t>
      </w:r>
      <w:r w:rsidRPr="00643ABB">
        <w:t xml:space="preserve"> Dalībnieks saprot, ka gatavība pārmaiņām var mainīties, atpazīst ambivalenci un spēj atbalstīt cilvēka motivāciju bez </w:t>
      </w:r>
      <w:proofErr w:type="spellStart"/>
      <w:r w:rsidRPr="00643ABB">
        <w:t>pārliecināšanas</w:t>
      </w:r>
      <w:proofErr w:type="spellEnd"/>
      <w:r w:rsidRPr="00643ABB">
        <w:t xml:space="preserve"> </w:t>
      </w:r>
      <w:proofErr w:type="spellStart"/>
      <w:r w:rsidRPr="00643ABB">
        <w:t>vai</w:t>
      </w:r>
      <w:proofErr w:type="spellEnd"/>
      <w:r w:rsidRPr="00643ABB">
        <w:t xml:space="preserve"> </w:t>
      </w:r>
      <w:proofErr w:type="spellStart"/>
      <w:r w:rsidRPr="00643ABB">
        <w:t>nosodījuma</w:t>
      </w:r>
      <w:proofErr w:type="spellEnd"/>
      <w:r w:rsidRPr="00643ABB">
        <w:t>.</w:t>
      </w:r>
    </w:p>
    <w:p w14:paraId="7B8ECC98" w14:textId="77777777" w:rsidR="00643ABB" w:rsidRPr="00643ABB" w:rsidRDefault="00643ABB"/>
    <w:p w14:paraId="34C1C2D9" w14:textId="77777777" w:rsidR="003835FD" w:rsidRPr="00643ABB" w:rsidRDefault="00000000">
      <w:pPr>
        <w:pStyle w:val="Heading2"/>
        <w:rPr>
          <w:rFonts w:ascii="Arial" w:hAnsi="Arial" w:cs="Arial"/>
        </w:rPr>
      </w:pPr>
      <w:r w:rsidRPr="00643ABB">
        <w:rPr>
          <w:rFonts w:ascii="Arial" w:hAnsi="Arial" w:cs="Arial"/>
        </w:rPr>
        <w:t>3. Pakalpojuma “Atlabšanas ceļvedis” darbība — 35 minūtes</w:t>
      </w:r>
    </w:p>
    <w:p w14:paraId="640FD64C" w14:textId="77777777" w:rsidR="00643ABB" w:rsidRDefault="00643ABB"/>
    <w:p w14:paraId="085CD035" w14:textId="6DF17B30" w:rsidR="003835FD" w:rsidRPr="00643ABB" w:rsidRDefault="00000000">
      <w:proofErr w:type="spellStart"/>
      <w:r w:rsidRPr="00643ABB">
        <w:rPr>
          <w:i/>
          <w:iCs/>
        </w:rPr>
        <w:t>Saturs</w:t>
      </w:r>
      <w:proofErr w:type="spellEnd"/>
      <w:r w:rsidRPr="00643ABB">
        <w:rPr>
          <w:i/>
          <w:iCs/>
        </w:rPr>
        <w:t xml:space="preserve">. </w:t>
      </w:r>
      <w:r w:rsidRPr="00643ABB">
        <w:t>Projekta mērķis un mērķgrupa; pakalpojumā paredzētās kopienas tikšanās, grupu un citas atlabšanu atbalstošas aktivitātes; dalībnieka iesaistes ceļš. Līdzinieka, projekta koordinatora un citu iesaistīto speciālistu pienākumu sadalījums, informācijas aprite un atbildīgās kontaktpersonas. Konkrētais darba modelis izskaidrojams pēc organizācijas apstiprinātā pakalpojuma apraksta.</w:t>
      </w:r>
    </w:p>
    <w:p w14:paraId="6BAC3EC5" w14:textId="076B8CD9" w:rsidR="003835FD" w:rsidRPr="00643ABB" w:rsidRDefault="00000000">
      <w:r w:rsidRPr="00643ABB">
        <w:rPr>
          <w:i/>
          <w:iCs/>
        </w:rPr>
        <w:t>Iespējamās darba formas.</w:t>
      </w:r>
      <w:r w:rsidRPr="00643ABB">
        <w:t xml:space="preserve"> Pakalpojuma </w:t>
      </w:r>
      <w:proofErr w:type="spellStart"/>
      <w:r w:rsidR="00643ABB">
        <w:t>satura</w:t>
      </w:r>
      <w:proofErr w:type="spellEnd"/>
      <w:r w:rsidRPr="00643ABB">
        <w:t xml:space="preserve"> </w:t>
      </w:r>
      <w:proofErr w:type="spellStart"/>
      <w:r w:rsidRPr="00643ABB">
        <w:t>kopīga</w:t>
      </w:r>
      <w:proofErr w:type="spellEnd"/>
      <w:r w:rsidRPr="00643ABB">
        <w:t xml:space="preserve"> </w:t>
      </w:r>
      <w:proofErr w:type="spellStart"/>
      <w:r w:rsidRPr="00643ABB">
        <w:t>izskatīšana</w:t>
      </w:r>
      <w:proofErr w:type="spellEnd"/>
      <w:r w:rsidRPr="00643ABB">
        <w:t xml:space="preserve">; </w:t>
      </w:r>
      <w:proofErr w:type="spellStart"/>
      <w:r w:rsidRPr="00643ABB">
        <w:t>d</w:t>
      </w:r>
      <w:r w:rsidR="00643ABB">
        <w:t>iskusija</w:t>
      </w:r>
      <w:proofErr w:type="spellEnd"/>
      <w:r w:rsidR="00643ABB">
        <w:t xml:space="preserve">, </w:t>
      </w:r>
      <w:proofErr w:type="spellStart"/>
      <w:r w:rsidRPr="00643ABB">
        <w:t>jautājumi</w:t>
      </w:r>
      <w:proofErr w:type="spellEnd"/>
      <w:r w:rsidRPr="00643ABB">
        <w:t xml:space="preserve"> par to, pie kā vērsties dažādās situācijās.</w:t>
      </w:r>
    </w:p>
    <w:p w14:paraId="49F0EA47" w14:textId="77777777" w:rsidR="003835FD" w:rsidRPr="00643ABB" w:rsidRDefault="00000000">
      <w:r w:rsidRPr="00643ABB">
        <w:rPr>
          <w:i/>
          <w:iCs/>
        </w:rPr>
        <w:t xml:space="preserve">Sasniedzamais rezultāts. </w:t>
      </w:r>
      <w:r w:rsidRPr="00643ABB">
        <w:t>Dalībnieks zina savus galvenos uzdevumus, atbildīgo kontaktpersonu un palīdzības piesaistes ceļu.</w:t>
      </w:r>
    </w:p>
    <w:p w14:paraId="3A58700C" w14:textId="77777777" w:rsidR="003835FD" w:rsidRDefault="00000000">
      <w:pPr>
        <w:pStyle w:val="Heading2"/>
        <w:rPr>
          <w:rFonts w:ascii="Arial" w:hAnsi="Arial" w:cs="Arial"/>
        </w:rPr>
      </w:pPr>
      <w:r w:rsidRPr="00643ABB">
        <w:rPr>
          <w:rFonts w:ascii="Arial" w:hAnsi="Arial" w:cs="Arial"/>
        </w:rPr>
        <w:t xml:space="preserve">4. Komunikācija un grupas </w:t>
      </w:r>
      <w:proofErr w:type="spellStart"/>
      <w:r w:rsidRPr="00643ABB">
        <w:rPr>
          <w:rFonts w:ascii="Arial" w:hAnsi="Arial" w:cs="Arial"/>
        </w:rPr>
        <w:t>darbs</w:t>
      </w:r>
      <w:proofErr w:type="spellEnd"/>
      <w:r w:rsidRPr="00643ABB">
        <w:rPr>
          <w:rFonts w:ascii="Arial" w:hAnsi="Arial" w:cs="Arial"/>
        </w:rPr>
        <w:t xml:space="preserve"> — 65 </w:t>
      </w:r>
      <w:proofErr w:type="spellStart"/>
      <w:r w:rsidRPr="00643ABB">
        <w:rPr>
          <w:rFonts w:ascii="Arial" w:hAnsi="Arial" w:cs="Arial"/>
        </w:rPr>
        <w:t>minūtes</w:t>
      </w:r>
      <w:proofErr w:type="spellEnd"/>
    </w:p>
    <w:p w14:paraId="5F2166AE" w14:textId="77777777" w:rsidR="00643ABB" w:rsidRPr="00643ABB" w:rsidRDefault="00643ABB" w:rsidP="00643ABB"/>
    <w:p w14:paraId="6DCF566C" w14:textId="77777777" w:rsidR="003835FD" w:rsidRPr="00643ABB" w:rsidRDefault="00000000">
      <w:r w:rsidRPr="00643ABB">
        <w:rPr>
          <w:i/>
          <w:iCs/>
        </w:rPr>
        <w:t xml:space="preserve">Saturs. </w:t>
      </w:r>
      <w:r w:rsidRPr="00643ABB">
        <w:t>Aktīva klausīšanās, atvērtie jautājumi, pārfrāzēšana, saruna bez nosodījuma un nepamatotiem padomiem. Grupas sarunas sākšana un noslēgšana, drošas līdzdalības noteikumi, klusāku dalībnieku iesaiste, cieņpilna domstarpību risināšana. Digitālās saziņas pamatprincipi.</w:t>
      </w:r>
    </w:p>
    <w:p w14:paraId="463353D0" w14:textId="1F6D0518" w:rsidR="003835FD" w:rsidRPr="00643ABB" w:rsidRDefault="00000000">
      <w:r w:rsidRPr="00643ABB">
        <w:rPr>
          <w:i/>
          <w:iCs/>
        </w:rPr>
        <w:t>Iespējamās darba formas.</w:t>
      </w:r>
      <w:r w:rsidRPr="00643ABB">
        <w:t xml:space="preserve"> Sarunas </w:t>
      </w:r>
      <w:proofErr w:type="spellStart"/>
      <w:r w:rsidRPr="00643ABB">
        <w:t>vingrinājums</w:t>
      </w:r>
      <w:proofErr w:type="spellEnd"/>
      <w:r w:rsidRPr="00643ABB">
        <w:t>; padomu pārveidošana jautājumos; īsa grupas epizodes simulācija; kopienas tikšanās idejas izstrāde. Vingrinājumus izvēlas atbilstoši grupas lielumam.</w:t>
      </w:r>
    </w:p>
    <w:p w14:paraId="3A231FAA" w14:textId="77777777" w:rsidR="003835FD" w:rsidRDefault="00000000">
      <w:r w:rsidRPr="00643ABB">
        <w:rPr>
          <w:i/>
          <w:iCs/>
        </w:rPr>
        <w:t xml:space="preserve">Sasniedzamais rezultāts. </w:t>
      </w:r>
      <w:r w:rsidRPr="00643ABB">
        <w:t xml:space="preserve">Dalībnieks praktiski izmēģina vismaz vienu komunikācijas paņēmienu un </w:t>
      </w:r>
      <w:proofErr w:type="spellStart"/>
      <w:r w:rsidRPr="00643ABB">
        <w:t>piedalās</w:t>
      </w:r>
      <w:proofErr w:type="spellEnd"/>
      <w:r w:rsidRPr="00643ABB">
        <w:t xml:space="preserve"> </w:t>
      </w:r>
      <w:proofErr w:type="spellStart"/>
      <w:r w:rsidRPr="00643ABB">
        <w:t>grupas</w:t>
      </w:r>
      <w:proofErr w:type="spellEnd"/>
      <w:r w:rsidRPr="00643ABB">
        <w:t xml:space="preserve"> </w:t>
      </w:r>
      <w:proofErr w:type="spellStart"/>
      <w:r w:rsidRPr="00643ABB">
        <w:t>aktivitātes</w:t>
      </w:r>
      <w:proofErr w:type="spellEnd"/>
      <w:r w:rsidRPr="00643ABB">
        <w:t xml:space="preserve"> </w:t>
      </w:r>
      <w:proofErr w:type="spellStart"/>
      <w:r w:rsidRPr="00643ABB">
        <w:t>plānošanā</w:t>
      </w:r>
      <w:proofErr w:type="spellEnd"/>
      <w:r w:rsidRPr="00643ABB">
        <w:t>.</w:t>
      </w:r>
    </w:p>
    <w:p w14:paraId="404CB06E" w14:textId="77777777" w:rsidR="00643ABB" w:rsidRPr="00643ABB" w:rsidRDefault="00643ABB"/>
    <w:p w14:paraId="70829313" w14:textId="77777777" w:rsidR="003835FD" w:rsidRPr="00643ABB" w:rsidRDefault="00000000">
      <w:pPr>
        <w:pStyle w:val="Heading2"/>
        <w:rPr>
          <w:rFonts w:ascii="Arial" w:hAnsi="Arial" w:cs="Arial"/>
        </w:rPr>
      </w:pPr>
      <w:r w:rsidRPr="00643ABB">
        <w:rPr>
          <w:rFonts w:ascii="Arial" w:hAnsi="Arial" w:cs="Arial"/>
        </w:rPr>
        <w:t>5. Vielu lietošanas atsākšana un citas sarežģītas situācijas — 60 minūtes</w:t>
      </w:r>
    </w:p>
    <w:p w14:paraId="39A03AC2" w14:textId="77777777" w:rsidR="00643ABB" w:rsidRDefault="00643ABB"/>
    <w:p w14:paraId="5C512355" w14:textId="59194606" w:rsidR="003835FD" w:rsidRPr="00643ABB" w:rsidRDefault="00000000">
      <w:proofErr w:type="spellStart"/>
      <w:r w:rsidRPr="00643ABB">
        <w:rPr>
          <w:i/>
          <w:iCs/>
        </w:rPr>
        <w:lastRenderedPageBreak/>
        <w:t>Saturs</w:t>
      </w:r>
      <w:proofErr w:type="spellEnd"/>
      <w:r w:rsidRPr="00643ABB">
        <w:rPr>
          <w:i/>
          <w:iCs/>
        </w:rPr>
        <w:t xml:space="preserve">. </w:t>
      </w:r>
      <w:r w:rsidRPr="00643ABB">
        <w:t>Kā reaģēt, ja dalībnieks ziņo par vielu lietošanas atsākšanu vai ierodas aktivitātē iespējama reibuma stāvoklī; cieņpilna saruna, drošība, lomas robežas un palīdzības iespējas. Atšķirība starp atbalstu un situācijām, kur nepieciešama neatliekama rīcība. Atsevišķi apspriežama situācija, ja vielu lietošanu atsāk pats līdzinieks: atbalsta saņemšana, darba drošības izvērtēšana un saziņa ar atbildīgo personu bez automātiskiem pieņēmumiem par turpmāku iesaisti.</w:t>
      </w:r>
    </w:p>
    <w:p w14:paraId="2FC54F38" w14:textId="750E4C2A" w:rsidR="003835FD" w:rsidRPr="00643ABB" w:rsidRDefault="00000000">
      <w:r w:rsidRPr="00643ABB">
        <w:t>I</w:t>
      </w:r>
      <w:r w:rsidRPr="00643ABB">
        <w:rPr>
          <w:i/>
          <w:iCs/>
        </w:rPr>
        <w:t>espējamās darba formas.</w:t>
      </w:r>
      <w:r w:rsidRPr="00643ABB">
        <w:t xml:space="preserve"> </w:t>
      </w:r>
      <w:proofErr w:type="spellStart"/>
      <w:r w:rsidRPr="00643ABB">
        <w:t>īsas</w:t>
      </w:r>
      <w:proofErr w:type="spellEnd"/>
      <w:r w:rsidRPr="00643ABB">
        <w:t xml:space="preserve"> </w:t>
      </w:r>
      <w:proofErr w:type="spellStart"/>
      <w:r w:rsidRPr="00643ABB">
        <w:t>situāciju</w:t>
      </w:r>
      <w:proofErr w:type="spellEnd"/>
      <w:r w:rsidRPr="00643ABB">
        <w:t xml:space="preserve"> </w:t>
      </w:r>
      <w:proofErr w:type="spellStart"/>
      <w:r w:rsidRPr="00643ABB">
        <w:t>analīzes</w:t>
      </w:r>
      <w:proofErr w:type="spellEnd"/>
      <w:r w:rsidRPr="00643ABB">
        <w:t xml:space="preserve">; </w:t>
      </w:r>
      <w:proofErr w:type="spellStart"/>
      <w:r w:rsidRPr="00643ABB">
        <w:t>sarunas</w:t>
      </w:r>
      <w:proofErr w:type="spellEnd"/>
      <w:r w:rsidRPr="00643ABB">
        <w:t xml:space="preserve"> </w:t>
      </w:r>
      <w:proofErr w:type="spellStart"/>
      <w:r w:rsidRPr="00643ABB">
        <w:t>formulējumu</w:t>
      </w:r>
      <w:proofErr w:type="spellEnd"/>
      <w:r w:rsidRPr="00643ABB">
        <w:t xml:space="preserve"> </w:t>
      </w:r>
      <w:proofErr w:type="spellStart"/>
      <w:r w:rsidRPr="00643ABB">
        <w:t>vingrinājums</w:t>
      </w:r>
      <w:proofErr w:type="spellEnd"/>
      <w:r w:rsidRPr="00643ABB">
        <w:t xml:space="preserve">; </w:t>
      </w:r>
      <w:proofErr w:type="spellStart"/>
      <w:r w:rsidRPr="00643ABB">
        <w:t>organizācijas</w:t>
      </w:r>
      <w:proofErr w:type="spellEnd"/>
      <w:r w:rsidRPr="00643ABB">
        <w:t xml:space="preserve"> </w:t>
      </w:r>
      <w:proofErr w:type="spellStart"/>
      <w:r w:rsidRPr="00643ABB">
        <w:t>rīcības</w:t>
      </w:r>
      <w:proofErr w:type="spellEnd"/>
      <w:r w:rsidRPr="00643ABB">
        <w:t xml:space="preserve"> </w:t>
      </w:r>
      <w:proofErr w:type="spellStart"/>
      <w:r w:rsidRPr="00643ABB">
        <w:t>shēmas</w:t>
      </w:r>
      <w:proofErr w:type="spellEnd"/>
      <w:r w:rsidRPr="00643ABB">
        <w:t xml:space="preserve"> </w:t>
      </w:r>
      <w:proofErr w:type="spellStart"/>
      <w:r w:rsidRPr="00643ABB">
        <w:t>izskatīšana</w:t>
      </w:r>
      <w:proofErr w:type="spellEnd"/>
      <w:r w:rsidRPr="00643ABB">
        <w:t>.</w:t>
      </w:r>
    </w:p>
    <w:p w14:paraId="3F7CDAEE" w14:textId="77777777" w:rsidR="003835FD" w:rsidRPr="00643ABB" w:rsidRDefault="00000000">
      <w:r w:rsidRPr="00643ABB">
        <w:rPr>
          <w:i/>
          <w:iCs/>
        </w:rPr>
        <w:t>Sasniedzamais rezultāts.</w:t>
      </w:r>
      <w:r w:rsidRPr="00643ABB">
        <w:t xml:space="preserve"> Dalībnieks zina, kā saglabāt cieņpilnu attieksmi un kad situāciju nodot atbildīgajai personai vai izsaukt neatliekamo palīdzību.</w:t>
      </w:r>
    </w:p>
    <w:p w14:paraId="33E7B028" w14:textId="77777777" w:rsidR="003835FD" w:rsidRPr="00643ABB" w:rsidRDefault="00000000">
      <w:pPr>
        <w:pStyle w:val="Heading2"/>
        <w:rPr>
          <w:rFonts w:ascii="Arial" w:hAnsi="Arial" w:cs="Arial"/>
        </w:rPr>
      </w:pPr>
      <w:r w:rsidRPr="00643ABB">
        <w:rPr>
          <w:rFonts w:ascii="Arial" w:hAnsi="Arial" w:cs="Arial"/>
        </w:rPr>
        <w:t>6. Robežas, sadarbība un noslēgums — 45 minūtes</w:t>
      </w:r>
    </w:p>
    <w:p w14:paraId="78C0B770" w14:textId="77777777" w:rsidR="00643ABB" w:rsidRDefault="00643ABB"/>
    <w:p w14:paraId="5A5DC43F" w14:textId="408CE883" w:rsidR="003835FD" w:rsidRPr="00643ABB" w:rsidRDefault="00000000">
      <w:proofErr w:type="spellStart"/>
      <w:r w:rsidRPr="00643ABB">
        <w:rPr>
          <w:i/>
          <w:iCs/>
        </w:rPr>
        <w:t>Saturs</w:t>
      </w:r>
      <w:proofErr w:type="spellEnd"/>
      <w:r w:rsidRPr="00643ABB">
        <w:rPr>
          <w:i/>
          <w:iCs/>
        </w:rPr>
        <w:t>.</w:t>
      </w:r>
      <w:r w:rsidRPr="00643ABB">
        <w:t xml:space="preserve"> Konfidencialitāte, personiskās un finansiālās robežas, saziņas kanāli, sadarbība ar komandu, atbalsta un supervīzijas iespējas. Savas slodzes un turpmāko mācīšanās vajadzību apzināšanās.</w:t>
      </w:r>
    </w:p>
    <w:p w14:paraId="5A3E9D4C" w14:textId="7E8605E2" w:rsidR="003835FD" w:rsidRPr="00643ABB" w:rsidRDefault="00000000">
      <w:r w:rsidRPr="00643ABB">
        <w:rPr>
          <w:i/>
          <w:iCs/>
        </w:rPr>
        <w:t>Iespējamās darba formas.</w:t>
      </w:r>
      <w:r w:rsidRPr="00643ABB">
        <w:t xml:space="preserve"> </w:t>
      </w:r>
      <w:proofErr w:type="spellStart"/>
      <w:r w:rsidR="00643ABB">
        <w:t>S</w:t>
      </w:r>
      <w:r w:rsidRPr="00643ABB">
        <w:t>ituāciju</w:t>
      </w:r>
      <w:proofErr w:type="spellEnd"/>
      <w:r w:rsidRPr="00643ABB">
        <w:t xml:space="preserve"> piemēri; jautājumu un atbilžu aplis; īss pašvērtējums un nākamo praktisko soļu formulēšana.</w:t>
      </w:r>
    </w:p>
    <w:p w14:paraId="2F25427B" w14:textId="77777777" w:rsidR="003835FD" w:rsidRPr="00643ABB" w:rsidRDefault="00000000">
      <w:r w:rsidRPr="00643ABB">
        <w:rPr>
          <w:i/>
          <w:iCs/>
        </w:rPr>
        <w:t>Sasniedzamais rezultāts.</w:t>
      </w:r>
      <w:r w:rsidRPr="00643ABB">
        <w:t xml:space="preserve"> Dalībnieks zina, kur vērsties neskaidrību gadījumā, un nosauc vienu turpmāk attīstāmu prasmi.</w:t>
      </w:r>
    </w:p>
    <w:p w14:paraId="4374224E" w14:textId="77777777" w:rsidR="003835FD" w:rsidRPr="00643ABB" w:rsidRDefault="00000000">
      <w:pPr>
        <w:pStyle w:val="Heading1"/>
        <w:rPr>
          <w:rFonts w:ascii="Arial" w:hAnsi="Arial" w:cs="Arial"/>
        </w:rPr>
      </w:pPr>
      <w:r w:rsidRPr="00643ABB">
        <w:rPr>
          <w:rFonts w:ascii="Arial" w:hAnsi="Arial" w:cs="Arial"/>
        </w:rPr>
        <w:t>6. Rīcības situācijas, kuras ieteicams iekļaut apmācībā</w:t>
      </w:r>
    </w:p>
    <w:p w14:paraId="711B5664" w14:textId="77777777" w:rsidR="00643ABB" w:rsidRDefault="00643ABB"/>
    <w:p w14:paraId="26EDD91A" w14:textId="77777777" w:rsidR="003835FD" w:rsidRPr="00643ABB" w:rsidRDefault="00000000">
      <w:pPr>
        <w:pStyle w:val="ListBullet"/>
      </w:pPr>
      <w:proofErr w:type="spellStart"/>
      <w:r w:rsidRPr="00643ABB">
        <w:t>Dalībnieks</w:t>
      </w:r>
      <w:proofErr w:type="spellEnd"/>
      <w:r w:rsidRPr="00643ABB">
        <w:t xml:space="preserve"> </w:t>
      </w:r>
      <w:proofErr w:type="spellStart"/>
      <w:r w:rsidRPr="00643ABB">
        <w:t>pēc</w:t>
      </w:r>
      <w:proofErr w:type="spellEnd"/>
      <w:r w:rsidRPr="00643ABB">
        <w:t xml:space="preserve"> </w:t>
      </w:r>
      <w:proofErr w:type="spellStart"/>
      <w:r w:rsidRPr="00643ABB">
        <w:t>ilgāka</w:t>
      </w:r>
      <w:proofErr w:type="spellEnd"/>
      <w:r w:rsidRPr="00643ABB">
        <w:t xml:space="preserve"> </w:t>
      </w:r>
      <w:proofErr w:type="spellStart"/>
      <w:r w:rsidRPr="00643ABB">
        <w:t>pārtraukuma</w:t>
      </w:r>
      <w:proofErr w:type="spellEnd"/>
      <w:r w:rsidRPr="00643ABB">
        <w:t xml:space="preserve"> atgriežas grupā un saka, ka atkal lietojis vielas. Kā uzsākt sarunu, neizsakot pārmetumus?</w:t>
      </w:r>
    </w:p>
    <w:p w14:paraId="0DAE8108" w14:textId="77777777" w:rsidR="003835FD" w:rsidRPr="00643ABB" w:rsidRDefault="00000000">
      <w:pPr>
        <w:pStyle w:val="ListBullet"/>
      </w:pPr>
      <w:r w:rsidRPr="00643ABB">
        <w:t>Dalībnieks ierodas uz tikšanos iespējama reibuma stāvoklī. Kā nodrošināt pārējo dalībnieku drošību un iesaistīt atbildīgo personu?</w:t>
      </w:r>
    </w:p>
    <w:p w14:paraId="7A98C76D" w14:textId="77777777" w:rsidR="003835FD" w:rsidRPr="00643ABB" w:rsidRDefault="00000000">
      <w:pPr>
        <w:pStyle w:val="ListBullet"/>
      </w:pPr>
      <w:r w:rsidRPr="00643ABB">
        <w:t>Līdzinieks pats piedzīvo vielu lietošanas atsākšanu vai izjūt būtisku atlabšanas grūtību. Kā savlaicīgi meklēt atbalstu un pārrunāt darba pienākumu turpināšanu?</w:t>
      </w:r>
    </w:p>
    <w:p w14:paraId="5227914A" w14:textId="77777777" w:rsidR="003835FD" w:rsidRPr="00643ABB" w:rsidRDefault="00000000">
      <w:pPr>
        <w:pStyle w:val="ListBullet"/>
      </w:pPr>
      <w:r w:rsidRPr="00643ABB">
        <w:t>Dalībnieks raksta personisku ziņu vēlu vakarā un lūdz tūlītēju palīdzību. Kādas ir saziņas un atbildības robežas?</w:t>
      </w:r>
    </w:p>
    <w:p w14:paraId="52FDA4EA" w14:textId="3FEC2F2E" w:rsidR="003835FD" w:rsidRPr="00643ABB" w:rsidRDefault="00000000">
      <w:pPr>
        <w:pStyle w:val="ListBullet"/>
      </w:pPr>
      <w:r w:rsidRPr="00643ABB">
        <w:t xml:space="preserve">Grupā </w:t>
      </w:r>
      <w:proofErr w:type="spellStart"/>
      <w:r w:rsidRPr="00643ABB">
        <w:t>viens</w:t>
      </w:r>
      <w:proofErr w:type="spellEnd"/>
      <w:r w:rsidRPr="00643ABB">
        <w:t xml:space="preserve"> </w:t>
      </w:r>
      <w:proofErr w:type="spellStart"/>
      <w:r w:rsidRPr="00643ABB">
        <w:t>dalībnieks</w:t>
      </w:r>
      <w:proofErr w:type="spellEnd"/>
      <w:r w:rsidRPr="00643ABB">
        <w:t xml:space="preserve"> </w:t>
      </w:r>
      <w:proofErr w:type="spellStart"/>
      <w:r w:rsidR="00643ABB">
        <w:t>dominē</w:t>
      </w:r>
      <w:proofErr w:type="spellEnd"/>
      <w:r w:rsidRPr="00643ABB">
        <w:t xml:space="preserve"> </w:t>
      </w:r>
      <w:proofErr w:type="spellStart"/>
      <w:r w:rsidRPr="00643ABB">
        <w:t>sarun</w:t>
      </w:r>
      <w:r w:rsidR="00643ABB">
        <w:t>ā</w:t>
      </w:r>
      <w:proofErr w:type="spellEnd"/>
      <w:r w:rsidRPr="00643ABB">
        <w:t xml:space="preserve">, bet </w:t>
      </w:r>
      <w:proofErr w:type="spellStart"/>
      <w:r w:rsidRPr="00643ABB">
        <w:t>citi</w:t>
      </w:r>
      <w:proofErr w:type="spellEnd"/>
      <w:r w:rsidRPr="00643ABB">
        <w:t xml:space="preserve"> </w:t>
      </w:r>
      <w:proofErr w:type="spellStart"/>
      <w:r w:rsidRPr="00643ABB">
        <w:t>klusē</w:t>
      </w:r>
      <w:proofErr w:type="spellEnd"/>
      <w:r w:rsidRPr="00643ABB">
        <w:t>. Kā palīdzēt veidot līdzsvarotu līdzdalību?</w:t>
      </w:r>
    </w:p>
    <w:p w14:paraId="53C84528" w14:textId="6A32348D" w:rsidR="003835FD" w:rsidRPr="00643ABB" w:rsidRDefault="003835FD"/>
    <w:sectPr w:rsidR="003835FD" w:rsidRPr="00643ABB" w:rsidSect="00034616">
      <w:pgSz w:w="12240" w:h="15840"/>
      <w:pgMar w:top="1247" w:right="130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C15D8" w14:textId="77777777" w:rsidR="00C9332D" w:rsidRDefault="00C9332D">
      <w:pPr>
        <w:spacing w:after="0" w:line="240" w:lineRule="auto"/>
      </w:pPr>
      <w:r>
        <w:separator/>
      </w:r>
    </w:p>
  </w:endnote>
  <w:endnote w:type="continuationSeparator" w:id="0">
    <w:p w14:paraId="26D78C10" w14:textId="77777777" w:rsidR="00C9332D" w:rsidRDefault="00C9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6F4E4" w14:textId="77777777" w:rsidR="00C9332D" w:rsidRDefault="00C9332D">
      <w:pPr>
        <w:spacing w:after="0" w:line="240" w:lineRule="auto"/>
      </w:pPr>
      <w:r>
        <w:separator/>
      </w:r>
    </w:p>
  </w:footnote>
  <w:footnote w:type="continuationSeparator" w:id="0">
    <w:p w14:paraId="24FA9D29" w14:textId="77777777" w:rsidR="00C9332D" w:rsidRDefault="00C93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028955">
    <w:abstractNumId w:val="8"/>
  </w:num>
  <w:num w:numId="2" w16cid:durableId="1895581738">
    <w:abstractNumId w:val="6"/>
  </w:num>
  <w:num w:numId="3" w16cid:durableId="668875216">
    <w:abstractNumId w:val="5"/>
  </w:num>
  <w:num w:numId="4" w16cid:durableId="1541161918">
    <w:abstractNumId w:val="4"/>
  </w:num>
  <w:num w:numId="5" w16cid:durableId="1152869445">
    <w:abstractNumId w:val="7"/>
  </w:num>
  <w:num w:numId="6" w16cid:durableId="84738445">
    <w:abstractNumId w:val="3"/>
  </w:num>
  <w:num w:numId="7" w16cid:durableId="1364406368">
    <w:abstractNumId w:val="2"/>
  </w:num>
  <w:num w:numId="8" w16cid:durableId="1560165309">
    <w:abstractNumId w:val="1"/>
  </w:num>
  <w:num w:numId="9" w16cid:durableId="68933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5FD"/>
    <w:rsid w:val="00643ABB"/>
    <w:rsid w:val="00AA1D8D"/>
    <w:rsid w:val="00B47730"/>
    <w:rsid w:val="00C9332D"/>
    <w:rsid w:val="00CB0664"/>
    <w:rsid w:val="00E80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666EB"/>
  <w14:defaultImageDpi w14:val="300"/>
  <w15:docId w15:val="{9494A6B9-1A9C-428A-8B75-018764D2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B4A"/>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B4A"/>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eastAsia="Arial" w:hAnsi="Arial" w:cs="Arial"/>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B4A"/>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cs="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1Light">
    <w:name w:val="List Table 1 Light"/>
    <w:basedOn w:val="TableNormal"/>
    <w:uiPriority w:val="46"/>
    <w:rsid w:val="00643AB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Aleksandra Pavlovska</cp:lastModifiedBy>
  <cp:revision>2</cp:revision>
  <dcterms:created xsi:type="dcterms:W3CDTF">2013-12-23T23:15:00Z</dcterms:created>
  <dcterms:modified xsi:type="dcterms:W3CDTF">2026-10-11T16:33:00Z</dcterms:modified>
  <cp:category/>
</cp:coreProperties>
</file>