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0.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8EE7F" w14:textId="77777777" w:rsidR="00CB4CAA" w:rsidRPr="00CE2D75" w:rsidRDefault="00CB4CAA" w:rsidP="006914FC">
      <w:pPr>
        <w:spacing w:after="1320"/>
        <w:jc w:val="center"/>
        <w:rPr>
          <w:rFonts w:ascii="Times New Roman" w:hAnsi="Times New Roman" w:cs="Times New Roman"/>
          <w:b/>
          <w:i/>
          <w:sz w:val="40"/>
          <w:szCs w:val="40"/>
        </w:rPr>
      </w:pPr>
      <w:r w:rsidRPr="00CE2D75">
        <w:rPr>
          <w:rFonts w:ascii="Times New Roman" w:hAnsi="Times New Roman" w:cs="Times New Roman"/>
          <w:b/>
          <w:i/>
          <w:sz w:val="40"/>
          <w:szCs w:val="40"/>
        </w:rPr>
        <w:t xml:space="preserve">ФАКУЛТЕТ </w:t>
      </w:r>
      <w:r w:rsidR="006914FC">
        <w:rPr>
          <w:rFonts w:ascii="Times New Roman" w:hAnsi="Times New Roman" w:cs="Times New Roman"/>
          <w:b/>
          <w:i/>
          <w:sz w:val="40"/>
          <w:szCs w:val="40"/>
        </w:rPr>
        <w:t>„БИЗНЕС И МЕНИДЖМЪН“</w:t>
      </w:r>
    </w:p>
    <w:p w14:paraId="08723BBB" w14:textId="77777777" w:rsidR="00CB4CAA" w:rsidRPr="00CE2D75" w:rsidRDefault="00CB4CAA" w:rsidP="00CE2D75">
      <w:pPr>
        <w:spacing w:after="0" w:line="240" w:lineRule="auto"/>
        <w:jc w:val="center"/>
        <w:rPr>
          <w:rFonts w:ascii="Times New Roman" w:hAnsi="Times New Roman" w:cs="Times New Roman"/>
          <w:b/>
          <w:sz w:val="96"/>
          <w:szCs w:val="96"/>
        </w:rPr>
      </w:pPr>
      <w:r w:rsidRPr="00CE2D75">
        <w:rPr>
          <w:rFonts w:ascii="Times New Roman" w:hAnsi="Times New Roman" w:cs="Times New Roman"/>
          <w:b/>
          <w:sz w:val="96"/>
          <w:szCs w:val="96"/>
        </w:rPr>
        <w:t>КУРСОВА РАБОТА</w:t>
      </w:r>
    </w:p>
    <w:p w14:paraId="216A3440" w14:textId="77777777" w:rsidR="00CE2D75" w:rsidRPr="00CE2D75" w:rsidRDefault="00CE2D75" w:rsidP="00CB4CAA">
      <w:pPr>
        <w:jc w:val="center"/>
        <w:rPr>
          <w:rFonts w:ascii="Times New Roman" w:hAnsi="Times New Roman" w:cs="Times New Roman"/>
          <w:sz w:val="40"/>
          <w:szCs w:val="40"/>
        </w:rPr>
      </w:pPr>
      <w:r w:rsidRPr="00CE2D75">
        <w:rPr>
          <w:rFonts w:ascii="Times New Roman" w:hAnsi="Times New Roman" w:cs="Times New Roman"/>
          <w:sz w:val="40"/>
          <w:szCs w:val="40"/>
        </w:rPr>
        <w:t>п</w:t>
      </w:r>
      <w:r w:rsidR="00CB4CAA" w:rsidRPr="00CE2D75">
        <w:rPr>
          <w:rFonts w:ascii="Times New Roman" w:hAnsi="Times New Roman" w:cs="Times New Roman"/>
          <w:sz w:val="40"/>
          <w:szCs w:val="40"/>
        </w:rPr>
        <w:t xml:space="preserve">о </w:t>
      </w:r>
      <w:r w:rsidRPr="00CE2D75">
        <w:rPr>
          <w:rFonts w:ascii="Times New Roman" w:hAnsi="Times New Roman" w:cs="Times New Roman"/>
          <w:sz w:val="40"/>
          <w:szCs w:val="40"/>
        </w:rPr>
        <w:t>дисциплина</w:t>
      </w:r>
      <w:r>
        <w:rPr>
          <w:rFonts w:ascii="Times New Roman" w:hAnsi="Times New Roman" w:cs="Times New Roman"/>
          <w:sz w:val="40"/>
          <w:szCs w:val="40"/>
        </w:rPr>
        <w:t>та</w:t>
      </w:r>
      <w:r w:rsidRPr="00CE2D75">
        <w:rPr>
          <w:rFonts w:ascii="Times New Roman" w:hAnsi="Times New Roman" w:cs="Times New Roman"/>
          <w:sz w:val="40"/>
          <w:szCs w:val="40"/>
        </w:rPr>
        <w:t xml:space="preserve"> „Потребителско поведение</w:t>
      </w:r>
      <w:r>
        <w:rPr>
          <w:rFonts w:ascii="Times New Roman" w:hAnsi="Times New Roman" w:cs="Times New Roman"/>
          <w:sz w:val="40"/>
          <w:szCs w:val="40"/>
        </w:rPr>
        <w:t>“</w:t>
      </w:r>
    </w:p>
    <w:p w14:paraId="02634163" w14:textId="77777777" w:rsidR="00CB4CAA" w:rsidRPr="00CE2D75" w:rsidRDefault="00CE2D75" w:rsidP="00CE2D75">
      <w:pPr>
        <w:pStyle w:val="Title"/>
      </w:pPr>
      <w:r w:rsidRPr="00CE2D75">
        <w:rPr>
          <w:sz w:val="40"/>
          <w:szCs w:val="40"/>
        </w:rPr>
        <w:t xml:space="preserve"> </w:t>
      </w:r>
      <w:r>
        <w:t>Тема</w:t>
      </w:r>
      <w:r w:rsidR="00CB4CAA" w:rsidRPr="00CE2D75">
        <w:t xml:space="preserve">: </w:t>
      </w:r>
      <w:r w:rsidRPr="00CE2D75">
        <w:t>Проучване на потребителското поведение относно био храните</w:t>
      </w:r>
    </w:p>
    <w:p w14:paraId="34D0270B" w14:textId="77777777" w:rsidR="00CB4CAA" w:rsidRPr="00CE2D75" w:rsidRDefault="00CE2D75" w:rsidP="00CE2D75">
      <w:pPr>
        <w:spacing w:after="240"/>
        <w:jc w:val="center"/>
        <w:rPr>
          <w:rFonts w:ascii="Times New Roman" w:hAnsi="Times New Roman" w:cs="Times New Roman"/>
          <w:sz w:val="36"/>
          <w:szCs w:val="36"/>
        </w:rPr>
      </w:pPr>
      <w:r w:rsidRPr="00CE2D75">
        <w:rPr>
          <w:rFonts w:ascii="Times New Roman" w:hAnsi="Times New Roman" w:cs="Times New Roman"/>
          <w:sz w:val="36"/>
          <w:szCs w:val="36"/>
        </w:rPr>
        <w:t xml:space="preserve">От  </w:t>
      </w:r>
      <w:r w:rsidR="00CB4CAA" w:rsidRPr="00CE2D75">
        <w:rPr>
          <w:rFonts w:ascii="Times New Roman" w:hAnsi="Times New Roman" w:cs="Times New Roman"/>
          <w:sz w:val="36"/>
          <w:szCs w:val="36"/>
        </w:rPr>
        <w:t>А</w:t>
      </w:r>
      <w:r w:rsidRPr="00CE2D75">
        <w:rPr>
          <w:rFonts w:ascii="Times New Roman" w:hAnsi="Times New Roman" w:cs="Times New Roman"/>
          <w:sz w:val="36"/>
          <w:szCs w:val="36"/>
        </w:rPr>
        <w:t xml:space="preserve">лександър Атанасов Пеев </w:t>
      </w:r>
      <w:r w:rsidR="006914FC">
        <w:rPr>
          <w:rFonts w:ascii="Times New Roman" w:hAnsi="Times New Roman" w:cs="Times New Roman"/>
          <w:sz w:val="36"/>
          <w:szCs w:val="36"/>
        </w:rPr>
        <w:t>фак</w:t>
      </w:r>
      <w:r w:rsidRPr="00CE2D75">
        <w:rPr>
          <w:rFonts w:ascii="Times New Roman" w:hAnsi="Times New Roman" w:cs="Times New Roman"/>
          <w:sz w:val="36"/>
          <w:szCs w:val="36"/>
        </w:rPr>
        <w:t>. № 185530</w:t>
      </w:r>
    </w:p>
    <w:p w14:paraId="30768DB1" w14:textId="77777777" w:rsidR="00CB4CAA" w:rsidRPr="00CE2D75" w:rsidRDefault="00CB4CAA" w:rsidP="00CB4CAA">
      <w:pPr>
        <w:jc w:val="center"/>
        <w:rPr>
          <w:rFonts w:ascii="Times New Roman" w:hAnsi="Times New Roman" w:cs="Times New Roman"/>
          <w:sz w:val="36"/>
          <w:szCs w:val="36"/>
        </w:rPr>
      </w:pPr>
      <w:r w:rsidRPr="00CE2D75">
        <w:rPr>
          <w:rFonts w:ascii="Times New Roman" w:hAnsi="Times New Roman" w:cs="Times New Roman"/>
          <w:sz w:val="36"/>
          <w:szCs w:val="36"/>
        </w:rPr>
        <w:t>СПЕЦИАЛНОСТ: МАРКЕТИНГ</w:t>
      </w:r>
    </w:p>
    <w:p w14:paraId="4F268EB9" w14:textId="77777777" w:rsidR="00CB4CAA" w:rsidRPr="00CE2D75" w:rsidRDefault="00CB4CAA" w:rsidP="00CE2D75">
      <w:pPr>
        <w:spacing w:after="4920"/>
        <w:jc w:val="center"/>
        <w:rPr>
          <w:rFonts w:ascii="Times New Roman" w:hAnsi="Times New Roman" w:cs="Times New Roman"/>
          <w:sz w:val="36"/>
          <w:szCs w:val="36"/>
        </w:rPr>
      </w:pPr>
      <w:r w:rsidRPr="00CE2D75">
        <w:rPr>
          <w:rFonts w:ascii="Times New Roman" w:hAnsi="Times New Roman" w:cs="Times New Roman"/>
          <w:sz w:val="36"/>
          <w:szCs w:val="36"/>
          <w:lang w:val="en-US"/>
        </w:rPr>
        <w:t xml:space="preserve">III </w:t>
      </w:r>
      <w:r w:rsidRPr="00CE2D75">
        <w:rPr>
          <w:rFonts w:ascii="Times New Roman" w:hAnsi="Times New Roman" w:cs="Times New Roman"/>
          <w:sz w:val="36"/>
          <w:szCs w:val="36"/>
        </w:rPr>
        <w:t>КУРС, ЗАДОЧНО ОБУЧЕНИЕ</w:t>
      </w:r>
    </w:p>
    <w:p w14:paraId="153E3DBB" w14:textId="77777777" w:rsidR="00CB4CAA" w:rsidRPr="00CE2D75" w:rsidRDefault="00CE2D75" w:rsidP="00CE2D75">
      <w:pPr>
        <w:spacing w:before="2640" w:after="0" w:line="240" w:lineRule="auto"/>
        <w:jc w:val="center"/>
        <w:rPr>
          <w:rFonts w:ascii="Times New Roman" w:hAnsi="Times New Roman" w:cs="Times New Roman"/>
          <w:sz w:val="36"/>
          <w:szCs w:val="36"/>
        </w:rPr>
      </w:pPr>
      <w:r>
        <w:rPr>
          <w:rFonts w:ascii="Times New Roman" w:hAnsi="Times New Roman" w:cs="Times New Roman"/>
          <w:sz w:val="36"/>
          <w:szCs w:val="36"/>
        </w:rPr>
        <w:t>2019 година</w:t>
      </w:r>
    </w:p>
    <w:p w14:paraId="0FD2DF57" w14:textId="48C044B1" w:rsidR="000B6AC9" w:rsidRDefault="00CE2D75" w:rsidP="000B6AC9">
      <w:pPr>
        <w:spacing w:after="120"/>
        <w:jc w:val="center"/>
        <w:rPr>
          <w:rFonts w:ascii="Times New Roman" w:hAnsi="Times New Roman" w:cs="Times New Roman"/>
          <w:sz w:val="36"/>
          <w:szCs w:val="36"/>
        </w:rPr>
      </w:pPr>
      <w:r>
        <w:rPr>
          <w:rFonts w:ascii="Times New Roman" w:hAnsi="Times New Roman" w:cs="Times New Roman"/>
          <w:sz w:val="36"/>
          <w:szCs w:val="36"/>
        </w:rPr>
        <w:t>Гр. Русе</w:t>
      </w:r>
    </w:p>
    <w:p w14:paraId="13181D36" w14:textId="77777777" w:rsidR="000B6AC9" w:rsidRDefault="000B6AC9">
      <w:pPr>
        <w:rPr>
          <w:rFonts w:ascii="Times New Roman" w:hAnsi="Times New Roman" w:cs="Times New Roman"/>
          <w:sz w:val="36"/>
          <w:szCs w:val="36"/>
        </w:rPr>
      </w:pPr>
      <w:r>
        <w:rPr>
          <w:rFonts w:ascii="Times New Roman" w:hAnsi="Times New Roman" w:cs="Times New Roman"/>
          <w:sz w:val="36"/>
          <w:szCs w:val="36"/>
        </w:rPr>
        <w:br w:type="page"/>
      </w:r>
    </w:p>
    <w:p w14:paraId="4F3BEB57" w14:textId="7057AF29" w:rsidR="000B6AC9" w:rsidRDefault="004D4DF6" w:rsidP="000B6AC9">
      <w:pPr>
        <w:spacing w:after="120"/>
        <w:rPr>
          <w:rFonts w:ascii="Times New Roman" w:hAnsi="Times New Roman" w:cs="Times New Roman"/>
          <w:b/>
          <w:bCs/>
          <w:sz w:val="36"/>
          <w:szCs w:val="36"/>
        </w:rPr>
      </w:pPr>
      <w:r w:rsidRPr="004D4DF6">
        <w:rPr>
          <w:rFonts w:ascii="Times New Roman" w:hAnsi="Times New Roman" w:cs="Times New Roman"/>
          <w:b/>
          <w:bCs/>
          <w:sz w:val="36"/>
          <w:szCs w:val="36"/>
        </w:rPr>
        <w:lastRenderedPageBreak/>
        <w:t>Съдържание</w:t>
      </w:r>
    </w:p>
    <w:p w14:paraId="6DB41DD5" w14:textId="77777777" w:rsidR="004D4DF6" w:rsidRPr="00793F25" w:rsidRDefault="004D4DF6" w:rsidP="00793F25">
      <w:pPr>
        <w:spacing w:after="120"/>
        <w:rPr>
          <w:rFonts w:ascii="Times New Roman" w:hAnsi="Times New Roman" w:cs="Times New Roman"/>
          <w:b/>
          <w:bCs/>
          <w:sz w:val="32"/>
          <w:szCs w:val="32"/>
        </w:rPr>
      </w:pPr>
      <w:r w:rsidRPr="00793F25">
        <w:rPr>
          <w:rFonts w:ascii="Times New Roman" w:hAnsi="Times New Roman" w:cs="Times New Roman"/>
          <w:b/>
          <w:bCs/>
          <w:sz w:val="32"/>
          <w:szCs w:val="32"/>
        </w:rPr>
        <w:t>Заглавна страница</w:t>
      </w:r>
    </w:p>
    <w:p w14:paraId="61A0A71A" w14:textId="36CA805A" w:rsidR="004D4DF6" w:rsidRPr="00793F25" w:rsidRDefault="004D4DF6" w:rsidP="00793F25">
      <w:pPr>
        <w:spacing w:after="120"/>
        <w:rPr>
          <w:rFonts w:ascii="Times New Roman" w:hAnsi="Times New Roman" w:cs="Times New Roman"/>
          <w:b/>
          <w:bCs/>
          <w:sz w:val="32"/>
          <w:szCs w:val="32"/>
        </w:rPr>
      </w:pPr>
      <w:r w:rsidRPr="00793F25">
        <w:rPr>
          <w:rFonts w:ascii="Times New Roman" w:hAnsi="Times New Roman" w:cs="Times New Roman"/>
          <w:b/>
          <w:bCs/>
          <w:sz w:val="32"/>
          <w:szCs w:val="32"/>
        </w:rPr>
        <w:t>Съдържание</w:t>
      </w:r>
    </w:p>
    <w:p w14:paraId="6B377B71" w14:textId="11AAC395" w:rsidR="004D4DF6" w:rsidRPr="00793F25" w:rsidRDefault="004D4DF6" w:rsidP="00793F25">
      <w:pPr>
        <w:spacing w:after="120"/>
        <w:rPr>
          <w:rFonts w:ascii="Times New Roman" w:hAnsi="Times New Roman" w:cs="Times New Roman"/>
          <w:b/>
          <w:bCs/>
          <w:sz w:val="32"/>
          <w:szCs w:val="32"/>
        </w:rPr>
      </w:pPr>
      <w:r w:rsidRPr="00793F25">
        <w:rPr>
          <w:rFonts w:ascii="Times New Roman" w:hAnsi="Times New Roman" w:cs="Times New Roman"/>
          <w:b/>
          <w:bCs/>
          <w:sz w:val="32"/>
          <w:szCs w:val="32"/>
        </w:rPr>
        <w:t>Въведение</w:t>
      </w:r>
    </w:p>
    <w:p w14:paraId="4A878693" w14:textId="04189B4C" w:rsidR="004D4DF6" w:rsidRPr="00793F25" w:rsidRDefault="004D4DF6" w:rsidP="00793F25">
      <w:pPr>
        <w:spacing w:after="120"/>
        <w:rPr>
          <w:rFonts w:ascii="Times New Roman" w:hAnsi="Times New Roman" w:cs="Times New Roman"/>
          <w:b/>
          <w:bCs/>
          <w:sz w:val="32"/>
          <w:szCs w:val="32"/>
        </w:rPr>
      </w:pPr>
      <w:r w:rsidRPr="00793F25">
        <w:rPr>
          <w:rFonts w:ascii="Times New Roman" w:hAnsi="Times New Roman" w:cs="Times New Roman"/>
          <w:b/>
          <w:bCs/>
          <w:sz w:val="32"/>
          <w:szCs w:val="32"/>
        </w:rPr>
        <w:t>Част 1</w:t>
      </w:r>
      <w:r w:rsidR="00E45783" w:rsidRPr="00793F25">
        <w:rPr>
          <w:rFonts w:ascii="Times New Roman" w:hAnsi="Times New Roman" w:cs="Times New Roman"/>
          <w:b/>
          <w:bCs/>
          <w:sz w:val="32"/>
          <w:szCs w:val="32"/>
        </w:rPr>
        <w:br/>
        <w:t>●Същност на биологичните храни</w:t>
      </w:r>
      <w:r w:rsidR="00E45783" w:rsidRPr="00793F25">
        <w:rPr>
          <w:rFonts w:ascii="Times New Roman" w:hAnsi="Times New Roman" w:cs="Times New Roman"/>
          <w:b/>
          <w:bCs/>
          <w:sz w:val="32"/>
          <w:szCs w:val="32"/>
        </w:rPr>
        <w:br/>
        <w:t>●Актуални тенденции на глобалния пазар за биологични храни</w:t>
      </w:r>
      <w:r w:rsidR="00E45783" w:rsidRPr="00793F25">
        <w:rPr>
          <w:rFonts w:ascii="Times New Roman" w:hAnsi="Times New Roman" w:cs="Times New Roman"/>
          <w:b/>
          <w:bCs/>
          <w:sz w:val="32"/>
          <w:szCs w:val="32"/>
        </w:rPr>
        <w:br/>
        <w:t>●Актуални тенденции на пазар за биологични храни в България</w:t>
      </w:r>
    </w:p>
    <w:p w14:paraId="1CF67AC8" w14:textId="04ACEAD3" w:rsidR="004D4DF6" w:rsidRPr="00793F25" w:rsidRDefault="004D4DF6" w:rsidP="00793F25">
      <w:pPr>
        <w:spacing w:after="120"/>
        <w:rPr>
          <w:rFonts w:ascii="Times New Roman" w:hAnsi="Times New Roman" w:cs="Times New Roman"/>
          <w:b/>
          <w:bCs/>
          <w:sz w:val="32"/>
          <w:szCs w:val="32"/>
        </w:rPr>
      </w:pPr>
      <w:r w:rsidRPr="00793F25">
        <w:rPr>
          <w:rFonts w:ascii="Times New Roman" w:hAnsi="Times New Roman" w:cs="Times New Roman"/>
          <w:b/>
          <w:bCs/>
          <w:sz w:val="32"/>
          <w:szCs w:val="32"/>
        </w:rPr>
        <w:t>Част 2</w:t>
      </w:r>
      <w:r w:rsidRPr="00793F25">
        <w:rPr>
          <w:rFonts w:ascii="Times New Roman" w:hAnsi="Times New Roman" w:cs="Times New Roman"/>
          <w:b/>
          <w:bCs/>
          <w:sz w:val="32"/>
          <w:szCs w:val="32"/>
        </w:rPr>
        <w:br/>
      </w:r>
      <w:r w:rsidR="00E45783" w:rsidRPr="00793F25">
        <w:rPr>
          <w:rFonts w:ascii="Times New Roman" w:hAnsi="Times New Roman" w:cs="Times New Roman"/>
          <w:b/>
          <w:bCs/>
          <w:sz w:val="32"/>
          <w:szCs w:val="32"/>
        </w:rPr>
        <w:t>●</w:t>
      </w:r>
      <w:r w:rsidRPr="00793F25">
        <w:rPr>
          <w:rFonts w:ascii="Times New Roman" w:hAnsi="Times New Roman" w:cs="Times New Roman"/>
          <w:b/>
          <w:bCs/>
          <w:sz w:val="32"/>
          <w:szCs w:val="32"/>
        </w:rPr>
        <w:t>Анализ, изводи и препоръки</w:t>
      </w:r>
    </w:p>
    <w:p w14:paraId="32BCF555" w14:textId="18A2146E" w:rsidR="004D4DF6" w:rsidRPr="00793F25" w:rsidRDefault="004D4DF6" w:rsidP="00793F25">
      <w:pPr>
        <w:spacing w:after="120"/>
        <w:rPr>
          <w:rFonts w:ascii="Times New Roman" w:hAnsi="Times New Roman" w:cs="Times New Roman"/>
          <w:b/>
          <w:bCs/>
          <w:sz w:val="32"/>
          <w:szCs w:val="32"/>
        </w:rPr>
      </w:pPr>
      <w:r w:rsidRPr="00793F25">
        <w:rPr>
          <w:rFonts w:ascii="Times New Roman" w:hAnsi="Times New Roman" w:cs="Times New Roman"/>
          <w:b/>
          <w:bCs/>
          <w:sz w:val="32"/>
          <w:szCs w:val="32"/>
        </w:rPr>
        <w:t>Заключение</w:t>
      </w:r>
    </w:p>
    <w:p w14:paraId="161C84B0" w14:textId="65AEAC16" w:rsidR="004D4DF6" w:rsidRPr="00793F25" w:rsidRDefault="00E45783" w:rsidP="00793F25">
      <w:pPr>
        <w:spacing w:after="120"/>
        <w:rPr>
          <w:rFonts w:ascii="Times New Roman" w:hAnsi="Times New Roman" w:cs="Times New Roman"/>
          <w:b/>
          <w:bCs/>
          <w:sz w:val="32"/>
          <w:szCs w:val="32"/>
        </w:rPr>
      </w:pPr>
      <w:r w:rsidRPr="00793F25">
        <w:rPr>
          <w:rFonts w:ascii="Times New Roman" w:hAnsi="Times New Roman" w:cs="Times New Roman"/>
          <w:b/>
          <w:bCs/>
          <w:sz w:val="32"/>
          <w:szCs w:val="32"/>
        </w:rPr>
        <w:t>Приложение</w:t>
      </w:r>
      <w:r w:rsidRPr="00793F25">
        <w:rPr>
          <w:rFonts w:ascii="Times New Roman" w:hAnsi="Times New Roman" w:cs="Times New Roman"/>
          <w:b/>
          <w:bCs/>
          <w:sz w:val="32"/>
          <w:szCs w:val="32"/>
        </w:rPr>
        <w:br/>
      </w:r>
      <w:r w:rsidR="00793F25" w:rsidRPr="00793F25">
        <w:rPr>
          <w:rFonts w:ascii="Times New Roman" w:hAnsi="Times New Roman" w:cs="Times New Roman"/>
          <w:b/>
          <w:bCs/>
          <w:sz w:val="32"/>
          <w:szCs w:val="32"/>
        </w:rPr>
        <w:t>●</w:t>
      </w:r>
      <w:r w:rsidRPr="00793F25">
        <w:rPr>
          <w:rFonts w:ascii="Times New Roman" w:hAnsi="Times New Roman" w:cs="Times New Roman"/>
          <w:b/>
          <w:bCs/>
          <w:sz w:val="32"/>
          <w:szCs w:val="32"/>
        </w:rPr>
        <w:t>Графики и таблици. Приложение № 1</w:t>
      </w:r>
      <w:r w:rsidRPr="00793F25">
        <w:rPr>
          <w:rFonts w:ascii="Times New Roman" w:hAnsi="Times New Roman" w:cs="Times New Roman"/>
          <w:b/>
          <w:bCs/>
          <w:sz w:val="32"/>
          <w:szCs w:val="32"/>
        </w:rPr>
        <w:br/>
      </w:r>
      <w:r w:rsidR="00793F25" w:rsidRPr="00793F25">
        <w:rPr>
          <w:rFonts w:ascii="Times New Roman" w:hAnsi="Times New Roman" w:cs="Times New Roman"/>
          <w:b/>
          <w:bCs/>
          <w:sz w:val="32"/>
          <w:szCs w:val="32"/>
        </w:rPr>
        <w:t>●Графики и таблици. Приложение № 2</w:t>
      </w:r>
    </w:p>
    <w:p w14:paraId="6EE7AD01" w14:textId="4DE41276" w:rsidR="004D4DF6" w:rsidRPr="00793F25" w:rsidRDefault="00E45783" w:rsidP="00793F25">
      <w:pPr>
        <w:spacing w:after="120"/>
        <w:rPr>
          <w:rFonts w:ascii="Times New Roman" w:hAnsi="Times New Roman" w:cs="Times New Roman"/>
          <w:b/>
          <w:bCs/>
          <w:sz w:val="32"/>
          <w:szCs w:val="32"/>
        </w:rPr>
      </w:pPr>
      <w:r w:rsidRPr="00793F25">
        <w:rPr>
          <w:rFonts w:ascii="Times New Roman" w:hAnsi="Times New Roman" w:cs="Times New Roman"/>
          <w:b/>
          <w:bCs/>
          <w:sz w:val="32"/>
          <w:szCs w:val="32"/>
        </w:rPr>
        <w:t>Използвана литература</w:t>
      </w:r>
    </w:p>
    <w:p w14:paraId="4ECD66D5" w14:textId="65F894B0" w:rsidR="00CB4CAA" w:rsidRPr="00CE2D75" w:rsidRDefault="000B6AC9" w:rsidP="000B6AC9">
      <w:pPr>
        <w:rPr>
          <w:rFonts w:ascii="Times New Roman" w:hAnsi="Times New Roman" w:cs="Times New Roman"/>
          <w:sz w:val="36"/>
          <w:szCs w:val="36"/>
        </w:rPr>
      </w:pPr>
      <w:r>
        <w:rPr>
          <w:rFonts w:ascii="Times New Roman" w:hAnsi="Times New Roman" w:cs="Times New Roman"/>
          <w:sz w:val="36"/>
          <w:szCs w:val="36"/>
        </w:rPr>
        <w:br w:type="page"/>
      </w:r>
    </w:p>
    <w:p w14:paraId="27CECD1F" w14:textId="77777777" w:rsidR="004D2FDC" w:rsidRPr="00886689" w:rsidRDefault="00F61DF1" w:rsidP="00886689">
      <w:pPr>
        <w:pStyle w:val="ListParagraph"/>
        <w:numPr>
          <w:ilvl w:val="0"/>
          <w:numId w:val="7"/>
        </w:numPr>
        <w:rPr>
          <w:rFonts w:ascii="Times New Roman" w:hAnsi="Times New Roman" w:cs="Times New Roman"/>
          <w:b/>
          <w:sz w:val="32"/>
          <w:szCs w:val="32"/>
        </w:rPr>
      </w:pPr>
      <w:r w:rsidRPr="00886689">
        <w:rPr>
          <w:rFonts w:ascii="Times New Roman" w:hAnsi="Times New Roman" w:cs="Times New Roman"/>
          <w:b/>
          <w:sz w:val="32"/>
          <w:szCs w:val="32"/>
        </w:rPr>
        <w:lastRenderedPageBreak/>
        <w:t>Въведение</w:t>
      </w:r>
    </w:p>
    <w:p w14:paraId="439FE0CC" w14:textId="07757D79" w:rsidR="0010358E" w:rsidRPr="00F70185" w:rsidRDefault="0010358E" w:rsidP="00072444">
      <w:pPr>
        <w:rPr>
          <w:rFonts w:ascii="Times New Roman" w:hAnsi="Times New Roman" w:cs="Times New Roman"/>
          <w:sz w:val="24"/>
          <w:szCs w:val="24"/>
        </w:rPr>
      </w:pPr>
      <w:r>
        <w:rPr>
          <w:rFonts w:ascii="Times New Roman" w:hAnsi="Times New Roman" w:cs="Times New Roman"/>
          <w:sz w:val="24"/>
          <w:szCs w:val="32"/>
        </w:rPr>
        <w:t>Задачата на настоящата курсова работа е извършването на</w:t>
      </w:r>
      <w:r w:rsidR="00F7012B">
        <w:rPr>
          <w:rFonts w:ascii="Times New Roman" w:hAnsi="Times New Roman" w:cs="Times New Roman"/>
          <w:sz w:val="24"/>
          <w:szCs w:val="32"/>
        </w:rPr>
        <w:t xml:space="preserve"> маркетинг</w:t>
      </w:r>
      <w:r>
        <w:rPr>
          <w:rFonts w:ascii="Times New Roman" w:hAnsi="Times New Roman" w:cs="Times New Roman"/>
          <w:sz w:val="24"/>
          <w:szCs w:val="32"/>
        </w:rPr>
        <w:t xml:space="preserve"> проучване на потребителск</w:t>
      </w:r>
      <w:r w:rsidR="00550A10">
        <w:rPr>
          <w:rFonts w:ascii="Times New Roman" w:hAnsi="Times New Roman" w:cs="Times New Roman"/>
          <w:sz w:val="24"/>
          <w:szCs w:val="32"/>
        </w:rPr>
        <w:t xml:space="preserve">ото поведение </w:t>
      </w:r>
      <w:r w:rsidR="003375D9">
        <w:rPr>
          <w:rFonts w:ascii="Times New Roman" w:hAnsi="Times New Roman" w:cs="Times New Roman"/>
          <w:sz w:val="24"/>
          <w:szCs w:val="32"/>
        </w:rPr>
        <w:t>относно</w:t>
      </w:r>
      <w:r w:rsidR="00550A10">
        <w:rPr>
          <w:rFonts w:ascii="Times New Roman" w:hAnsi="Times New Roman" w:cs="Times New Roman"/>
          <w:sz w:val="24"/>
          <w:szCs w:val="32"/>
        </w:rPr>
        <w:t xml:space="preserve"> </w:t>
      </w:r>
      <w:r>
        <w:rPr>
          <w:rFonts w:ascii="Times New Roman" w:hAnsi="Times New Roman" w:cs="Times New Roman"/>
          <w:sz w:val="24"/>
          <w:szCs w:val="32"/>
        </w:rPr>
        <w:t>био храните. За целта ще разгледаме какво представляват въпросните храни или същн</w:t>
      </w:r>
      <w:r w:rsidR="004E0E37">
        <w:rPr>
          <w:rFonts w:ascii="Times New Roman" w:hAnsi="Times New Roman" w:cs="Times New Roman"/>
          <w:sz w:val="24"/>
          <w:szCs w:val="32"/>
        </w:rPr>
        <w:t>ост на био храните</w:t>
      </w:r>
      <w:r w:rsidR="00F70185">
        <w:rPr>
          <w:rFonts w:ascii="Times New Roman" w:hAnsi="Times New Roman" w:cs="Times New Roman"/>
          <w:sz w:val="24"/>
          <w:szCs w:val="32"/>
        </w:rPr>
        <w:t xml:space="preserve"> и актуалните тенденции на пазара.</w:t>
      </w:r>
      <w:r w:rsidR="004E0E37">
        <w:rPr>
          <w:rFonts w:ascii="Times New Roman" w:hAnsi="Times New Roman" w:cs="Times New Roman"/>
          <w:sz w:val="24"/>
          <w:szCs w:val="32"/>
        </w:rPr>
        <w:t xml:space="preserve"> </w:t>
      </w:r>
      <w:r w:rsidR="00793F25">
        <w:rPr>
          <w:rFonts w:ascii="Times New Roman" w:hAnsi="Times New Roman" w:cs="Times New Roman"/>
          <w:sz w:val="24"/>
          <w:szCs w:val="32"/>
        </w:rPr>
        <w:t>С</w:t>
      </w:r>
      <w:r w:rsidR="004E0E37">
        <w:rPr>
          <w:rFonts w:ascii="Times New Roman" w:hAnsi="Times New Roman" w:cs="Times New Roman"/>
          <w:sz w:val="24"/>
          <w:szCs w:val="32"/>
        </w:rPr>
        <w:t xml:space="preserve">лед </w:t>
      </w:r>
      <w:r w:rsidR="00793F25">
        <w:rPr>
          <w:rFonts w:ascii="Times New Roman" w:hAnsi="Times New Roman" w:cs="Times New Roman"/>
          <w:sz w:val="24"/>
          <w:szCs w:val="32"/>
        </w:rPr>
        <w:t>това</w:t>
      </w:r>
      <w:r>
        <w:rPr>
          <w:rFonts w:ascii="Times New Roman" w:hAnsi="Times New Roman" w:cs="Times New Roman"/>
          <w:sz w:val="24"/>
          <w:szCs w:val="32"/>
        </w:rPr>
        <w:t xml:space="preserve"> ще направим същинското проучване върху</w:t>
      </w:r>
      <w:r w:rsidR="00550A10">
        <w:rPr>
          <w:rFonts w:ascii="Times New Roman" w:hAnsi="Times New Roman" w:cs="Times New Roman"/>
          <w:sz w:val="24"/>
          <w:szCs w:val="32"/>
        </w:rPr>
        <w:t xml:space="preserve"> мнението на потребителите, </w:t>
      </w:r>
      <w:r>
        <w:rPr>
          <w:rFonts w:ascii="Times New Roman" w:hAnsi="Times New Roman" w:cs="Times New Roman"/>
          <w:sz w:val="24"/>
          <w:szCs w:val="32"/>
        </w:rPr>
        <w:t xml:space="preserve">посредством количественият метод – Анкетно проучване. </w:t>
      </w:r>
      <w:r w:rsidR="00793F25">
        <w:rPr>
          <w:rFonts w:ascii="Times New Roman" w:hAnsi="Times New Roman" w:cs="Times New Roman"/>
          <w:sz w:val="24"/>
          <w:szCs w:val="32"/>
        </w:rPr>
        <w:t xml:space="preserve">Извадката ще бъде съставена от потребители в семейство с месечен доход попадащ в диапазона </w:t>
      </w:r>
      <w:r w:rsidR="00793F25">
        <w:rPr>
          <w:rFonts w:ascii="Times New Roman" w:hAnsi="Times New Roman" w:cs="Times New Roman"/>
          <w:sz w:val="24"/>
          <w:szCs w:val="24"/>
        </w:rPr>
        <w:t xml:space="preserve">561 -1160 лв. Ще проверим как </w:t>
      </w:r>
      <w:r w:rsidR="00793F25" w:rsidRPr="0004790A">
        <w:rPr>
          <w:rFonts w:ascii="Times New Roman" w:hAnsi="Times New Roman" w:cs="Times New Roman"/>
          <w:sz w:val="24"/>
          <w:szCs w:val="24"/>
        </w:rPr>
        <w:t>респонденти</w:t>
      </w:r>
      <w:r w:rsidR="00793F25">
        <w:rPr>
          <w:rFonts w:ascii="Times New Roman" w:hAnsi="Times New Roman" w:cs="Times New Roman"/>
          <w:sz w:val="24"/>
          <w:szCs w:val="24"/>
        </w:rPr>
        <w:t xml:space="preserve">те са отговорили на въпросите: „Според Вас доколко следните твърдения съответстват на понятието „биохрани“?“; „До каква степен предпочитате следните източници на информация, когато се информирате за биохрани?“ и „Доколко бихте предпочели следните доставчици на биохрани?“. На база </w:t>
      </w:r>
      <w:r w:rsidR="00F70185">
        <w:rPr>
          <w:rFonts w:ascii="Times New Roman" w:hAnsi="Times New Roman" w:cs="Times New Roman"/>
          <w:sz w:val="24"/>
          <w:szCs w:val="24"/>
        </w:rPr>
        <w:t xml:space="preserve">събраната </w:t>
      </w:r>
      <w:r w:rsidR="00793F25">
        <w:rPr>
          <w:rFonts w:ascii="Times New Roman" w:hAnsi="Times New Roman" w:cs="Times New Roman"/>
          <w:sz w:val="24"/>
          <w:szCs w:val="24"/>
        </w:rPr>
        <w:t>информация, ще анализираме и</w:t>
      </w:r>
      <w:r w:rsidR="00F70185">
        <w:rPr>
          <w:rFonts w:ascii="Times New Roman" w:hAnsi="Times New Roman" w:cs="Times New Roman"/>
          <w:sz w:val="24"/>
          <w:szCs w:val="24"/>
        </w:rPr>
        <w:t xml:space="preserve"> след като</w:t>
      </w:r>
      <w:r w:rsidR="00793F25">
        <w:rPr>
          <w:rFonts w:ascii="Times New Roman" w:hAnsi="Times New Roman" w:cs="Times New Roman"/>
          <w:sz w:val="24"/>
          <w:szCs w:val="24"/>
        </w:rPr>
        <w:t xml:space="preserve"> посочим вероятните причини, за потребителското поведени</w:t>
      </w:r>
      <w:r w:rsidR="00F70185">
        <w:rPr>
          <w:rFonts w:ascii="Times New Roman" w:hAnsi="Times New Roman" w:cs="Times New Roman"/>
          <w:sz w:val="24"/>
          <w:szCs w:val="24"/>
        </w:rPr>
        <w:t>е ще изготвим препоръки за организациите. В заключението на курсовата работа, ще се поставим на мястото на един производител и ще разгледаме практическите ползи от проучването.</w:t>
      </w:r>
    </w:p>
    <w:p w14:paraId="677FD756" w14:textId="77777777" w:rsidR="006A3656" w:rsidRPr="00886689" w:rsidRDefault="006A3656" w:rsidP="00886689">
      <w:pPr>
        <w:pStyle w:val="ListParagraph"/>
        <w:numPr>
          <w:ilvl w:val="0"/>
          <w:numId w:val="7"/>
        </w:numPr>
        <w:rPr>
          <w:rFonts w:ascii="Times New Roman" w:hAnsi="Times New Roman" w:cs="Times New Roman"/>
          <w:b/>
          <w:sz w:val="32"/>
          <w:szCs w:val="32"/>
        </w:rPr>
      </w:pPr>
      <w:r w:rsidRPr="00886689">
        <w:rPr>
          <w:rFonts w:ascii="Times New Roman" w:hAnsi="Times New Roman" w:cs="Times New Roman"/>
          <w:b/>
          <w:sz w:val="32"/>
          <w:szCs w:val="32"/>
        </w:rPr>
        <w:t>Част първа</w:t>
      </w:r>
    </w:p>
    <w:p w14:paraId="2E74E74B" w14:textId="77777777" w:rsidR="007E4245" w:rsidRDefault="007E4245" w:rsidP="00072444">
      <w:pPr>
        <w:pStyle w:val="ListParagraph"/>
        <w:numPr>
          <w:ilvl w:val="0"/>
          <w:numId w:val="2"/>
        </w:numPr>
        <w:rPr>
          <w:rFonts w:ascii="Times New Roman" w:hAnsi="Times New Roman" w:cs="Times New Roman"/>
          <w:b/>
          <w:sz w:val="28"/>
          <w:szCs w:val="32"/>
        </w:rPr>
      </w:pPr>
      <w:r w:rsidRPr="007E4245">
        <w:rPr>
          <w:rFonts w:ascii="Times New Roman" w:hAnsi="Times New Roman" w:cs="Times New Roman"/>
          <w:b/>
          <w:sz w:val="28"/>
          <w:szCs w:val="32"/>
        </w:rPr>
        <w:t>Същност на био</w:t>
      </w:r>
      <w:r w:rsidR="00A6112E">
        <w:rPr>
          <w:rFonts w:ascii="Times New Roman" w:hAnsi="Times New Roman" w:cs="Times New Roman"/>
          <w:b/>
          <w:sz w:val="28"/>
          <w:szCs w:val="32"/>
        </w:rPr>
        <w:t>логичните</w:t>
      </w:r>
      <w:r w:rsidR="00791AF9">
        <w:rPr>
          <w:rFonts w:ascii="Times New Roman" w:hAnsi="Times New Roman" w:cs="Times New Roman"/>
          <w:b/>
          <w:sz w:val="28"/>
          <w:szCs w:val="32"/>
        </w:rPr>
        <w:t xml:space="preserve"> </w:t>
      </w:r>
      <w:r w:rsidR="00A6112E">
        <w:rPr>
          <w:rFonts w:ascii="Times New Roman" w:hAnsi="Times New Roman" w:cs="Times New Roman"/>
          <w:b/>
          <w:sz w:val="28"/>
          <w:szCs w:val="32"/>
        </w:rPr>
        <w:t>храни</w:t>
      </w:r>
    </w:p>
    <w:p w14:paraId="55D9F50C" w14:textId="43DEE276" w:rsidR="0010358E" w:rsidRPr="0010358E" w:rsidRDefault="0010358E" w:rsidP="0010358E">
      <w:pPr>
        <w:rPr>
          <w:rFonts w:ascii="Times New Roman" w:hAnsi="Times New Roman" w:cs="Times New Roman"/>
          <w:b/>
          <w:sz w:val="24"/>
          <w:szCs w:val="24"/>
        </w:rPr>
      </w:pPr>
      <w:r w:rsidRPr="00072444">
        <w:rPr>
          <w:rFonts w:ascii="Times New Roman" w:hAnsi="Times New Roman" w:cs="Times New Roman"/>
          <w:sz w:val="24"/>
          <w:szCs w:val="32"/>
        </w:rPr>
        <w:t>Ако трябва да определим една основна характе</w:t>
      </w:r>
      <w:r>
        <w:rPr>
          <w:rFonts w:ascii="Times New Roman" w:hAnsi="Times New Roman" w:cs="Times New Roman"/>
          <w:sz w:val="24"/>
          <w:szCs w:val="32"/>
        </w:rPr>
        <w:t xml:space="preserve">ристика, която различава днешното </w:t>
      </w:r>
      <w:r w:rsidRPr="00072444">
        <w:rPr>
          <w:rFonts w:ascii="Times New Roman" w:hAnsi="Times New Roman" w:cs="Times New Roman"/>
          <w:sz w:val="24"/>
          <w:szCs w:val="32"/>
        </w:rPr>
        <w:t>обще</w:t>
      </w:r>
      <w:r w:rsidR="00550A10">
        <w:rPr>
          <w:rFonts w:ascii="Times New Roman" w:hAnsi="Times New Roman" w:cs="Times New Roman"/>
          <w:sz w:val="24"/>
          <w:szCs w:val="32"/>
        </w:rPr>
        <w:t>ство с предходното, това би бил все по – големият стремеж</w:t>
      </w:r>
      <w:r w:rsidRPr="00072444">
        <w:rPr>
          <w:rFonts w:ascii="Times New Roman" w:hAnsi="Times New Roman" w:cs="Times New Roman"/>
          <w:sz w:val="24"/>
          <w:szCs w:val="32"/>
        </w:rPr>
        <w:t xml:space="preserve"> и желанието за воденето на един по-здравословен начин на живот. Покрай тази тенденция за здравословност, един тип продукти набират все по-голяма популярност. Това</w:t>
      </w:r>
      <w:r w:rsidR="00220B3B">
        <w:rPr>
          <w:rFonts w:ascii="Times New Roman" w:hAnsi="Times New Roman" w:cs="Times New Roman"/>
          <w:sz w:val="24"/>
          <w:szCs w:val="32"/>
        </w:rPr>
        <w:t xml:space="preserve"> именно</w:t>
      </w:r>
      <w:r w:rsidR="0061704B">
        <w:rPr>
          <w:rFonts w:ascii="Times New Roman" w:hAnsi="Times New Roman" w:cs="Times New Roman"/>
          <w:sz w:val="24"/>
          <w:szCs w:val="32"/>
        </w:rPr>
        <w:t xml:space="preserve"> са </w:t>
      </w:r>
      <w:r w:rsidRPr="00072444">
        <w:rPr>
          <w:rFonts w:ascii="Times New Roman" w:hAnsi="Times New Roman" w:cs="Times New Roman"/>
          <w:sz w:val="24"/>
          <w:szCs w:val="32"/>
        </w:rPr>
        <w:t>био</w:t>
      </w:r>
      <w:r>
        <w:rPr>
          <w:rFonts w:ascii="Times New Roman" w:hAnsi="Times New Roman" w:cs="Times New Roman"/>
          <w:sz w:val="24"/>
          <w:szCs w:val="32"/>
        </w:rPr>
        <w:t xml:space="preserve"> </w:t>
      </w:r>
      <w:r w:rsidR="00220B3B">
        <w:rPr>
          <w:rFonts w:ascii="Times New Roman" w:hAnsi="Times New Roman" w:cs="Times New Roman"/>
          <w:sz w:val="24"/>
          <w:szCs w:val="32"/>
        </w:rPr>
        <w:t>храни</w:t>
      </w:r>
      <w:r w:rsidR="0061704B">
        <w:rPr>
          <w:rFonts w:ascii="Times New Roman" w:hAnsi="Times New Roman" w:cs="Times New Roman"/>
          <w:sz w:val="24"/>
          <w:szCs w:val="32"/>
        </w:rPr>
        <w:t>те</w:t>
      </w:r>
      <w:r w:rsidR="00220B3B">
        <w:rPr>
          <w:rFonts w:ascii="Times New Roman" w:hAnsi="Times New Roman" w:cs="Times New Roman"/>
          <w:sz w:val="24"/>
          <w:szCs w:val="32"/>
        </w:rPr>
        <w:t>,</w:t>
      </w:r>
      <w:r w:rsidR="00220B3B">
        <w:rPr>
          <w:rFonts w:ascii="Times New Roman" w:hAnsi="Times New Roman" w:cs="Times New Roman"/>
          <w:sz w:val="24"/>
          <w:szCs w:val="24"/>
        </w:rPr>
        <w:t xml:space="preserve"> </w:t>
      </w:r>
      <w:r w:rsidR="0061704B">
        <w:rPr>
          <w:rFonts w:ascii="Times New Roman" w:hAnsi="Times New Roman" w:cs="Times New Roman"/>
          <w:sz w:val="24"/>
          <w:szCs w:val="24"/>
        </w:rPr>
        <w:t xml:space="preserve">също </w:t>
      </w:r>
      <w:r w:rsidR="00220B3B">
        <w:rPr>
          <w:rFonts w:ascii="Times New Roman" w:hAnsi="Times New Roman" w:cs="Times New Roman"/>
          <w:sz w:val="24"/>
          <w:szCs w:val="24"/>
        </w:rPr>
        <w:t>прието да се наричат органични</w:t>
      </w:r>
      <w:r w:rsidR="0061704B">
        <w:rPr>
          <w:rFonts w:ascii="Times New Roman" w:hAnsi="Times New Roman" w:cs="Times New Roman"/>
          <w:sz w:val="24"/>
          <w:szCs w:val="24"/>
        </w:rPr>
        <w:t xml:space="preserve"> или органик.</w:t>
      </w:r>
      <w:r w:rsidR="005A48A9">
        <w:rPr>
          <w:rFonts w:ascii="Times New Roman" w:hAnsi="Times New Roman" w:cs="Times New Roman"/>
          <w:sz w:val="24"/>
          <w:szCs w:val="24"/>
        </w:rPr>
        <w:t xml:space="preserve"> Понятията са синоними, като се отнасят за едно и също нещо.</w:t>
      </w:r>
    </w:p>
    <w:p w14:paraId="259AAE2B" w14:textId="726B49DF" w:rsidR="00F61DF1" w:rsidRDefault="00361B70" w:rsidP="00072444">
      <w:pPr>
        <w:rPr>
          <w:rFonts w:ascii="Times New Roman" w:hAnsi="Times New Roman" w:cs="Times New Roman"/>
          <w:sz w:val="24"/>
          <w:szCs w:val="24"/>
        </w:rPr>
      </w:pPr>
      <w:r>
        <w:rPr>
          <w:rFonts w:ascii="Times New Roman" w:hAnsi="Times New Roman" w:cs="Times New Roman"/>
          <w:sz w:val="24"/>
          <w:szCs w:val="24"/>
        </w:rPr>
        <w:t>През последните няколко години наблюдаваме все по – широко</w:t>
      </w:r>
      <w:r w:rsidR="005A48A9">
        <w:rPr>
          <w:rFonts w:ascii="Times New Roman" w:hAnsi="Times New Roman" w:cs="Times New Roman"/>
          <w:sz w:val="24"/>
          <w:szCs w:val="24"/>
        </w:rPr>
        <w:t>то</w:t>
      </w:r>
      <w:r>
        <w:rPr>
          <w:rFonts w:ascii="Times New Roman" w:hAnsi="Times New Roman" w:cs="Times New Roman"/>
          <w:sz w:val="24"/>
          <w:szCs w:val="24"/>
        </w:rPr>
        <w:t xml:space="preserve"> разпространени</w:t>
      </w:r>
      <w:r w:rsidR="00220B3B">
        <w:rPr>
          <w:rFonts w:ascii="Times New Roman" w:hAnsi="Times New Roman" w:cs="Times New Roman"/>
          <w:sz w:val="24"/>
          <w:szCs w:val="24"/>
        </w:rPr>
        <w:t>е на биологичните храни</w:t>
      </w:r>
      <w:r>
        <w:rPr>
          <w:rFonts w:ascii="Times New Roman" w:hAnsi="Times New Roman" w:cs="Times New Roman"/>
          <w:sz w:val="24"/>
          <w:szCs w:val="24"/>
        </w:rPr>
        <w:t>. Въпреки тяхната по - ви</w:t>
      </w:r>
      <w:r w:rsidR="00302A89">
        <w:rPr>
          <w:rFonts w:ascii="Times New Roman" w:hAnsi="Times New Roman" w:cs="Times New Roman"/>
          <w:sz w:val="24"/>
          <w:szCs w:val="24"/>
        </w:rPr>
        <w:t>сока цена, потреблението на био</w:t>
      </w:r>
      <w:r>
        <w:rPr>
          <w:rFonts w:ascii="Times New Roman" w:hAnsi="Times New Roman" w:cs="Times New Roman"/>
          <w:sz w:val="24"/>
          <w:szCs w:val="24"/>
        </w:rPr>
        <w:t xml:space="preserve">продукти се е превърнало от алтернативен източник на хранителни вещества в морална и социална отговорност. </w:t>
      </w:r>
      <w:r w:rsidR="00302A89">
        <w:rPr>
          <w:rFonts w:ascii="Times New Roman" w:hAnsi="Times New Roman" w:cs="Times New Roman"/>
          <w:sz w:val="24"/>
          <w:szCs w:val="24"/>
        </w:rPr>
        <w:t xml:space="preserve">Те </w:t>
      </w:r>
      <w:r>
        <w:rPr>
          <w:rFonts w:ascii="Times New Roman" w:hAnsi="Times New Roman" w:cs="Times New Roman"/>
          <w:sz w:val="24"/>
          <w:szCs w:val="24"/>
        </w:rPr>
        <w:t>се възприемат като по – здравословни, по – натурални и по – етични.</w:t>
      </w:r>
    </w:p>
    <w:p w14:paraId="3A18752C" w14:textId="653EEFC4" w:rsidR="000D6CCE" w:rsidRDefault="00361B70" w:rsidP="00072444">
      <w:pPr>
        <w:rPr>
          <w:rFonts w:ascii="Times New Roman" w:hAnsi="Times New Roman" w:cs="Times New Roman"/>
          <w:sz w:val="24"/>
          <w:szCs w:val="24"/>
        </w:rPr>
      </w:pPr>
      <w:r>
        <w:rPr>
          <w:rFonts w:ascii="Times New Roman" w:hAnsi="Times New Roman" w:cs="Times New Roman"/>
          <w:sz w:val="24"/>
          <w:szCs w:val="24"/>
        </w:rPr>
        <w:t xml:space="preserve">Какво се има в предвид, когато </w:t>
      </w:r>
      <w:r w:rsidR="00F02608">
        <w:rPr>
          <w:rFonts w:ascii="Times New Roman" w:hAnsi="Times New Roman" w:cs="Times New Roman"/>
          <w:sz w:val="24"/>
          <w:szCs w:val="24"/>
        </w:rPr>
        <w:t>става въпрос за понятието „</w:t>
      </w:r>
      <w:r w:rsidR="00302A89">
        <w:rPr>
          <w:rFonts w:ascii="Times New Roman" w:hAnsi="Times New Roman" w:cs="Times New Roman"/>
          <w:sz w:val="24"/>
          <w:szCs w:val="24"/>
        </w:rPr>
        <w:t>био</w:t>
      </w:r>
      <w:r w:rsidR="00791AF9">
        <w:rPr>
          <w:rFonts w:ascii="Times New Roman" w:hAnsi="Times New Roman" w:cs="Times New Roman"/>
          <w:sz w:val="24"/>
          <w:szCs w:val="24"/>
        </w:rPr>
        <w:t xml:space="preserve"> </w:t>
      </w:r>
      <w:r w:rsidR="00F02608">
        <w:rPr>
          <w:rFonts w:ascii="Times New Roman" w:hAnsi="Times New Roman" w:cs="Times New Roman"/>
          <w:sz w:val="24"/>
          <w:szCs w:val="24"/>
        </w:rPr>
        <w:t>храни‘? Няма международен консенсус по въпроса, затова всеки регион</w:t>
      </w:r>
      <w:r w:rsidR="00302A89">
        <w:rPr>
          <w:rFonts w:ascii="Times New Roman" w:hAnsi="Times New Roman" w:cs="Times New Roman"/>
          <w:sz w:val="24"/>
          <w:szCs w:val="24"/>
        </w:rPr>
        <w:t xml:space="preserve"> дефинира</w:t>
      </w:r>
      <w:r w:rsidR="00EF22A8">
        <w:rPr>
          <w:rFonts w:ascii="Times New Roman" w:hAnsi="Times New Roman" w:cs="Times New Roman"/>
          <w:sz w:val="24"/>
          <w:szCs w:val="24"/>
        </w:rPr>
        <w:t xml:space="preserve"> и регулира тяхното производството</w:t>
      </w:r>
      <w:r w:rsidR="00F02608">
        <w:rPr>
          <w:rFonts w:ascii="Times New Roman" w:hAnsi="Times New Roman" w:cs="Times New Roman"/>
          <w:sz w:val="24"/>
          <w:szCs w:val="24"/>
        </w:rPr>
        <w:t xml:space="preserve"> по различен начин. Общоприето е био храните да се култивират без употребата на ГМО семена, </w:t>
      </w:r>
      <w:r w:rsidR="00677AD3">
        <w:rPr>
          <w:rFonts w:ascii="Times New Roman" w:hAnsi="Times New Roman" w:cs="Times New Roman"/>
          <w:sz w:val="24"/>
          <w:szCs w:val="24"/>
        </w:rPr>
        <w:t>изкуствени</w:t>
      </w:r>
      <w:r w:rsidR="00F02608">
        <w:rPr>
          <w:rFonts w:ascii="Times New Roman" w:hAnsi="Times New Roman" w:cs="Times New Roman"/>
          <w:sz w:val="24"/>
          <w:szCs w:val="24"/>
        </w:rPr>
        <w:t xml:space="preserve"> торове, както и синтетични пестициди. Вместо това</w:t>
      </w:r>
      <w:r w:rsidR="00677AD3">
        <w:rPr>
          <w:rFonts w:ascii="Times New Roman" w:hAnsi="Times New Roman" w:cs="Times New Roman"/>
          <w:sz w:val="24"/>
          <w:szCs w:val="24"/>
        </w:rPr>
        <w:t xml:space="preserve"> при</w:t>
      </w:r>
      <w:r w:rsidR="00F02608">
        <w:rPr>
          <w:rFonts w:ascii="Times New Roman" w:hAnsi="Times New Roman" w:cs="Times New Roman"/>
          <w:sz w:val="24"/>
          <w:szCs w:val="24"/>
        </w:rPr>
        <w:t xml:space="preserve"> био</w:t>
      </w:r>
      <w:r w:rsidR="00677AD3">
        <w:rPr>
          <w:rFonts w:ascii="Times New Roman" w:hAnsi="Times New Roman" w:cs="Times New Roman"/>
          <w:sz w:val="24"/>
          <w:szCs w:val="24"/>
        </w:rPr>
        <w:t>логичното животновъдство и растениевъдство се</w:t>
      </w:r>
      <w:r w:rsidR="00F02608">
        <w:rPr>
          <w:rFonts w:ascii="Times New Roman" w:hAnsi="Times New Roman" w:cs="Times New Roman"/>
          <w:sz w:val="24"/>
          <w:szCs w:val="24"/>
        </w:rPr>
        <w:t xml:space="preserve"> изпо</w:t>
      </w:r>
      <w:r w:rsidR="00302A89">
        <w:rPr>
          <w:rFonts w:ascii="Times New Roman" w:hAnsi="Times New Roman" w:cs="Times New Roman"/>
          <w:sz w:val="24"/>
          <w:szCs w:val="24"/>
        </w:rPr>
        <w:t>л</w:t>
      </w:r>
      <w:r w:rsidR="00F02608">
        <w:rPr>
          <w:rFonts w:ascii="Times New Roman" w:hAnsi="Times New Roman" w:cs="Times New Roman"/>
          <w:sz w:val="24"/>
          <w:szCs w:val="24"/>
        </w:rPr>
        <w:t xml:space="preserve">зват по – традиционни </w:t>
      </w:r>
      <w:r w:rsidR="00677AD3">
        <w:rPr>
          <w:rFonts w:ascii="Times New Roman" w:hAnsi="Times New Roman" w:cs="Times New Roman"/>
          <w:sz w:val="24"/>
          <w:szCs w:val="24"/>
        </w:rPr>
        <w:t>методи</w:t>
      </w:r>
      <w:r w:rsidR="00F02608">
        <w:rPr>
          <w:rFonts w:ascii="Times New Roman" w:hAnsi="Times New Roman" w:cs="Times New Roman"/>
          <w:sz w:val="24"/>
          <w:szCs w:val="24"/>
        </w:rPr>
        <w:t xml:space="preserve"> за прои</w:t>
      </w:r>
      <w:r w:rsidR="000D6CCE">
        <w:rPr>
          <w:rFonts w:ascii="Times New Roman" w:hAnsi="Times New Roman" w:cs="Times New Roman"/>
          <w:sz w:val="24"/>
          <w:szCs w:val="24"/>
        </w:rPr>
        <w:t>зводство на храна, като</w:t>
      </w:r>
      <w:r w:rsidR="00395F9B">
        <w:rPr>
          <w:rFonts w:ascii="Times New Roman" w:hAnsi="Times New Roman" w:cs="Times New Roman"/>
          <w:sz w:val="24"/>
          <w:szCs w:val="24"/>
        </w:rPr>
        <w:t xml:space="preserve"> например</w:t>
      </w:r>
      <w:r w:rsidR="000D6CCE">
        <w:rPr>
          <w:rFonts w:ascii="Times New Roman" w:hAnsi="Times New Roman" w:cs="Times New Roman"/>
          <w:sz w:val="24"/>
          <w:szCs w:val="24"/>
        </w:rPr>
        <w:t xml:space="preserve"> ротация на култури.</w:t>
      </w:r>
    </w:p>
    <w:p w14:paraId="5753F2BF" w14:textId="07A8278F" w:rsidR="00302A89" w:rsidRDefault="00302A89" w:rsidP="00072444">
      <w:pPr>
        <w:rPr>
          <w:rFonts w:ascii="Times New Roman" w:hAnsi="Times New Roman" w:cs="Times New Roman"/>
          <w:sz w:val="24"/>
          <w:szCs w:val="24"/>
        </w:rPr>
      </w:pPr>
      <w:r w:rsidRPr="00302A89">
        <w:rPr>
          <w:rFonts w:ascii="Times New Roman" w:hAnsi="Times New Roman" w:cs="Times New Roman"/>
          <w:sz w:val="24"/>
          <w:szCs w:val="24"/>
        </w:rPr>
        <w:lastRenderedPageBreak/>
        <w:t>Биологичното производство е цялостна система за управление на фермите и производство</w:t>
      </w:r>
      <w:r w:rsidR="003375D9">
        <w:rPr>
          <w:rFonts w:ascii="Times New Roman" w:hAnsi="Times New Roman" w:cs="Times New Roman"/>
          <w:sz w:val="24"/>
          <w:szCs w:val="24"/>
        </w:rPr>
        <w:t>то</w:t>
      </w:r>
      <w:r w:rsidRPr="00302A89">
        <w:rPr>
          <w:rFonts w:ascii="Times New Roman" w:hAnsi="Times New Roman" w:cs="Times New Roman"/>
          <w:sz w:val="24"/>
          <w:szCs w:val="24"/>
        </w:rPr>
        <w:t xml:space="preserve"> на храни, която съчетава най-добрите екологични практики, високо ниво на биологично разнообразие, опазване на природните ресурси, прилагане на високи стандарти за хуманно отношение към животните и метод на производство в съответствие с предпочитанията на определени потребители за продукти, произведени с използване на естествени вещества и процеси.</w:t>
      </w:r>
      <w:r w:rsidR="00D8199A">
        <w:rPr>
          <w:rFonts w:ascii="Times New Roman" w:hAnsi="Times New Roman" w:cs="Times New Roman"/>
          <w:sz w:val="24"/>
          <w:szCs w:val="24"/>
        </w:rPr>
        <w:t xml:space="preserve"> </w:t>
      </w:r>
      <w:r w:rsidR="00D8199A" w:rsidRPr="00D8199A">
        <w:rPr>
          <w:rFonts w:ascii="Times New Roman" w:hAnsi="Times New Roman" w:cs="Times New Roman"/>
          <w:sz w:val="24"/>
          <w:szCs w:val="24"/>
        </w:rPr>
        <w:t>По този начин методът на биологично производство играе двойна обществена роля, където от една страна осигурява специфичен пазар, отговарящ на потребителското търсене на биологични продукти, а от друга страна предоставя обществени блага, допринасящи за опазването на околната среда и хуманно</w:t>
      </w:r>
      <w:r w:rsidR="00D8199A">
        <w:rPr>
          <w:rFonts w:ascii="Times New Roman" w:hAnsi="Times New Roman" w:cs="Times New Roman"/>
          <w:sz w:val="24"/>
          <w:szCs w:val="24"/>
        </w:rPr>
        <w:t>то отношение към животните,</w:t>
      </w:r>
      <w:r w:rsidR="00D8199A" w:rsidRPr="00D8199A">
        <w:rPr>
          <w:rFonts w:ascii="Times New Roman" w:hAnsi="Times New Roman" w:cs="Times New Roman"/>
          <w:sz w:val="24"/>
          <w:szCs w:val="24"/>
        </w:rPr>
        <w:t xml:space="preserve"> както и за развитието на селските райони</w:t>
      </w:r>
      <w:r w:rsidR="00D8199A">
        <w:rPr>
          <w:rFonts w:ascii="Times New Roman" w:hAnsi="Times New Roman" w:cs="Times New Roman"/>
          <w:sz w:val="24"/>
          <w:szCs w:val="24"/>
        </w:rPr>
        <w:t>.</w:t>
      </w:r>
    </w:p>
    <w:p w14:paraId="4A947A74" w14:textId="77777777" w:rsidR="000D6CCE" w:rsidRDefault="00395F9B" w:rsidP="00072444">
      <w:pPr>
        <w:rPr>
          <w:rFonts w:ascii="Times New Roman" w:hAnsi="Times New Roman" w:cs="Times New Roman"/>
          <w:sz w:val="24"/>
          <w:szCs w:val="24"/>
        </w:rPr>
      </w:pPr>
      <w:r>
        <w:rPr>
          <w:rFonts w:ascii="Times New Roman" w:hAnsi="Times New Roman" w:cs="Times New Roman"/>
          <w:sz w:val="24"/>
          <w:szCs w:val="24"/>
        </w:rPr>
        <w:t>К</w:t>
      </w:r>
      <w:r w:rsidR="000D6CCE" w:rsidRPr="000D6CCE">
        <w:rPr>
          <w:rFonts w:ascii="Times New Roman" w:hAnsi="Times New Roman" w:cs="Times New Roman"/>
          <w:sz w:val="24"/>
          <w:szCs w:val="24"/>
        </w:rPr>
        <w:t>о</w:t>
      </w:r>
      <w:r>
        <w:rPr>
          <w:rFonts w:ascii="Times New Roman" w:hAnsi="Times New Roman" w:cs="Times New Roman"/>
          <w:sz w:val="24"/>
          <w:szCs w:val="24"/>
        </w:rPr>
        <w:t>и</w:t>
      </w:r>
      <w:r w:rsidR="000D6CCE" w:rsidRPr="000D6CCE">
        <w:rPr>
          <w:rFonts w:ascii="Times New Roman" w:hAnsi="Times New Roman" w:cs="Times New Roman"/>
          <w:sz w:val="24"/>
          <w:szCs w:val="24"/>
        </w:rPr>
        <w:t xml:space="preserve"> са сертифицирани биологични продукти?</w:t>
      </w:r>
      <w:r w:rsidR="000D6CCE">
        <w:rPr>
          <w:rFonts w:ascii="Times New Roman" w:hAnsi="Times New Roman" w:cs="Times New Roman"/>
          <w:sz w:val="24"/>
          <w:szCs w:val="24"/>
        </w:rPr>
        <w:t xml:space="preserve"> </w:t>
      </w:r>
      <w:r w:rsidR="000D6CCE" w:rsidRPr="000D6CCE">
        <w:rPr>
          <w:rFonts w:ascii="Times New Roman" w:hAnsi="Times New Roman" w:cs="Times New Roman"/>
          <w:sz w:val="24"/>
          <w:szCs w:val="24"/>
        </w:rPr>
        <w:t>Сертифицираните биологични продукти са тези, които са произведени, с</w:t>
      </w:r>
      <w:r w:rsidR="00791AF9">
        <w:rPr>
          <w:rFonts w:ascii="Times New Roman" w:hAnsi="Times New Roman" w:cs="Times New Roman"/>
          <w:sz w:val="24"/>
          <w:szCs w:val="24"/>
        </w:rPr>
        <w:t>ъхранени, обработени</w:t>
      </w:r>
      <w:r w:rsidR="000D6CCE" w:rsidRPr="000D6CCE">
        <w:rPr>
          <w:rFonts w:ascii="Times New Roman" w:hAnsi="Times New Roman" w:cs="Times New Roman"/>
          <w:sz w:val="24"/>
          <w:szCs w:val="24"/>
        </w:rPr>
        <w:t xml:space="preserve"> и пуснати на пазара в съответствие с точни технически спецификации (стандарти) и сертифицирани като „органични“ от сертифициращ орган.</w:t>
      </w:r>
      <w:r w:rsidR="00244D52">
        <w:rPr>
          <w:rFonts w:ascii="Times New Roman" w:hAnsi="Times New Roman" w:cs="Times New Roman"/>
          <w:sz w:val="24"/>
          <w:szCs w:val="24"/>
        </w:rPr>
        <w:t xml:space="preserve"> В България </w:t>
      </w:r>
      <w:r w:rsidR="003D552F">
        <w:rPr>
          <w:rFonts w:ascii="Times New Roman" w:hAnsi="Times New Roman" w:cs="Times New Roman"/>
          <w:sz w:val="24"/>
          <w:szCs w:val="24"/>
        </w:rPr>
        <w:t xml:space="preserve">например, </w:t>
      </w:r>
      <w:r w:rsidR="00244D52">
        <w:rPr>
          <w:rFonts w:ascii="Times New Roman" w:hAnsi="Times New Roman" w:cs="Times New Roman"/>
          <w:sz w:val="24"/>
          <w:szCs w:val="24"/>
        </w:rPr>
        <w:t>сертифициращи органи</w:t>
      </w:r>
      <w:r w:rsidR="003D552F">
        <w:rPr>
          <w:rFonts w:ascii="Times New Roman" w:hAnsi="Times New Roman" w:cs="Times New Roman"/>
          <w:sz w:val="24"/>
          <w:szCs w:val="24"/>
        </w:rPr>
        <w:t xml:space="preserve"> получили разрешение за дейността от Министерството на земеделието и храните</w:t>
      </w:r>
      <w:r w:rsidR="00244D52">
        <w:rPr>
          <w:rFonts w:ascii="Times New Roman" w:hAnsi="Times New Roman" w:cs="Times New Roman"/>
          <w:sz w:val="24"/>
          <w:szCs w:val="24"/>
        </w:rPr>
        <w:t xml:space="preserve"> са: </w:t>
      </w:r>
      <w:r w:rsidR="003D552F" w:rsidRPr="003D552F">
        <w:rPr>
          <w:rFonts w:ascii="Times New Roman" w:hAnsi="Times New Roman" w:cs="Times New Roman"/>
          <w:sz w:val="24"/>
          <w:szCs w:val="24"/>
        </w:rPr>
        <w:t>„БАЛКАН БИОСЕРТ” ООД</w:t>
      </w:r>
      <w:r w:rsidR="003D552F">
        <w:rPr>
          <w:rFonts w:ascii="Times New Roman" w:hAnsi="Times New Roman" w:cs="Times New Roman"/>
          <w:sz w:val="24"/>
          <w:szCs w:val="24"/>
        </w:rPr>
        <w:t xml:space="preserve">; </w:t>
      </w:r>
      <w:r w:rsidR="003D552F" w:rsidRPr="003D552F">
        <w:rPr>
          <w:rFonts w:ascii="Times New Roman" w:hAnsi="Times New Roman" w:cs="Times New Roman"/>
          <w:sz w:val="24"/>
          <w:szCs w:val="24"/>
        </w:rPr>
        <w:t>“Кю Сертификейшън” АД</w:t>
      </w:r>
      <w:r w:rsidR="003D552F">
        <w:rPr>
          <w:rFonts w:ascii="Times New Roman" w:hAnsi="Times New Roman" w:cs="Times New Roman"/>
          <w:sz w:val="24"/>
          <w:szCs w:val="24"/>
        </w:rPr>
        <w:t xml:space="preserve">; </w:t>
      </w:r>
      <w:r w:rsidR="003D552F" w:rsidRPr="003D552F">
        <w:rPr>
          <w:rFonts w:ascii="Times New Roman" w:hAnsi="Times New Roman" w:cs="Times New Roman"/>
          <w:sz w:val="24"/>
          <w:szCs w:val="24"/>
        </w:rPr>
        <w:t>“СЕРЕС – Сертификация на екологични стандарти” ООД</w:t>
      </w:r>
      <w:r w:rsidR="00244D52">
        <w:rPr>
          <w:rFonts w:ascii="Times New Roman" w:hAnsi="Times New Roman" w:cs="Times New Roman"/>
          <w:sz w:val="24"/>
          <w:szCs w:val="24"/>
        </w:rPr>
        <w:t xml:space="preserve"> </w:t>
      </w:r>
      <w:r w:rsidR="003D552F">
        <w:rPr>
          <w:rFonts w:ascii="Times New Roman" w:hAnsi="Times New Roman" w:cs="Times New Roman"/>
          <w:sz w:val="24"/>
          <w:szCs w:val="24"/>
        </w:rPr>
        <w:t>и други.</w:t>
      </w:r>
      <w:r w:rsidR="00244D52">
        <w:rPr>
          <w:rFonts w:ascii="Times New Roman" w:hAnsi="Times New Roman" w:cs="Times New Roman"/>
          <w:sz w:val="24"/>
          <w:szCs w:val="24"/>
        </w:rPr>
        <w:t xml:space="preserve"> </w:t>
      </w:r>
      <w:r w:rsidR="000D6CCE" w:rsidRPr="000D6CCE">
        <w:rPr>
          <w:rFonts w:ascii="Times New Roman" w:hAnsi="Times New Roman" w:cs="Times New Roman"/>
          <w:sz w:val="24"/>
          <w:szCs w:val="24"/>
        </w:rPr>
        <w:t xml:space="preserve"> След като съответствието с биологичните стандарти бъде потвърдено от сертифициращ орган, продуктът получава етикет. Този етикет ще се различава в зависимост от сертифициращия орган, но може да се приеме като гаранция, че съществените елементи, представляващи "органичен" продукт, са изпълнени от фермата до пазара. Важно е да се отбележи, че етикетът за биологични продукти се прилага за производствения процес, като се гарантира, че продуктът е произведен и обработен по екологичен начин. Следователно органичният етикет е претенция за производствен процес, за разлика от претенцията за качество на продукта.</w:t>
      </w:r>
    </w:p>
    <w:p w14:paraId="3D2A91A7" w14:textId="18C2F3B6" w:rsidR="009E114D" w:rsidRDefault="009E114D" w:rsidP="00072444">
      <w:pPr>
        <w:rPr>
          <w:rFonts w:ascii="Times New Roman" w:hAnsi="Times New Roman" w:cs="Times New Roman"/>
          <w:sz w:val="24"/>
          <w:szCs w:val="24"/>
        </w:rPr>
      </w:pPr>
      <w:r>
        <w:rPr>
          <w:rFonts w:ascii="Times New Roman" w:hAnsi="Times New Roman" w:cs="Times New Roman"/>
          <w:sz w:val="24"/>
          <w:szCs w:val="24"/>
        </w:rPr>
        <w:t xml:space="preserve">Какво </w:t>
      </w:r>
      <w:r w:rsidR="00395F9B">
        <w:rPr>
          <w:rFonts w:ascii="Times New Roman" w:hAnsi="Times New Roman" w:cs="Times New Roman"/>
          <w:sz w:val="24"/>
          <w:szCs w:val="24"/>
        </w:rPr>
        <w:t>означава органич</w:t>
      </w:r>
      <w:r>
        <w:rPr>
          <w:rFonts w:ascii="Times New Roman" w:hAnsi="Times New Roman" w:cs="Times New Roman"/>
          <w:sz w:val="24"/>
          <w:szCs w:val="24"/>
        </w:rPr>
        <w:t>н</w:t>
      </w:r>
      <w:r w:rsidR="00395F9B">
        <w:rPr>
          <w:rFonts w:ascii="Times New Roman" w:hAnsi="Times New Roman" w:cs="Times New Roman"/>
          <w:sz w:val="24"/>
          <w:szCs w:val="24"/>
        </w:rPr>
        <w:t>ият</w:t>
      </w:r>
      <w:r>
        <w:rPr>
          <w:rFonts w:ascii="Times New Roman" w:hAnsi="Times New Roman" w:cs="Times New Roman"/>
          <w:sz w:val="24"/>
          <w:szCs w:val="24"/>
        </w:rPr>
        <w:t xml:space="preserve"> стикер? </w:t>
      </w:r>
      <w:r w:rsidRPr="009E114D">
        <w:rPr>
          <w:rFonts w:ascii="Times New Roman" w:hAnsi="Times New Roman" w:cs="Times New Roman"/>
          <w:sz w:val="24"/>
          <w:szCs w:val="24"/>
        </w:rPr>
        <w:t>Органичният етикет показва, че даден продукт е сертифициран съгласно специфични органични стандарти. Етикетът носи името на сертифициращия орган и стандартите, с които отговаря (напр. EU 2092/91). За</w:t>
      </w:r>
      <w:r w:rsidR="005A48A9">
        <w:rPr>
          <w:rFonts w:ascii="Times New Roman" w:hAnsi="Times New Roman" w:cs="Times New Roman"/>
          <w:sz w:val="24"/>
          <w:szCs w:val="24"/>
        </w:rPr>
        <w:t xml:space="preserve"> един</w:t>
      </w:r>
      <w:r w:rsidRPr="009E114D">
        <w:rPr>
          <w:rFonts w:ascii="Times New Roman" w:hAnsi="Times New Roman" w:cs="Times New Roman"/>
          <w:sz w:val="24"/>
          <w:szCs w:val="24"/>
        </w:rPr>
        <w:t xml:space="preserve"> </w:t>
      </w:r>
      <w:r w:rsidR="005A48A9">
        <w:rPr>
          <w:rFonts w:ascii="Times New Roman" w:hAnsi="Times New Roman" w:cs="Times New Roman"/>
          <w:sz w:val="24"/>
          <w:szCs w:val="24"/>
        </w:rPr>
        <w:t xml:space="preserve">добре </w:t>
      </w:r>
      <w:r w:rsidRPr="009E114D">
        <w:rPr>
          <w:rFonts w:ascii="Times New Roman" w:hAnsi="Times New Roman" w:cs="Times New Roman"/>
          <w:sz w:val="24"/>
          <w:szCs w:val="24"/>
        </w:rPr>
        <w:t>информиран потребител</w:t>
      </w:r>
      <w:r w:rsidR="005A48A9">
        <w:rPr>
          <w:rFonts w:ascii="Times New Roman" w:hAnsi="Times New Roman" w:cs="Times New Roman"/>
          <w:sz w:val="24"/>
          <w:szCs w:val="24"/>
        </w:rPr>
        <w:t>,</w:t>
      </w:r>
      <w:r w:rsidRPr="009E114D">
        <w:rPr>
          <w:rFonts w:ascii="Times New Roman" w:hAnsi="Times New Roman" w:cs="Times New Roman"/>
          <w:sz w:val="24"/>
          <w:szCs w:val="24"/>
        </w:rPr>
        <w:t xml:space="preserve"> този етикет може да функционира като ръководство. Сертифициращите органи оценяват операциите според различни органични стандарти и могат да бъдат официално признати от повече от един авторитетен орган. Следователно етикетът на даден сертифициращ орган информира потребителя за вида на стандартите, които са спазени по време на производството и обработката, както и за вида на признаването, предоставено на сертифициращия орган.</w:t>
      </w:r>
      <w:r w:rsidR="003D552F">
        <w:rPr>
          <w:rFonts w:ascii="Times New Roman" w:hAnsi="Times New Roman" w:cs="Times New Roman"/>
          <w:sz w:val="24"/>
          <w:szCs w:val="24"/>
        </w:rPr>
        <w:t xml:space="preserve"> </w:t>
      </w:r>
    </w:p>
    <w:p w14:paraId="25228185" w14:textId="77777777" w:rsidR="003D552F" w:rsidRDefault="003D552F" w:rsidP="006914FC">
      <w:pPr>
        <w:spacing w:after="720"/>
        <w:rPr>
          <w:rFonts w:ascii="Times New Roman" w:hAnsi="Times New Roman" w:cs="Times New Roman"/>
          <w:sz w:val="24"/>
          <w:szCs w:val="24"/>
        </w:rPr>
      </w:pPr>
      <w:r>
        <w:rPr>
          <w:rFonts w:ascii="Times New Roman" w:hAnsi="Times New Roman" w:cs="Times New Roman"/>
          <w:sz w:val="24"/>
          <w:szCs w:val="24"/>
        </w:rPr>
        <w:lastRenderedPageBreak/>
        <w:t xml:space="preserve">В България </w:t>
      </w:r>
      <w:r w:rsidR="00EC6623">
        <w:rPr>
          <w:rFonts w:ascii="Times New Roman" w:hAnsi="Times New Roman" w:cs="Times New Roman"/>
          <w:sz w:val="24"/>
          <w:szCs w:val="24"/>
        </w:rPr>
        <w:t>к</w:t>
      </w:r>
      <w:r w:rsidRPr="003D552F">
        <w:rPr>
          <w:rFonts w:ascii="Times New Roman" w:hAnsi="Times New Roman" w:cs="Times New Roman"/>
          <w:sz w:val="24"/>
          <w:szCs w:val="24"/>
        </w:rPr>
        <w:t>онтролът върху използването на означенията в търговската мрежа се осъществява от Българската агенция по безопасност на храните.</w:t>
      </w:r>
      <w:r>
        <w:rPr>
          <w:rFonts w:ascii="Times New Roman" w:hAnsi="Times New Roman" w:cs="Times New Roman"/>
          <w:sz w:val="24"/>
          <w:szCs w:val="24"/>
        </w:rPr>
        <w:t xml:space="preserve"> </w:t>
      </w:r>
      <w:r w:rsidR="00EC6623">
        <w:rPr>
          <w:rFonts w:ascii="Times New Roman" w:hAnsi="Times New Roman" w:cs="Times New Roman"/>
          <w:sz w:val="24"/>
          <w:szCs w:val="24"/>
        </w:rPr>
        <w:t xml:space="preserve">Санкциите за имитация и </w:t>
      </w:r>
      <w:r w:rsidR="00EC6623" w:rsidRPr="00EC6623">
        <w:rPr>
          <w:rFonts w:ascii="Times New Roman" w:hAnsi="Times New Roman" w:cs="Times New Roman"/>
          <w:sz w:val="24"/>
          <w:szCs w:val="24"/>
        </w:rPr>
        <w:t>означаването</w:t>
      </w:r>
      <w:r w:rsidR="00EC6623">
        <w:rPr>
          <w:rFonts w:ascii="Times New Roman" w:hAnsi="Times New Roman" w:cs="Times New Roman"/>
          <w:sz w:val="24"/>
          <w:szCs w:val="24"/>
        </w:rPr>
        <w:t xml:space="preserve"> на земеделски продукти или храна, които не са биологично произведени</w:t>
      </w:r>
      <w:r w:rsidR="00EC6623" w:rsidRPr="00EC6623">
        <w:rPr>
          <w:rFonts w:ascii="Times New Roman" w:hAnsi="Times New Roman" w:cs="Times New Roman"/>
          <w:sz w:val="24"/>
          <w:szCs w:val="24"/>
        </w:rPr>
        <w:t xml:space="preserve"> като „биологичен“, „екологичен“, „органичен“, „био“ и „еко“</w:t>
      </w:r>
      <w:r w:rsidR="00EC6623">
        <w:rPr>
          <w:rFonts w:ascii="Times New Roman" w:hAnsi="Times New Roman" w:cs="Times New Roman"/>
          <w:sz w:val="24"/>
          <w:szCs w:val="24"/>
        </w:rPr>
        <w:t>, включително на чужди езици, или</w:t>
      </w:r>
      <w:r w:rsidR="00EC6623" w:rsidRPr="00EC6623">
        <w:rPr>
          <w:rFonts w:ascii="Times New Roman" w:hAnsi="Times New Roman" w:cs="Times New Roman"/>
          <w:sz w:val="24"/>
          <w:szCs w:val="24"/>
        </w:rPr>
        <w:t xml:space="preserve"> поставянето на знака за биологично земеделие </w:t>
      </w:r>
      <w:r w:rsidR="00EC6623">
        <w:rPr>
          <w:rFonts w:ascii="Times New Roman" w:hAnsi="Times New Roman" w:cs="Times New Roman"/>
          <w:sz w:val="24"/>
          <w:szCs w:val="24"/>
        </w:rPr>
        <w:t>варират от 1000 лв. до 5000 лв.</w:t>
      </w:r>
    </w:p>
    <w:p w14:paraId="37CF9A97" w14:textId="77777777" w:rsidR="007E4245" w:rsidRDefault="00244D52" w:rsidP="00072444">
      <w:pPr>
        <w:pStyle w:val="ListParagraph"/>
        <w:numPr>
          <w:ilvl w:val="0"/>
          <w:numId w:val="2"/>
        </w:numPr>
        <w:rPr>
          <w:rFonts w:ascii="Times New Roman" w:hAnsi="Times New Roman" w:cs="Times New Roman"/>
          <w:b/>
          <w:sz w:val="28"/>
          <w:szCs w:val="24"/>
        </w:rPr>
      </w:pPr>
      <w:r>
        <w:rPr>
          <w:rFonts w:ascii="Times New Roman" w:hAnsi="Times New Roman" w:cs="Times New Roman"/>
          <w:b/>
          <w:sz w:val="28"/>
          <w:szCs w:val="24"/>
        </w:rPr>
        <w:t>Актуални т</w:t>
      </w:r>
      <w:r w:rsidR="007E4245" w:rsidRPr="007E4245">
        <w:rPr>
          <w:rFonts w:ascii="Times New Roman" w:hAnsi="Times New Roman" w:cs="Times New Roman"/>
          <w:b/>
          <w:sz w:val="28"/>
          <w:szCs w:val="24"/>
        </w:rPr>
        <w:t>енденции на</w:t>
      </w:r>
      <w:r>
        <w:rPr>
          <w:rFonts w:ascii="Times New Roman" w:hAnsi="Times New Roman" w:cs="Times New Roman"/>
          <w:b/>
          <w:sz w:val="28"/>
          <w:szCs w:val="24"/>
        </w:rPr>
        <w:t xml:space="preserve"> глобалния пазар</w:t>
      </w:r>
      <w:r w:rsidR="007E4245" w:rsidRPr="007E4245">
        <w:rPr>
          <w:rFonts w:ascii="Times New Roman" w:hAnsi="Times New Roman" w:cs="Times New Roman"/>
          <w:b/>
          <w:sz w:val="28"/>
          <w:szCs w:val="24"/>
        </w:rPr>
        <w:t xml:space="preserve"> за био</w:t>
      </w:r>
      <w:r w:rsidR="00A6112E">
        <w:rPr>
          <w:rFonts w:ascii="Times New Roman" w:hAnsi="Times New Roman" w:cs="Times New Roman"/>
          <w:b/>
          <w:sz w:val="28"/>
          <w:szCs w:val="24"/>
        </w:rPr>
        <w:t>логични</w:t>
      </w:r>
      <w:r w:rsidR="00791AF9">
        <w:rPr>
          <w:rFonts w:ascii="Times New Roman" w:hAnsi="Times New Roman" w:cs="Times New Roman"/>
          <w:b/>
          <w:sz w:val="28"/>
          <w:szCs w:val="24"/>
        </w:rPr>
        <w:t xml:space="preserve"> </w:t>
      </w:r>
      <w:r w:rsidR="007E4245" w:rsidRPr="007E4245">
        <w:rPr>
          <w:rFonts w:ascii="Times New Roman" w:hAnsi="Times New Roman" w:cs="Times New Roman"/>
          <w:b/>
          <w:sz w:val="28"/>
          <w:szCs w:val="24"/>
        </w:rPr>
        <w:t>храни</w:t>
      </w:r>
    </w:p>
    <w:p w14:paraId="326A7370" w14:textId="77777777" w:rsidR="007E4245" w:rsidRDefault="007E4245" w:rsidP="00072444">
      <w:pPr>
        <w:rPr>
          <w:rFonts w:ascii="Times New Roman" w:hAnsi="Times New Roman" w:cs="Times New Roman"/>
          <w:sz w:val="24"/>
          <w:szCs w:val="24"/>
        </w:rPr>
      </w:pPr>
      <w:r>
        <w:rPr>
          <w:rFonts w:ascii="Times New Roman" w:hAnsi="Times New Roman" w:cs="Times New Roman"/>
          <w:sz w:val="24"/>
          <w:szCs w:val="24"/>
        </w:rPr>
        <w:t xml:space="preserve">Наблюдава се </w:t>
      </w:r>
      <w:r w:rsidR="00EF22A8">
        <w:rPr>
          <w:rFonts w:ascii="Times New Roman" w:hAnsi="Times New Roman" w:cs="Times New Roman"/>
          <w:sz w:val="24"/>
          <w:szCs w:val="24"/>
        </w:rPr>
        <w:t xml:space="preserve">стабилен ежегоден </w:t>
      </w:r>
      <w:r>
        <w:rPr>
          <w:rFonts w:ascii="Times New Roman" w:hAnsi="Times New Roman" w:cs="Times New Roman"/>
          <w:sz w:val="24"/>
          <w:szCs w:val="24"/>
        </w:rPr>
        <w:t>прираст на</w:t>
      </w:r>
      <w:r w:rsidR="00791AF9">
        <w:rPr>
          <w:rFonts w:ascii="Times New Roman" w:hAnsi="Times New Roman" w:cs="Times New Roman"/>
          <w:sz w:val="24"/>
          <w:szCs w:val="24"/>
        </w:rPr>
        <w:t xml:space="preserve"> глобалния пазар</w:t>
      </w:r>
      <w:r>
        <w:rPr>
          <w:rFonts w:ascii="Times New Roman" w:hAnsi="Times New Roman" w:cs="Times New Roman"/>
          <w:sz w:val="24"/>
          <w:szCs w:val="24"/>
        </w:rPr>
        <w:t xml:space="preserve"> за биологични храни. Според проучването </w:t>
      </w:r>
      <w:r w:rsidR="00506760">
        <w:rPr>
          <w:rFonts w:ascii="Times New Roman" w:hAnsi="Times New Roman" w:cs="Times New Roman"/>
          <w:sz w:val="24"/>
          <w:szCs w:val="24"/>
          <w:lang w:val="en-US"/>
        </w:rPr>
        <w:t>“</w:t>
      </w:r>
      <w:r w:rsidR="00506760">
        <w:rPr>
          <w:rFonts w:ascii="Times New Roman" w:hAnsi="Times New Roman" w:cs="Times New Roman"/>
          <w:sz w:val="24"/>
          <w:szCs w:val="24"/>
        </w:rPr>
        <w:t>T</w:t>
      </w:r>
      <w:r w:rsidR="00506760">
        <w:rPr>
          <w:rFonts w:ascii="Times New Roman" w:hAnsi="Times New Roman" w:cs="Times New Roman"/>
          <w:sz w:val="24"/>
          <w:szCs w:val="24"/>
          <w:lang w:val="en-US"/>
        </w:rPr>
        <w:t>he</w:t>
      </w:r>
      <w:r w:rsidR="00506760">
        <w:rPr>
          <w:rFonts w:ascii="Times New Roman" w:hAnsi="Times New Roman" w:cs="Times New Roman"/>
          <w:sz w:val="24"/>
          <w:szCs w:val="24"/>
        </w:rPr>
        <w:t xml:space="preserve"> </w:t>
      </w:r>
      <w:r w:rsidR="00506760">
        <w:rPr>
          <w:rFonts w:ascii="Times New Roman" w:hAnsi="Times New Roman" w:cs="Times New Roman"/>
          <w:sz w:val="24"/>
          <w:szCs w:val="24"/>
          <w:lang w:val="en-US"/>
        </w:rPr>
        <w:t>World</w:t>
      </w:r>
      <w:r w:rsidR="00506760">
        <w:rPr>
          <w:rFonts w:ascii="Times New Roman" w:hAnsi="Times New Roman" w:cs="Times New Roman"/>
          <w:sz w:val="24"/>
          <w:szCs w:val="24"/>
        </w:rPr>
        <w:t xml:space="preserve"> O</w:t>
      </w:r>
      <w:r w:rsidR="00506760">
        <w:rPr>
          <w:rFonts w:ascii="Times New Roman" w:hAnsi="Times New Roman" w:cs="Times New Roman"/>
          <w:sz w:val="24"/>
          <w:szCs w:val="24"/>
          <w:lang w:val="en-US"/>
        </w:rPr>
        <w:t>f</w:t>
      </w:r>
      <w:r w:rsidR="00506760">
        <w:rPr>
          <w:rFonts w:ascii="Times New Roman" w:hAnsi="Times New Roman" w:cs="Times New Roman"/>
          <w:sz w:val="24"/>
          <w:szCs w:val="24"/>
        </w:rPr>
        <w:t xml:space="preserve"> </w:t>
      </w:r>
      <w:r w:rsidR="00506760">
        <w:rPr>
          <w:rFonts w:ascii="Times New Roman" w:hAnsi="Times New Roman" w:cs="Times New Roman"/>
          <w:sz w:val="24"/>
          <w:szCs w:val="24"/>
          <w:lang w:val="en-US"/>
        </w:rPr>
        <w:t>Organic</w:t>
      </w:r>
      <w:r w:rsidR="00506760">
        <w:rPr>
          <w:rFonts w:ascii="Times New Roman" w:hAnsi="Times New Roman" w:cs="Times New Roman"/>
          <w:sz w:val="24"/>
          <w:szCs w:val="24"/>
        </w:rPr>
        <w:t xml:space="preserve"> </w:t>
      </w:r>
      <w:r w:rsidR="00506760">
        <w:rPr>
          <w:rFonts w:ascii="Times New Roman" w:hAnsi="Times New Roman" w:cs="Times New Roman"/>
          <w:sz w:val="24"/>
          <w:szCs w:val="24"/>
          <w:lang w:val="en-US"/>
        </w:rPr>
        <w:t>Agriculture</w:t>
      </w:r>
      <w:r w:rsidR="00506760">
        <w:rPr>
          <w:lang w:val="en-US"/>
        </w:rPr>
        <w:t xml:space="preserve"> </w:t>
      </w:r>
      <w:r w:rsidR="00506760" w:rsidRPr="00EF22A8">
        <w:rPr>
          <w:rFonts w:ascii="Times New Roman" w:hAnsi="Times New Roman" w:cs="Times New Roman"/>
          <w:sz w:val="24"/>
          <w:szCs w:val="24"/>
          <w:lang w:val="en-US"/>
        </w:rPr>
        <w:t>Statistics and Emerging Trends 2019</w:t>
      </w:r>
      <w:r w:rsidR="00506760">
        <w:rPr>
          <w:rFonts w:ascii="Times New Roman" w:hAnsi="Times New Roman" w:cs="Times New Roman"/>
          <w:sz w:val="24"/>
          <w:szCs w:val="24"/>
          <w:lang w:val="en-US"/>
        </w:rPr>
        <w:t>” (</w:t>
      </w:r>
      <w:r w:rsidR="00506760">
        <w:rPr>
          <w:rFonts w:ascii="Times New Roman" w:hAnsi="Times New Roman" w:cs="Times New Roman"/>
          <w:sz w:val="24"/>
          <w:szCs w:val="24"/>
        </w:rPr>
        <w:t>Светът на биологичното земеделие</w:t>
      </w:r>
      <w:r w:rsidR="00506760" w:rsidRPr="00EF22A8">
        <w:rPr>
          <w:rFonts w:ascii="Times New Roman" w:hAnsi="Times New Roman" w:cs="Times New Roman"/>
          <w:sz w:val="24"/>
          <w:szCs w:val="24"/>
          <w:lang w:val="en-US"/>
        </w:rPr>
        <w:t xml:space="preserve">. </w:t>
      </w:r>
      <w:r w:rsidR="00506760" w:rsidRPr="00EF22A8">
        <w:rPr>
          <w:rFonts w:ascii="Times New Roman" w:hAnsi="Times New Roman" w:cs="Times New Roman"/>
          <w:sz w:val="24"/>
          <w:szCs w:val="24"/>
        </w:rPr>
        <w:t>Статистики и възникващи тенденции</w:t>
      </w:r>
      <w:r w:rsidR="00506760">
        <w:t xml:space="preserve"> </w:t>
      </w:r>
      <w:r w:rsidR="00506760">
        <w:rPr>
          <w:rFonts w:ascii="Times New Roman" w:hAnsi="Times New Roman" w:cs="Times New Roman"/>
          <w:sz w:val="24"/>
          <w:szCs w:val="24"/>
        </w:rPr>
        <w:t>)</w:t>
      </w:r>
      <w:r w:rsidR="00506760">
        <w:rPr>
          <w:lang w:val="en-US"/>
        </w:rPr>
        <w:t xml:space="preserve">: </w:t>
      </w:r>
      <w:r>
        <w:rPr>
          <w:rFonts w:ascii="Times New Roman" w:hAnsi="Times New Roman" w:cs="Times New Roman"/>
          <w:sz w:val="24"/>
          <w:szCs w:val="24"/>
        </w:rPr>
        <w:t>направено през 2019 година</w:t>
      </w:r>
      <w:r w:rsidR="00506760">
        <w:rPr>
          <w:rFonts w:ascii="Times New Roman" w:hAnsi="Times New Roman" w:cs="Times New Roman"/>
          <w:sz w:val="24"/>
          <w:szCs w:val="24"/>
        </w:rPr>
        <w:t xml:space="preserve"> от </w:t>
      </w:r>
      <w:r w:rsidR="00212AAF">
        <w:rPr>
          <w:rFonts w:ascii="Times New Roman" w:hAnsi="Times New Roman" w:cs="Times New Roman"/>
          <w:sz w:val="24"/>
          <w:szCs w:val="24"/>
        </w:rPr>
        <w:t xml:space="preserve">двете НПО: </w:t>
      </w:r>
      <w:r w:rsidR="00506760" w:rsidRPr="00506760">
        <w:rPr>
          <w:rFonts w:ascii="Times New Roman" w:hAnsi="Times New Roman" w:cs="Times New Roman"/>
          <w:sz w:val="24"/>
          <w:szCs w:val="24"/>
        </w:rPr>
        <w:t>Научноизследователски институт за биологично земеделие (FiBL)</w:t>
      </w:r>
      <w:r w:rsidR="00506760">
        <w:rPr>
          <w:rFonts w:ascii="Times New Roman" w:hAnsi="Times New Roman" w:cs="Times New Roman"/>
          <w:sz w:val="24"/>
          <w:szCs w:val="24"/>
        </w:rPr>
        <w:t xml:space="preserve"> и </w:t>
      </w:r>
      <w:r w:rsidR="00506760" w:rsidRPr="00506760">
        <w:rPr>
          <w:rFonts w:ascii="Times New Roman" w:hAnsi="Times New Roman" w:cs="Times New Roman"/>
          <w:sz w:val="24"/>
          <w:szCs w:val="24"/>
        </w:rPr>
        <w:t>Международна федерация на движенията за биологично земеделие</w:t>
      </w:r>
      <w:r w:rsidR="00212AAF">
        <w:rPr>
          <w:rFonts w:ascii="Times New Roman" w:hAnsi="Times New Roman" w:cs="Times New Roman"/>
          <w:sz w:val="24"/>
          <w:szCs w:val="24"/>
        </w:rPr>
        <w:t xml:space="preserve"> (</w:t>
      </w:r>
      <w:r w:rsidR="00212AAF">
        <w:rPr>
          <w:rFonts w:ascii="Times New Roman" w:hAnsi="Times New Roman" w:cs="Times New Roman"/>
          <w:sz w:val="24"/>
          <w:szCs w:val="24"/>
          <w:lang w:val="en-US"/>
        </w:rPr>
        <w:t>IFOAM)</w:t>
      </w:r>
      <w:r>
        <w:rPr>
          <w:rFonts w:ascii="Times New Roman" w:hAnsi="Times New Roman" w:cs="Times New Roman"/>
          <w:sz w:val="24"/>
          <w:szCs w:val="24"/>
        </w:rPr>
        <w:t xml:space="preserve">, </w:t>
      </w:r>
      <w:r w:rsidR="00612263">
        <w:rPr>
          <w:rFonts w:ascii="Times New Roman" w:hAnsi="Times New Roman" w:cs="Times New Roman"/>
          <w:sz w:val="24"/>
          <w:szCs w:val="24"/>
        </w:rPr>
        <w:t>световният пазар за био</w:t>
      </w:r>
      <w:r w:rsidR="00791AF9">
        <w:rPr>
          <w:rFonts w:ascii="Times New Roman" w:hAnsi="Times New Roman" w:cs="Times New Roman"/>
          <w:sz w:val="24"/>
          <w:szCs w:val="24"/>
        </w:rPr>
        <w:t xml:space="preserve"> </w:t>
      </w:r>
      <w:r w:rsidR="00612263">
        <w:rPr>
          <w:rFonts w:ascii="Times New Roman" w:hAnsi="Times New Roman" w:cs="Times New Roman"/>
          <w:sz w:val="24"/>
          <w:szCs w:val="24"/>
        </w:rPr>
        <w:t xml:space="preserve">храни достига 97 милиарда щатски долара за 2017 година (приблизително 90 милиарда евро). </w:t>
      </w:r>
      <w:r w:rsidR="00F26975">
        <w:rPr>
          <w:rFonts w:ascii="Times New Roman" w:hAnsi="Times New Roman" w:cs="Times New Roman"/>
          <w:sz w:val="24"/>
          <w:szCs w:val="24"/>
        </w:rPr>
        <w:t>През 2017 година, продължава проучването, страните с най – големите пазари за био</w:t>
      </w:r>
      <w:r w:rsidR="00791AF9">
        <w:rPr>
          <w:rFonts w:ascii="Times New Roman" w:hAnsi="Times New Roman" w:cs="Times New Roman"/>
          <w:sz w:val="24"/>
          <w:szCs w:val="24"/>
        </w:rPr>
        <w:t xml:space="preserve"> </w:t>
      </w:r>
      <w:r w:rsidR="00F26975">
        <w:rPr>
          <w:rFonts w:ascii="Times New Roman" w:hAnsi="Times New Roman" w:cs="Times New Roman"/>
          <w:sz w:val="24"/>
          <w:szCs w:val="24"/>
        </w:rPr>
        <w:t xml:space="preserve">храни са САЩ (40 милиарда евро), Германия (10 милиарда евро) и Франция (7,9 милиарда евро). </w:t>
      </w:r>
      <w:r w:rsidR="007217AD">
        <w:rPr>
          <w:rFonts w:ascii="Times New Roman" w:hAnsi="Times New Roman" w:cs="Times New Roman"/>
          <w:sz w:val="24"/>
          <w:szCs w:val="24"/>
        </w:rPr>
        <w:t>Най – големият единичен пазар е САЩ (47 % от глобалния пазар), следван от Европейския съюз (34,3 милиарда евро или 37 %) и Китай (7,6</w:t>
      </w:r>
      <w:r w:rsidR="00BC72CB">
        <w:rPr>
          <w:rFonts w:ascii="Times New Roman" w:hAnsi="Times New Roman" w:cs="Times New Roman"/>
          <w:sz w:val="24"/>
          <w:szCs w:val="24"/>
        </w:rPr>
        <w:t xml:space="preserve"> мил</w:t>
      </w:r>
      <w:r w:rsidR="00791AF9">
        <w:rPr>
          <w:rFonts w:ascii="Times New Roman" w:hAnsi="Times New Roman" w:cs="Times New Roman"/>
          <w:sz w:val="24"/>
          <w:szCs w:val="24"/>
        </w:rPr>
        <w:t>и</w:t>
      </w:r>
      <w:r w:rsidR="00BC72CB">
        <w:rPr>
          <w:rFonts w:ascii="Times New Roman" w:hAnsi="Times New Roman" w:cs="Times New Roman"/>
          <w:sz w:val="24"/>
          <w:szCs w:val="24"/>
        </w:rPr>
        <w:t>арда евро или 8%). С н</w:t>
      </w:r>
      <w:r w:rsidR="007217AD">
        <w:rPr>
          <w:rFonts w:ascii="Times New Roman" w:hAnsi="Times New Roman" w:cs="Times New Roman"/>
          <w:sz w:val="24"/>
          <w:szCs w:val="24"/>
        </w:rPr>
        <w:t>ай – висока консумация на г</w:t>
      </w:r>
      <w:r w:rsidR="00BC72CB">
        <w:rPr>
          <w:rFonts w:ascii="Times New Roman" w:hAnsi="Times New Roman" w:cs="Times New Roman"/>
          <w:sz w:val="24"/>
          <w:szCs w:val="24"/>
        </w:rPr>
        <w:t>лава от населението за 2017, коя</w:t>
      </w:r>
      <w:r w:rsidR="007217AD">
        <w:rPr>
          <w:rFonts w:ascii="Times New Roman" w:hAnsi="Times New Roman" w:cs="Times New Roman"/>
          <w:sz w:val="24"/>
          <w:szCs w:val="24"/>
        </w:rPr>
        <w:t>то е приблизително 300 евро</w:t>
      </w:r>
      <w:r w:rsidR="00BC72CB">
        <w:rPr>
          <w:rFonts w:ascii="Times New Roman" w:hAnsi="Times New Roman" w:cs="Times New Roman"/>
          <w:sz w:val="24"/>
          <w:szCs w:val="24"/>
        </w:rPr>
        <w:t xml:space="preserve"> са Швейцария и Дания. Най – висок дял, който заема органичният пазар достига Дания (13,3%), единствената стра</w:t>
      </w:r>
      <w:r w:rsidR="00EF22A8">
        <w:rPr>
          <w:rFonts w:ascii="Times New Roman" w:hAnsi="Times New Roman" w:cs="Times New Roman"/>
          <w:sz w:val="24"/>
          <w:szCs w:val="24"/>
        </w:rPr>
        <w:t>на, която надхвърля 10%, следвана от</w:t>
      </w:r>
      <w:r w:rsidR="00BC72CB">
        <w:rPr>
          <w:rFonts w:ascii="Times New Roman" w:hAnsi="Times New Roman" w:cs="Times New Roman"/>
          <w:sz w:val="24"/>
          <w:szCs w:val="24"/>
        </w:rPr>
        <w:t xml:space="preserve"> Швеция (9,1%) и Швейцария (9%).</w:t>
      </w:r>
    </w:p>
    <w:p w14:paraId="38DB6EB3" w14:textId="480C1F58" w:rsidR="00CC1889" w:rsidRDefault="00791AF9" w:rsidP="00072444">
      <w:pPr>
        <w:rPr>
          <w:rFonts w:ascii="Times New Roman" w:hAnsi="Times New Roman" w:cs="Times New Roman"/>
          <w:sz w:val="24"/>
          <w:szCs w:val="24"/>
        </w:rPr>
      </w:pPr>
      <w:r>
        <w:rPr>
          <w:rFonts w:ascii="Times New Roman" w:hAnsi="Times New Roman" w:cs="Times New Roman"/>
          <w:sz w:val="24"/>
          <w:szCs w:val="24"/>
        </w:rPr>
        <w:t>Що се касае до Европа, към края на 2017, 14,6 милиона хектара</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обработваема земя (12,8 милиона хектара за Европейския съюз) се използва за био култивиране от около 397 000 производителя (305 000 от Европейския съюз). В Европа 2,9% от аграрната площ </w:t>
      </w:r>
      <w:r w:rsidR="00A6112E">
        <w:rPr>
          <w:rFonts w:ascii="Times New Roman" w:hAnsi="Times New Roman" w:cs="Times New Roman"/>
          <w:sz w:val="24"/>
          <w:szCs w:val="24"/>
        </w:rPr>
        <w:t>е органична (Европейския съюз: 7,2%). Органичната земеделска земя се е увеличила с повече от 1 милион хектара в сравнение с 2016. Страните с най – голяма биологична земеделска площ са Испания (2,1 милиона хектара), Италия (1,9 милиона хектара) и Франция (1,7 милиона хектара). В 10 държави около 10% от обработваемата земя е предназначена за био продукция, като водещи са Лихтенщайн (37,9%), Австрия (24%) и Естония (20,5%)</w:t>
      </w:r>
      <w:r w:rsidR="00601412">
        <w:rPr>
          <w:rFonts w:ascii="Times New Roman" w:hAnsi="Times New Roman" w:cs="Times New Roman"/>
          <w:sz w:val="24"/>
          <w:szCs w:val="24"/>
        </w:rPr>
        <w:t xml:space="preserve">. </w:t>
      </w:r>
      <w:r w:rsidR="00EA3B6E">
        <w:rPr>
          <w:rFonts w:ascii="Times New Roman" w:hAnsi="Times New Roman" w:cs="Times New Roman"/>
          <w:sz w:val="24"/>
          <w:szCs w:val="24"/>
        </w:rPr>
        <w:t>Общата продажба</w:t>
      </w:r>
      <w:r w:rsidR="007E2AF6">
        <w:rPr>
          <w:rFonts w:ascii="Times New Roman" w:hAnsi="Times New Roman" w:cs="Times New Roman"/>
          <w:sz w:val="24"/>
          <w:szCs w:val="24"/>
        </w:rPr>
        <w:t xml:space="preserve"> на дребно</w:t>
      </w:r>
      <w:r w:rsidR="00EA3B6E">
        <w:rPr>
          <w:rFonts w:ascii="Times New Roman" w:hAnsi="Times New Roman" w:cs="Times New Roman"/>
          <w:sz w:val="24"/>
          <w:szCs w:val="24"/>
        </w:rPr>
        <w:t xml:space="preserve"> за органични продукти възлиза на 37,3 милиарда евро за 2017 година (Европейски съюз: 34,3 милиарда евро), която се е увеличила с 10,5% в сравнение с 2016 година. Страната с н</w:t>
      </w:r>
      <w:r w:rsidR="00601412">
        <w:rPr>
          <w:rFonts w:ascii="Times New Roman" w:hAnsi="Times New Roman" w:cs="Times New Roman"/>
          <w:sz w:val="24"/>
          <w:szCs w:val="24"/>
        </w:rPr>
        <w:t xml:space="preserve">ай – големият пазар за </w:t>
      </w:r>
      <w:r w:rsidR="00EA3B6E">
        <w:rPr>
          <w:rFonts w:ascii="Times New Roman" w:hAnsi="Times New Roman" w:cs="Times New Roman"/>
          <w:sz w:val="24"/>
          <w:szCs w:val="24"/>
        </w:rPr>
        <w:t>био</w:t>
      </w:r>
      <w:r w:rsidR="00601412">
        <w:rPr>
          <w:rFonts w:ascii="Times New Roman" w:hAnsi="Times New Roman" w:cs="Times New Roman"/>
          <w:sz w:val="24"/>
          <w:szCs w:val="24"/>
        </w:rPr>
        <w:t xml:space="preserve"> продукти за 2017</w:t>
      </w:r>
      <w:r w:rsidR="005A48A9">
        <w:rPr>
          <w:rFonts w:ascii="Times New Roman" w:hAnsi="Times New Roman" w:cs="Times New Roman"/>
          <w:sz w:val="24"/>
          <w:szCs w:val="24"/>
        </w:rPr>
        <w:t>г.</w:t>
      </w:r>
      <w:r w:rsidR="00601412">
        <w:rPr>
          <w:rFonts w:ascii="Times New Roman" w:hAnsi="Times New Roman" w:cs="Times New Roman"/>
          <w:sz w:val="24"/>
          <w:szCs w:val="24"/>
        </w:rPr>
        <w:t xml:space="preserve"> е Германия</w:t>
      </w:r>
      <w:r w:rsidR="0018406A">
        <w:rPr>
          <w:rFonts w:ascii="Times New Roman" w:hAnsi="Times New Roman" w:cs="Times New Roman"/>
          <w:sz w:val="24"/>
          <w:szCs w:val="24"/>
        </w:rPr>
        <w:t>,</w:t>
      </w:r>
      <w:r w:rsidR="00601412">
        <w:rPr>
          <w:rFonts w:ascii="Times New Roman" w:hAnsi="Times New Roman" w:cs="Times New Roman"/>
          <w:sz w:val="24"/>
          <w:szCs w:val="24"/>
        </w:rPr>
        <w:t xml:space="preserve"> </w:t>
      </w:r>
      <w:r w:rsidR="0018406A">
        <w:rPr>
          <w:rFonts w:ascii="Times New Roman" w:hAnsi="Times New Roman" w:cs="Times New Roman"/>
          <w:sz w:val="24"/>
          <w:szCs w:val="24"/>
        </w:rPr>
        <w:t xml:space="preserve">чиято </w:t>
      </w:r>
      <w:r w:rsidR="0018406A">
        <w:rPr>
          <w:rFonts w:ascii="Times New Roman" w:hAnsi="Times New Roman" w:cs="Times New Roman"/>
          <w:sz w:val="24"/>
          <w:szCs w:val="24"/>
        </w:rPr>
        <w:lastRenderedPageBreak/>
        <w:t xml:space="preserve">търговия </w:t>
      </w:r>
      <w:r w:rsidR="00EA3B6E">
        <w:rPr>
          <w:rFonts w:ascii="Times New Roman" w:hAnsi="Times New Roman" w:cs="Times New Roman"/>
          <w:sz w:val="24"/>
          <w:szCs w:val="24"/>
        </w:rPr>
        <w:t>на дребно</w:t>
      </w:r>
      <w:r w:rsidR="0018406A">
        <w:rPr>
          <w:rFonts w:ascii="Times New Roman" w:hAnsi="Times New Roman" w:cs="Times New Roman"/>
          <w:sz w:val="24"/>
          <w:szCs w:val="24"/>
        </w:rPr>
        <w:t xml:space="preserve"> е генерирала</w:t>
      </w:r>
      <w:r w:rsidR="00EA3B6E">
        <w:rPr>
          <w:rFonts w:ascii="Times New Roman" w:hAnsi="Times New Roman" w:cs="Times New Roman"/>
          <w:sz w:val="24"/>
          <w:szCs w:val="24"/>
        </w:rPr>
        <w:t xml:space="preserve"> 10 милиарда евро, последвана от Франция (7,9 милиарда евро) и Италия (3,1 милиарда евро). Общият брой на европейските държави, които имат приети нормативни актове касаещи регулиране орга</w:t>
      </w:r>
      <w:r w:rsidR="00774981">
        <w:rPr>
          <w:rFonts w:ascii="Times New Roman" w:hAnsi="Times New Roman" w:cs="Times New Roman"/>
          <w:sz w:val="24"/>
          <w:szCs w:val="24"/>
        </w:rPr>
        <w:t>ничното производство е 42, включително Русия и Украйна, които обнародват своите законопроекти през 2018 година. Европейските потребители средно отделят по 47 евро на глава от населението за 2017 година (67 евро за Европейския съюз). Консумирането на био храни се е удвоило</w:t>
      </w:r>
      <w:r w:rsidR="00CC1889">
        <w:rPr>
          <w:rFonts w:ascii="Times New Roman" w:hAnsi="Times New Roman" w:cs="Times New Roman"/>
          <w:sz w:val="24"/>
          <w:szCs w:val="24"/>
        </w:rPr>
        <w:t xml:space="preserve"> през последното десетилетие. Швейцарците  водят в потреблението на глава от населението, което средно е 288 евро.</w:t>
      </w:r>
    </w:p>
    <w:p w14:paraId="553288CA" w14:textId="77777777" w:rsidR="00B80F51" w:rsidRDefault="00244D52" w:rsidP="00072444">
      <w:pPr>
        <w:pStyle w:val="ListParagraph"/>
        <w:numPr>
          <w:ilvl w:val="0"/>
          <w:numId w:val="2"/>
        </w:numPr>
        <w:rPr>
          <w:rFonts w:ascii="Times New Roman" w:hAnsi="Times New Roman" w:cs="Times New Roman"/>
          <w:b/>
          <w:sz w:val="28"/>
          <w:szCs w:val="24"/>
        </w:rPr>
      </w:pPr>
      <w:r>
        <w:rPr>
          <w:rFonts w:ascii="Times New Roman" w:hAnsi="Times New Roman" w:cs="Times New Roman"/>
          <w:b/>
          <w:sz w:val="28"/>
          <w:szCs w:val="24"/>
        </w:rPr>
        <w:t>Актуални т</w:t>
      </w:r>
      <w:r w:rsidRPr="007E4245">
        <w:rPr>
          <w:rFonts w:ascii="Times New Roman" w:hAnsi="Times New Roman" w:cs="Times New Roman"/>
          <w:b/>
          <w:sz w:val="28"/>
          <w:szCs w:val="24"/>
        </w:rPr>
        <w:t>енденции на</w:t>
      </w:r>
      <w:r>
        <w:rPr>
          <w:rFonts w:ascii="Times New Roman" w:hAnsi="Times New Roman" w:cs="Times New Roman"/>
          <w:b/>
          <w:sz w:val="28"/>
          <w:szCs w:val="24"/>
        </w:rPr>
        <w:t xml:space="preserve"> пазар</w:t>
      </w:r>
      <w:r w:rsidRPr="007E4245">
        <w:rPr>
          <w:rFonts w:ascii="Times New Roman" w:hAnsi="Times New Roman" w:cs="Times New Roman"/>
          <w:b/>
          <w:sz w:val="28"/>
          <w:szCs w:val="24"/>
        </w:rPr>
        <w:t xml:space="preserve"> за био</w:t>
      </w:r>
      <w:r>
        <w:rPr>
          <w:rFonts w:ascii="Times New Roman" w:hAnsi="Times New Roman" w:cs="Times New Roman"/>
          <w:b/>
          <w:sz w:val="28"/>
          <w:szCs w:val="24"/>
        </w:rPr>
        <w:t xml:space="preserve">логични </w:t>
      </w:r>
      <w:r w:rsidRPr="007E4245">
        <w:rPr>
          <w:rFonts w:ascii="Times New Roman" w:hAnsi="Times New Roman" w:cs="Times New Roman"/>
          <w:b/>
          <w:sz w:val="28"/>
          <w:szCs w:val="24"/>
        </w:rPr>
        <w:t>храни</w:t>
      </w:r>
      <w:r>
        <w:rPr>
          <w:rFonts w:ascii="Times New Roman" w:hAnsi="Times New Roman" w:cs="Times New Roman"/>
          <w:b/>
          <w:sz w:val="28"/>
          <w:szCs w:val="24"/>
        </w:rPr>
        <w:t xml:space="preserve"> в България</w:t>
      </w:r>
    </w:p>
    <w:p w14:paraId="0EB69D54" w14:textId="648FC54B" w:rsidR="00DC7E5A" w:rsidRDefault="00D04110" w:rsidP="00072444">
      <w:pPr>
        <w:rPr>
          <w:rFonts w:ascii="Times New Roman" w:hAnsi="Times New Roman" w:cs="Times New Roman"/>
          <w:sz w:val="24"/>
          <w:szCs w:val="24"/>
          <w:lang w:val="en-US"/>
        </w:rPr>
      </w:pPr>
      <w:r>
        <w:rPr>
          <w:rFonts w:ascii="Times New Roman" w:hAnsi="Times New Roman" w:cs="Times New Roman"/>
          <w:sz w:val="24"/>
          <w:szCs w:val="24"/>
        </w:rPr>
        <w:t xml:space="preserve">В България за 2017, 136 629 хектара или 2,9% от обработваемата земя се използва за производството на биологични продукти, което поставя страната на 24-то място в Европа. </w:t>
      </w:r>
      <w:r w:rsidR="00E55500">
        <w:rPr>
          <w:rFonts w:ascii="Times New Roman" w:hAnsi="Times New Roman" w:cs="Times New Roman"/>
          <w:sz w:val="24"/>
          <w:szCs w:val="24"/>
        </w:rPr>
        <w:t>В</w:t>
      </w:r>
      <w:r w:rsidR="00E84593">
        <w:rPr>
          <w:rFonts w:ascii="Times New Roman" w:hAnsi="Times New Roman" w:cs="Times New Roman"/>
          <w:sz w:val="24"/>
          <w:szCs w:val="24"/>
        </w:rPr>
        <w:t xml:space="preserve"> сравнение с предходната 2016 година, забелязваме спад с 23 991 хектара или </w:t>
      </w:r>
      <w:r w:rsidR="00774A0C">
        <w:rPr>
          <w:rFonts w:ascii="Times New Roman" w:hAnsi="Times New Roman" w:cs="Times New Roman"/>
          <w:sz w:val="24"/>
          <w:szCs w:val="24"/>
        </w:rPr>
        <w:t xml:space="preserve">с – 14,9%. </w:t>
      </w:r>
      <w:r>
        <w:rPr>
          <w:rFonts w:ascii="Times New Roman" w:hAnsi="Times New Roman" w:cs="Times New Roman"/>
          <w:sz w:val="24"/>
          <w:szCs w:val="24"/>
        </w:rPr>
        <w:t>Като 88 166 хектара от тези 136 629 са в процес на приспособяване за органично земеделие.</w:t>
      </w:r>
      <w:r w:rsidR="005E121C">
        <w:rPr>
          <w:rFonts w:ascii="Times New Roman" w:hAnsi="Times New Roman" w:cs="Times New Roman"/>
          <w:sz w:val="24"/>
          <w:szCs w:val="24"/>
        </w:rPr>
        <w:t xml:space="preserve"> Забелязваме здравословен ръст при </w:t>
      </w:r>
      <w:r w:rsidR="0018406A">
        <w:rPr>
          <w:rFonts w:ascii="Times New Roman" w:hAnsi="Times New Roman" w:cs="Times New Roman"/>
          <w:sz w:val="24"/>
          <w:szCs w:val="24"/>
        </w:rPr>
        <w:t>търговията</w:t>
      </w:r>
      <w:r w:rsidR="005E121C">
        <w:rPr>
          <w:rFonts w:ascii="Times New Roman" w:hAnsi="Times New Roman" w:cs="Times New Roman"/>
          <w:sz w:val="24"/>
          <w:szCs w:val="24"/>
        </w:rPr>
        <w:t xml:space="preserve"> на дребно в България,</w:t>
      </w:r>
      <w:r w:rsidR="0029727E">
        <w:rPr>
          <w:rFonts w:ascii="Times New Roman" w:hAnsi="Times New Roman" w:cs="Times New Roman"/>
          <w:sz w:val="24"/>
          <w:szCs w:val="24"/>
        </w:rPr>
        <w:t xml:space="preserve"> като</w:t>
      </w:r>
      <w:r w:rsidR="005E121C">
        <w:rPr>
          <w:rFonts w:ascii="Times New Roman" w:hAnsi="Times New Roman" w:cs="Times New Roman"/>
          <w:sz w:val="24"/>
          <w:szCs w:val="24"/>
        </w:rPr>
        <w:t xml:space="preserve"> линията на тренда в периода 20</w:t>
      </w:r>
      <w:r w:rsidR="00C54F33">
        <w:rPr>
          <w:rFonts w:ascii="Times New Roman" w:hAnsi="Times New Roman" w:cs="Times New Roman"/>
          <w:sz w:val="24"/>
          <w:szCs w:val="24"/>
        </w:rPr>
        <w:t>06-2017 година е възходяща</w:t>
      </w:r>
      <w:r w:rsidR="005E121C">
        <w:rPr>
          <w:rFonts w:ascii="Times New Roman" w:hAnsi="Times New Roman" w:cs="Times New Roman"/>
          <w:sz w:val="24"/>
          <w:szCs w:val="24"/>
        </w:rPr>
        <w:t>. Към 2017 година търговията на дребно е на стойност около 29 милиона евро, което е с повече от 1 милион евро увеличение в сравнение с пре</w:t>
      </w:r>
      <w:r w:rsidR="00297093">
        <w:rPr>
          <w:rFonts w:ascii="Times New Roman" w:hAnsi="Times New Roman" w:cs="Times New Roman"/>
          <w:sz w:val="24"/>
          <w:szCs w:val="24"/>
        </w:rPr>
        <w:t>дходната 2016 година или ръст с</w:t>
      </w:r>
      <w:r w:rsidR="005E121C">
        <w:rPr>
          <w:rFonts w:ascii="Times New Roman" w:hAnsi="Times New Roman" w:cs="Times New Roman"/>
          <w:sz w:val="24"/>
          <w:szCs w:val="24"/>
        </w:rPr>
        <w:t xml:space="preserve"> </w:t>
      </w:r>
      <w:r w:rsidR="0029727E">
        <w:rPr>
          <w:rFonts w:ascii="Times New Roman" w:hAnsi="Times New Roman" w:cs="Times New Roman"/>
          <w:sz w:val="24"/>
          <w:szCs w:val="24"/>
        </w:rPr>
        <w:t>около 0,</w:t>
      </w:r>
      <w:r w:rsidR="00297093">
        <w:rPr>
          <w:rFonts w:ascii="Times New Roman" w:hAnsi="Times New Roman" w:cs="Times New Roman"/>
          <w:sz w:val="24"/>
          <w:szCs w:val="24"/>
        </w:rPr>
        <w:t>36%.</w:t>
      </w:r>
      <w:r w:rsidR="00B17B0D">
        <w:rPr>
          <w:rFonts w:ascii="Times New Roman" w:hAnsi="Times New Roman" w:cs="Times New Roman"/>
          <w:sz w:val="24"/>
          <w:szCs w:val="24"/>
          <w:lang w:val="en-US"/>
        </w:rPr>
        <w:t xml:space="preserve"> </w:t>
      </w:r>
      <w:r w:rsidR="00B17B0D">
        <w:rPr>
          <w:rFonts w:ascii="Times New Roman" w:hAnsi="Times New Roman" w:cs="Times New Roman"/>
          <w:sz w:val="24"/>
          <w:szCs w:val="24"/>
        </w:rPr>
        <w:t>Пазарът на био продукти в България е все още млад, като бум на приходите</w:t>
      </w:r>
      <w:r w:rsidR="00E55500">
        <w:rPr>
          <w:rFonts w:ascii="Times New Roman" w:hAnsi="Times New Roman" w:cs="Times New Roman"/>
          <w:sz w:val="24"/>
          <w:szCs w:val="24"/>
        </w:rPr>
        <w:t xml:space="preserve"> </w:t>
      </w:r>
      <w:r w:rsidR="00B17B0D">
        <w:rPr>
          <w:rFonts w:ascii="Times New Roman" w:hAnsi="Times New Roman" w:cs="Times New Roman"/>
          <w:sz w:val="24"/>
          <w:szCs w:val="24"/>
        </w:rPr>
        <w:t>в бранша</w:t>
      </w:r>
      <w:r w:rsidR="0029727E" w:rsidRPr="0029727E">
        <w:rPr>
          <w:rFonts w:ascii="Times New Roman" w:hAnsi="Times New Roman" w:cs="Times New Roman"/>
          <w:sz w:val="24"/>
          <w:szCs w:val="24"/>
        </w:rPr>
        <w:t xml:space="preserve"> </w:t>
      </w:r>
      <w:r w:rsidR="0029727E">
        <w:rPr>
          <w:rFonts w:ascii="Times New Roman" w:hAnsi="Times New Roman" w:cs="Times New Roman"/>
          <w:sz w:val="24"/>
          <w:szCs w:val="24"/>
        </w:rPr>
        <w:t>и изобщо повишаване на интересът на потребителите</w:t>
      </w:r>
      <w:r w:rsidR="00B17B0D">
        <w:rPr>
          <w:rFonts w:ascii="Times New Roman" w:hAnsi="Times New Roman" w:cs="Times New Roman"/>
          <w:sz w:val="24"/>
          <w:szCs w:val="24"/>
        </w:rPr>
        <w:t xml:space="preserve"> </w:t>
      </w:r>
      <w:r w:rsidR="0029727E">
        <w:rPr>
          <w:rFonts w:ascii="Times New Roman" w:hAnsi="Times New Roman" w:cs="Times New Roman"/>
          <w:sz w:val="24"/>
          <w:szCs w:val="24"/>
        </w:rPr>
        <w:t>се наблюдава</w:t>
      </w:r>
      <w:r w:rsidR="00B17B0D">
        <w:rPr>
          <w:rFonts w:ascii="Times New Roman" w:hAnsi="Times New Roman" w:cs="Times New Roman"/>
          <w:sz w:val="24"/>
          <w:szCs w:val="24"/>
        </w:rPr>
        <w:t xml:space="preserve"> едва в последното десетилетие. Началото на интересът към био храните и </w:t>
      </w:r>
      <w:r w:rsidR="0029727E">
        <w:rPr>
          <w:rFonts w:ascii="Times New Roman" w:hAnsi="Times New Roman" w:cs="Times New Roman"/>
          <w:sz w:val="24"/>
          <w:szCs w:val="24"/>
        </w:rPr>
        <w:t>като цяло към</w:t>
      </w:r>
      <w:r w:rsidR="00B17B0D">
        <w:rPr>
          <w:rFonts w:ascii="Times New Roman" w:hAnsi="Times New Roman" w:cs="Times New Roman"/>
          <w:sz w:val="24"/>
          <w:szCs w:val="24"/>
        </w:rPr>
        <w:t xml:space="preserve"> здравословният начин на живот съвпада с влизането на България в Европейския съюз през 2007 година. В сравнение със страните от Западна и Централна Европа пазарът за био продукти в България е все още в зародишен етап.</w:t>
      </w:r>
      <w:r w:rsidR="00297093">
        <w:rPr>
          <w:rFonts w:ascii="Times New Roman" w:hAnsi="Times New Roman" w:cs="Times New Roman"/>
          <w:sz w:val="24"/>
          <w:szCs w:val="24"/>
        </w:rPr>
        <w:t xml:space="preserve"> </w:t>
      </w:r>
      <w:r w:rsidR="0096621E">
        <w:rPr>
          <w:rFonts w:ascii="Times New Roman" w:hAnsi="Times New Roman" w:cs="Times New Roman"/>
          <w:sz w:val="24"/>
          <w:szCs w:val="24"/>
        </w:rPr>
        <w:t xml:space="preserve">Докато потребителите от страните членки на Европейския съюз отделят средно по 67 евро на глава от населението годишно за 2017 година, то в България те отделят едва 4,11 евро годишно. Ако за Европейският съюз и Европа това изглежда незначително, то ако сравним стойността за България от предходните година се забелязва ускорен прираст. </w:t>
      </w:r>
      <w:r w:rsidR="00C54F33">
        <w:rPr>
          <w:rFonts w:ascii="Times New Roman" w:hAnsi="Times New Roman" w:cs="Times New Roman"/>
          <w:sz w:val="24"/>
          <w:szCs w:val="24"/>
        </w:rPr>
        <w:t>З</w:t>
      </w:r>
      <w:r w:rsidR="00297093">
        <w:rPr>
          <w:rFonts w:ascii="Times New Roman" w:hAnsi="Times New Roman" w:cs="Times New Roman"/>
          <w:sz w:val="24"/>
          <w:szCs w:val="24"/>
        </w:rPr>
        <w:t xml:space="preserve">а периода 2016-2017 година производители на биологични продукти намалява от 6 </w:t>
      </w:r>
      <w:r w:rsidR="00297093" w:rsidRPr="00297093">
        <w:rPr>
          <w:rFonts w:ascii="Times New Roman" w:hAnsi="Times New Roman" w:cs="Times New Roman"/>
          <w:sz w:val="24"/>
          <w:szCs w:val="24"/>
        </w:rPr>
        <w:t>964</w:t>
      </w:r>
      <w:r w:rsidR="00297093">
        <w:rPr>
          <w:rFonts w:ascii="Times New Roman" w:hAnsi="Times New Roman" w:cs="Times New Roman"/>
          <w:sz w:val="24"/>
          <w:szCs w:val="24"/>
        </w:rPr>
        <w:t xml:space="preserve"> на 6</w:t>
      </w:r>
      <w:r w:rsidR="002349EE">
        <w:rPr>
          <w:rFonts w:ascii="Times New Roman" w:hAnsi="Times New Roman" w:cs="Times New Roman"/>
          <w:sz w:val="24"/>
          <w:szCs w:val="24"/>
        </w:rPr>
        <w:t> </w:t>
      </w:r>
      <w:r w:rsidR="00297093">
        <w:rPr>
          <w:rFonts w:ascii="Times New Roman" w:hAnsi="Times New Roman" w:cs="Times New Roman"/>
          <w:sz w:val="24"/>
          <w:szCs w:val="24"/>
        </w:rPr>
        <w:t>471</w:t>
      </w:r>
      <w:r w:rsidR="002349EE">
        <w:rPr>
          <w:rFonts w:ascii="Times New Roman" w:hAnsi="Times New Roman" w:cs="Times New Roman"/>
          <w:sz w:val="24"/>
          <w:szCs w:val="24"/>
        </w:rPr>
        <w:t xml:space="preserve"> в корелация със спада на органичната обработваема земя за същият период. </w:t>
      </w:r>
      <w:r w:rsidR="00E55500">
        <w:rPr>
          <w:rFonts w:ascii="Times New Roman" w:hAnsi="Times New Roman" w:cs="Times New Roman"/>
          <w:sz w:val="24"/>
          <w:szCs w:val="24"/>
        </w:rPr>
        <w:t>Интересът на българите към здравословният начин на живот бива забелязан и от големите вериги магазини. Отделен щанд за био продукти или „био щанд“ има вече в магазините “</w:t>
      </w:r>
      <w:r w:rsidR="00E55500">
        <w:rPr>
          <w:rFonts w:ascii="Times New Roman" w:hAnsi="Times New Roman" w:cs="Times New Roman"/>
          <w:sz w:val="24"/>
          <w:szCs w:val="24"/>
          <w:lang w:val="en-US"/>
        </w:rPr>
        <w:t>Kaufland</w:t>
      </w:r>
      <w:r w:rsidR="00E55500">
        <w:rPr>
          <w:rFonts w:ascii="Times New Roman" w:hAnsi="Times New Roman" w:cs="Times New Roman"/>
          <w:sz w:val="24"/>
          <w:szCs w:val="24"/>
        </w:rPr>
        <w:t xml:space="preserve">“,“ </w:t>
      </w:r>
      <w:r w:rsidR="00E55500">
        <w:rPr>
          <w:rFonts w:ascii="Times New Roman" w:hAnsi="Times New Roman" w:cs="Times New Roman"/>
          <w:sz w:val="24"/>
          <w:szCs w:val="24"/>
          <w:lang w:val="en-US"/>
        </w:rPr>
        <w:t>Lidl</w:t>
      </w:r>
      <w:r w:rsidR="00E55500">
        <w:rPr>
          <w:rFonts w:ascii="Times New Roman" w:hAnsi="Times New Roman" w:cs="Times New Roman"/>
          <w:sz w:val="24"/>
          <w:szCs w:val="24"/>
        </w:rPr>
        <w:t>“</w:t>
      </w:r>
      <w:r w:rsidR="00E55500">
        <w:rPr>
          <w:rFonts w:ascii="Times New Roman" w:hAnsi="Times New Roman" w:cs="Times New Roman"/>
          <w:sz w:val="24"/>
          <w:szCs w:val="24"/>
          <w:lang w:val="en-US"/>
        </w:rPr>
        <w:t xml:space="preserve">, </w:t>
      </w:r>
      <w:r w:rsidR="00E55500">
        <w:rPr>
          <w:rFonts w:ascii="Times New Roman" w:hAnsi="Times New Roman" w:cs="Times New Roman"/>
          <w:sz w:val="24"/>
          <w:szCs w:val="24"/>
        </w:rPr>
        <w:t>„</w:t>
      </w:r>
      <w:r w:rsidR="00E55500">
        <w:rPr>
          <w:rFonts w:ascii="Times New Roman" w:hAnsi="Times New Roman" w:cs="Times New Roman"/>
          <w:sz w:val="24"/>
          <w:szCs w:val="24"/>
          <w:lang w:val="en-US"/>
        </w:rPr>
        <w:t>Billa</w:t>
      </w:r>
      <w:r w:rsidR="00E55500">
        <w:rPr>
          <w:rFonts w:ascii="Times New Roman" w:hAnsi="Times New Roman" w:cs="Times New Roman"/>
          <w:sz w:val="24"/>
          <w:szCs w:val="24"/>
        </w:rPr>
        <w:t>“</w:t>
      </w:r>
      <w:r w:rsidR="00E55500">
        <w:rPr>
          <w:rFonts w:ascii="Times New Roman" w:hAnsi="Times New Roman" w:cs="Times New Roman"/>
          <w:sz w:val="24"/>
          <w:szCs w:val="24"/>
          <w:lang w:val="en-US"/>
        </w:rPr>
        <w:t xml:space="preserve"> </w:t>
      </w:r>
      <w:r w:rsidR="00E55500">
        <w:rPr>
          <w:rFonts w:ascii="Times New Roman" w:hAnsi="Times New Roman" w:cs="Times New Roman"/>
          <w:sz w:val="24"/>
          <w:szCs w:val="24"/>
        </w:rPr>
        <w:t xml:space="preserve">и във „Фантастико“. Главните търговци на био продукти биват </w:t>
      </w:r>
      <w:r w:rsidR="00E55500" w:rsidRPr="00E55500">
        <w:rPr>
          <w:rFonts w:ascii="Times New Roman" w:hAnsi="Times New Roman" w:cs="Times New Roman"/>
          <w:sz w:val="24"/>
          <w:szCs w:val="24"/>
        </w:rPr>
        <w:t>"Смарт органик"</w:t>
      </w:r>
      <w:r w:rsidR="00E55500">
        <w:rPr>
          <w:rFonts w:ascii="Times New Roman" w:hAnsi="Times New Roman" w:cs="Times New Roman"/>
          <w:sz w:val="24"/>
          <w:szCs w:val="24"/>
        </w:rPr>
        <w:t xml:space="preserve"> - </w:t>
      </w:r>
      <w:r w:rsidR="00E55500" w:rsidRPr="00E55500">
        <w:rPr>
          <w:rFonts w:ascii="Times New Roman" w:hAnsi="Times New Roman" w:cs="Times New Roman"/>
          <w:sz w:val="24"/>
          <w:szCs w:val="24"/>
        </w:rPr>
        <w:t>производител на популярната марка сурови органични десертчета Roobar и няколко други марки</w:t>
      </w:r>
      <w:r w:rsidR="00E55500">
        <w:rPr>
          <w:rFonts w:ascii="Times New Roman" w:hAnsi="Times New Roman" w:cs="Times New Roman"/>
          <w:sz w:val="24"/>
          <w:szCs w:val="24"/>
        </w:rPr>
        <w:t>, като под тяхна шапка биват</w:t>
      </w:r>
      <w:r w:rsidR="00E55500" w:rsidRPr="00E55500">
        <w:rPr>
          <w:rFonts w:ascii="Times New Roman" w:hAnsi="Times New Roman" w:cs="Times New Roman"/>
          <w:sz w:val="24"/>
          <w:szCs w:val="24"/>
        </w:rPr>
        <w:t xml:space="preserve"> и магазините за био</w:t>
      </w:r>
      <w:r w:rsidR="00550A10">
        <w:rPr>
          <w:rFonts w:ascii="Times New Roman" w:hAnsi="Times New Roman" w:cs="Times New Roman"/>
          <w:sz w:val="24"/>
          <w:szCs w:val="24"/>
        </w:rPr>
        <w:t xml:space="preserve"> </w:t>
      </w:r>
      <w:r w:rsidR="00E55500" w:rsidRPr="00E55500">
        <w:rPr>
          <w:rFonts w:ascii="Times New Roman" w:hAnsi="Times New Roman" w:cs="Times New Roman"/>
          <w:sz w:val="24"/>
          <w:szCs w:val="24"/>
        </w:rPr>
        <w:t>стоки от веригата "Зелен"</w:t>
      </w:r>
      <w:r w:rsidR="00E55500">
        <w:rPr>
          <w:rFonts w:ascii="Times New Roman" w:hAnsi="Times New Roman" w:cs="Times New Roman"/>
          <w:sz w:val="24"/>
          <w:szCs w:val="24"/>
        </w:rPr>
        <w:t xml:space="preserve">; </w:t>
      </w:r>
      <w:r w:rsidR="00E55500" w:rsidRPr="00E55500">
        <w:rPr>
          <w:rFonts w:ascii="Times New Roman" w:hAnsi="Times New Roman" w:cs="Times New Roman"/>
          <w:sz w:val="24"/>
          <w:szCs w:val="24"/>
        </w:rPr>
        <w:t>"Балев био</w:t>
      </w:r>
      <w:r w:rsidR="00550A10">
        <w:rPr>
          <w:rFonts w:ascii="Times New Roman" w:hAnsi="Times New Roman" w:cs="Times New Roman"/>
          <w:sz w:val="24"/>
          <w:szCs w:val="24"/>
        </w:rPr>
        <w:t xml:space="preserve"> </w:t>
      </w:r>
      <w:r w:rsidR="00E55500" w:rsidRPr="00E55500">
        <w:rPr>
          <w:rFonts w:ascii="Times New Roman" w:hAnsi="Times New Roman" w:cs="Times New Roman"/>
          <w:sz w:val="24"/>
          <w:szCs w:val="24"/>
        </w:rPr>
        <w:t>маркет"</w:t>
      </w:r>
      <w:r w:rsidR="00E55500">
        <w:rPr>
          <w:rFonts w:ascii="Times New Roman" w:hAnsi="Times New Roman" w:cs="Times New Roman"/>
          <w:sz w:val="24"/>
          <w:szCs w:val="24"/>
        </w:rPr>
        <w:t xml:space="preserve">; </w:t>
      </w:r>
      <w:r w:rsidR="00E55500" w:rsidRPr="00E55500">
        <w:rPr>
          <w:rFonts w:ascii="Times New Roman" w:hAnsi="Times New Roman" w:cs="Times New Roman"/>
          <w:sz w:val="24"/>
          <w:szCs w:val="24"/>
        </w:rPr>
        <w:t>"Био България"</w:t>
      </w:r>
      <w:r w:rsidR="00DC7E5A">
        <w:rPr>
          <w:rFonts w:ascii="Times New Roman" w:hAnsi="Times New Roman" w:cs="Times New Roman"/>
          <w:sz w:val="24"/>
          <w:szCs w:val="24"/>
        </w:rPr>
        <w:t xml:space="preserve"> и</w:t>
      </w:r>
      <w:r w:rsidR="00E55500">
        <w:rPr>
          <w:rFonts w:ascii="Times New Roman" w:hAnsi="Times New Roman" w:cs="Times New Roman"/>
          <w:sz w:val="24"/>
          <w:szCs w:val="24"/>
        </w:rPr>
        <w:t xml:space="preserve"> </w:t>
      </w:r>
      <w:r w:rsidR="00E55500" w:rsidRPr="00E55500">
        <w:rPr>
          <w:rFonts w:ascii="Times New Roman" w:hAnsi="Times New Roman" w:cs="Times New Roman"/>
          <w:sz w:val="24"/>
          <w:szCs w:val="24"/>
        </w:rPr>
        <w:t>"Зоя БГ", която е сред по</w:t>
      </w:r>
      <w:r w:rsidR="00D31E2C">
        <w:rPr>
          <w:rFonts w:ascii="Times New Roman" w:hAnsi="Times New Roman" w:cs="Times New Roman"/>
          <w:sz w:val="24"/>
          <w:szCs w:val="24"/>
        </w:rPr>
        <w:t xml:space="preserve"> </w:t>
      </w:r>
      <w:r w:rsidR="00E55500" w:rsidRPr="00E55500">
        <w:rPr>
          <w:rFonts w:ascii="Times New Roman" w:hAnsi="Times New Roman" w:cs="Times New Roman"/>
          <w:sz w:val="24"/>
          <w:szCs w:val="24"/>
        </w:rPr>
        <w:t>-</w:t>
      </w:r>
      <w:r w:rsidR="00D31E2C">
        <w:rPr>
          <w:rFonts w:ascii="Times New Roman" w:hAnsi="Times New Roman" w:cs="Times New Roman"/>
          <w:sz w:val="24"/>
          <w:szCs w:val="24"/>
        </w:rPr>
        <w:t xml:space="preserve"> </w:t>
      </w:r>
      <w:r w:rsidR="00E55500" w:rsidRPr="00E55500">
        <w:rPr>
          <w:rFonts w:ascii="Times New Roman" w:hAnsi="Times New Roman" w:cs="Times New Roman"/>
          <w:sz w:val="24"/>
          <w:szCs w:val="24"/>
        </w:rPr>
        <w:t>нишовите био</w:t>
      </w:r>
      <w:r w:rsidR="00550A10">
        <w:rPr>
          <w:rFonts w:ascii="Times New Roman" w:hAnsi="Times New Roman" w:cs="Times New Roman"/>
          <w:sz w:val="24"/>
          <w:szCs w:val="24"/>
        </w:rPr>
        <w:t xml:space="preserve"> </w:t>
      </w:r>
      <w:r w:rsidR="00E55500" w:rsidRPr="00E55500">
        <w:rPr>
          <w:rFonts w:ascii="Times New Roman" w:hAnsi="Times New Roman" w:cs="Times New Roman"/>
          <w:sz w:val="24"/>
          <w:szCs w:val="24"/>
        </w:rPr>
        <w:t>търговци заради големия асортимент от предлагана органична козметика.</w:t>
      </w:r>
    </w:p>
    <w:p w14:paraId="0EBE613B" w14:textId="065CF1D4" w:rsidR="0029727E" w:rsidRDefault="0029727E" w:rsidP="00072444">
      <w:pPr>
        <w:rPr>
          <w:rFonts w:ascii="Times New Roman" w:hAnsi="Times New Roman" w:cs="Times New Roman"/>
          <w:sz w:val="24"/>
          <w:szCs w:val="24"/>
        </w:rPr>
      </w:pPr>
      <w:r>
        <w:rPr>
          <w:rFonts w:ascii="Times New Roman" w:hAnsi="Times New Roman" w:cs="Times New Roman"/>
          <w:sz w:val="24"/>
          <w:szCs w:val="24"/>
        </w:rPr>
        <w:lastRenderedPageBreak/>
        <w:t>В заключение макар и със закъснение да навлизат органичните продукти в България</w:t>
      </w:r>
      <w:r w:rsidR="00793F25">
        <w:rPr>
          <w:rFonts w:ascii="Times New Roman" w:hAnsi="Times New Roman" w:cs="Times New Roman"/>
          <w:sz w:val="24"/>
          <w:szCs w:val="24"/>
        </w:rPr>
        <w:t>,</w:t>
      </w:r>
      <w:r>
        <w:rPr>
          <w:rFonts w:ascii="Times New Roman" w:hAnsi="Times New Roman" w:cs="Times New Roman"/>
          <w:sz w:val="24"/>
          <w:szCs w:val="24"/>
        </w:rPr>
        <w:t xml:space="preserve"> в сравнение с останалата част от Европа, пазарът неимоверно показва стабилен ръст за последните десет години. Бранша и търговците на въпросният асортимент от стоки определено правят стъпки в правилната посока за подпомага на развитието търговията с био храни. </w:t>
      </w:r>
      <w:r w:rsidR="008F4AB4">
        <w:rPr>
          <w:rFonts w:ascii="Times New Roman" w:hAnsi="Times New Roman" w:cs="Times New Roman"/>
          <w:sz w:val="24"/>
          <w:szCs w:val="24"/>
        </w:rPr>
        <w:t xml:space="preserve">От незначителен дял от земеделската площ през 2007 година до 2017 година, тя нараства десетократно, което показва интересът на все повече фермери към този вид земеделие. Ръстът също би могъл да се дължи на множеството евро програми даващи възможност на млади фермери да развият бизнес в земеделския сектор. </w:t>
      </w:r>
    </w:p>
    <w:p w14:paraId="38A4D360" w14:textId="77777777" w:rsidR="00220B3B" w:rsidRPr="00886689" w:rsidRDefault="00220B3B" w:rsidP="00886689">
      <w:pPr>
        <w:pStyle w:val="ListParagraph"/>
        <w:numPr>
          <w:ilvl w:val="0"/>
          <w:numId w:val="7"/>
        </w:numPr>
        <w:rPr>
          <w:rFonts w:ascii="Times New Roman" w:hAnsi="Times New Roman" w:cs="Times New Roman"/>
          <w:b/>
          <w:sz w:val="28"/>
          <w:szCs w:val="28"/>
        </w:rPr>
      </w:pPr>
      <w:r w:rsidRPr="00886689">
        <w:rPr>
          <w:rFonts w:ascii="Times New Roman" w:hAnsi="Times New Roman" w:cs="Times New Roman"/>
          <w:b/>
          <w:sz w:val="28"/>
          <w:szCs w:val="28"/>
        </w:rPr>
        <w:t>Част втора</w:t>
      </w:r>
    </w:p>
    <w:p w14:paraId="264DD388" w14:textId="5580831A" w:rsidR="00220B3B" w:rsidRDefault="00220B3B" w:rsidP="00072444">
      <w:pPr>
        <w:rPr>
          <w:rFonts w:ascii="Times New Roman" w:hAnsi="Times New Roman" w:cs="Times New Roman"/>
          <w:sz w:val="24"/>
          <w:szCs w:val="24"/>
        </w:rPr>
      </w:pPr>
      <w:r w:rsidRPr="00220B3B">
        <w:rPr>
          <w:rFonts w:ascii="Times New Roman" w:hAnsi="Times New Roman" w:cs="Times New Roman"/>
          <w:sz w:val="24"/>
          <w:szCs w:val="24"/>
        </w:rPr>
        <w:t xml:space="preserve">Настоящото маркетинг проучване изисква набирането на първични данни. Ще се приложи </w:t>
      </w:r>
      <w:r w:rsidR="005A48A9">
        <w:rPr>
          <w:rFonts w:ascii="Times New Roman" w:hAnsi="Times New Roman" w:cs="Times New Roman"/>
          <w:sz w:val="24"/>
          <w:szCs w:val="24"/>
        </w:rPr>
        <w:t>количествения</w:t>
      </w:r>
      <w:r w:rsidRPr="00220B3B">
        <w:rPr>
          <w:rFonts w:ascii="Times New Roman" w:hAnsi="Times New Roman" w:cs="Times New Roman"/>
          <w:sz w:val="24"/>
          <w:szCs w:val="24"/>
        </w:rPr>
        <w:t xml:space="preserve"> </w:t>
      </w:r>
      <w:r>
        <w:rPr>
          <w:rFonts w:ascii="Times New Roman" w:hAnsi="Times New Roman" w:cs="Times New Roman"/>
          <w:sz w:val="24"/>
          <w:szCs w:val="24"/>
        </w:rPr>
        <w:t>метод допитване чрез анкетиране, по конкретно онлайн анкетиране.</w:t>
      </w:r>
      <w:r w:rsidRPr="00220B3B">
        <w:rPr>
          <w:rFonts w:ascii="Times New Roman" w:hAnsi="Times New Roman" w:cs="Times New Roman"/>
          <w:sz w:val="24"/>
          <w:szCs w:val="24"/>
        </w:rPr>
        <w:t xml:space="preserve"> При анкетите се разчита на самостоятелното прочитане, разбиране  и попълване на въпросника от страна на респондента. </w:t>
      </w:r>
      <w:r w:rsidR="0018396A">
        <w:rPr>
          <w:rFonts w:ascii="Times New Roman" w:hAnsi="Times New Roman" w:cs="Times New Roman"/>
          <w:sz w:val="24"/>
          <w:szCs w:val="24"/>
        </w:rPr>
        <w:t>Участие в проучването направиха</w:t>
      </w:r>
      <w:r w:rsidRPr="00220B3B">
        <w:rPr>
          <w:rFonts w:ascii="Times New Roman" w:hAnsi="Times New Roman" w:cs="Times New Roman"/>
          <w:sz w:val="24"/>
          <w:szCs w:val="24"/>
        </w:rPr>
        <w:t xml:space="preserve"> </w:t>
      </w:r>
      <w:r>
        <w:rPr>
          <w:rFonts w:ascii="Times New Roman" w:hAnsi="Times New Roman" w:cs="Times New Roman"/>
          <w:sz w:val="24"/>
          <w:szCs w:val="24"/>
        </w:rPr>
        <w:t>119</w:t>
      </w:r>
      <w:r w:rsidRPr="00220B3B">
        <w:rPr>
          <w:rFonts w:ascii="Times New Roman" w:hAnsi="Times New Roman" w:cs="Times New Roman"/>
          <w:sz w:val="24"/>
          <w:szCs w:val="24"/>
        </w:rPr>
        <w:t xml:space="preserve"> </w:t>
      </w:r>
      <w:r w:rsidR="00D31E2C" w:rsidRPr="00220B3B">
        <w:rPr>
          <w:rFonts w:ascii="Times New Roman" w:hAnsi="Times New Roman" w:cs="Times New Roman"/>
          <w:sz w:val="24"/>
          <w:szCs w:val="24"/>
        </w:rPr>
        <w:t>респонд</w:t>
      </w:r>
      <w:r w:rsidR="00D31E2C">
        <w:rPr>
          <w:rFonts w:ascii="Times New Roman" w:hAnsi="Times New Roman" w:cs="Times New Roman"/>
          <w:sz w:val="24"/>
          <w:szCs w:val="24"/>
        </w:rPr>
        <w:t>е</w:t>
      </w:r>
      <w:r w:rsidR="00D31E2C" w:rsidRPr="00220B3B">
        <w:rPr>
          <w:rFonts w:ascii="Times New Roman" w:hAnsi="Times New Roman" w:cs="Times New Roman"/>
          <w:sz w:val="24"/>
          <w:szCs w:val="24"/>
        </w:rPr>
        <w:t>нта</w:t>
      </w:r>
      <w:r>
        <w:rPr>
          <w:rFonts w:ascii="Times New Roman" w:hAnsi="Times New Roman" w:cs="Times New Roman"/>
          <w:sz w:val="24"/>
          <w:szCs w:val="24"/>
        </w:rPr>
        <w:t>.</w:t>
      </w:r>
      <w:r w:rsidRPr="00220B3B">
        <w:rPr>
          <w:rFonts w:ascii="Times New Roman" w:hAnsi="Times New Roman" w:cs="Times New Roman"/>
          <w:sz w:val="24"/>
          <w:szCs w:val="24"/>
        </w:rPr>
        <w:t xml:space="preserve"> На</w:t>
      </w:r>
      <w:r>
        <w:rPr>
          <w:rFonts w:ascii="Times New Roman" w:hAnsi="Times New Roman" w:cs="Times New Roman"/>
          <w:sz w:val="24"/>
          <w:szCs w:val="24"/>
        </w:rPr>
        <w:t xml:space="preserve"> същите</w:t>
      </w:r>
      <w:r w:rsidRPr="00220B3B">
        <w:rPr>
          <w:rFonts w:ascii="Times New Roman" w:hAnsi="Times New Roman" w:cs="Times New Roman"/>
          <w:sz w:val="24"/>
          <w:szCs w:val="24"/>
        </w:rPr>
        <w:t xml:space="preserve"> </w:t>
      </w:r>
      <w:r>
        <w:rPr>
          <w:rFonts w:ascii="Times New Roman" w:hAnsi="Times New Roman" w:cs="Times New Roman"/>
          <w:sz w:val="24"/>
          <w:szCs w:val="24"/>
        </w:rPr>
        <w:t>б</w:t>
      </w:r>
      <w:r w:rsidRPr="00220B3B">
        <w:rPr>
          <w:rFonts w:ascii="Times New Roman" w:hAnsi="Times New Roman" w:cs="Times New Roman"/>
          <w:sz w:val="24"/>
          <w:szCs w:val="24"/>
        </w:rPr>
        <w:t>е</w:t>
      </w:r>
      <w:r>
        <w:rPr>
          <w:rFonts w:ascii="Times New Roman" w:hAnsi="Times New Roman" w:cs="Times New Roman"/>
          <w:sz w:val="24"/>
          <w:szCs w:val="24"/>
        </w:rPr>
        <w:t>ше</w:t>
      </w:r>
      <w:r w:rsidRPr="00220B3B">
        <w:rPr>
          <w:rFonts w:ascii="Times New Roman" w:hAnsi="Times New Roman" w:cs="Times New Roman"/>
          <w:sz w:val="24"/>
          <w:szCs w:val="24"/>
        </w:rPr>
        <w:t xml:space="preserve"> разяснено за какво се отнася т</w:t>
      </w:r>
      <w:r w:rsidR="0018396A">
        <w:rPr>
          <w:rFonts w:ascii="Times New Roman" w:hAnsi="Times New Roman" w:cs="Times New Roman"/>
          <w:sz w:val="24"/>
          <w:szCs w:val="24"/>
        </w:rPr>
        <w:t>о</w:t>
      </w:r>
      <w:r w:rsidRPr="00220B3B">
        <w:rPr>
          <w:rFonts w:ascii="Times New Roman" w:hAnsi="Times New Roman" w:cs="Times New Roman"/>
          <w:sz w:val="24"/>
          <w:szCs w:val="24"/>
        </w:rPr>
        <w:t>. На всеки един от тях е обяснено, че анкетата е по желание, абсолютно анонимна е и че няма да отнеме много от ценното им време. Предимствата на този тип лично интервю, е че интервюиращият в този случай „ Аз“ бях на разположение</w:t>
      </w:r>
      <w:r w:rsidR="0071269B">
        <w:rPr>
          <w:rFonts w:ascii="Times New Roman" w:hAnsi="Times New Roman" w:cs="Times New Roman"/>
          <w:sz w:val="24"/>
          <w:szCs w:val="24"/>
        </w:rPr>
        <w:t>то</w:t>
      </w:r>
      <w:r w:rsidRPr="00220B3B">
        <w:rPr>
          <w:rFonts w:ascii="Times New Roman" w:hAnsi="Times New Roman" w:cs="Times New Roman"/>
          <w:sz w:val="24"/>
          <w:szCs w:val="24"/>
        </w:rPr>
        <w:t xml:space="preserve"> на интервюир</w:t>
      </w:r>
      <w:r w:rsidR="0071269B">
        <w:rPr>
          <w:rFonts w:ascii="Times New Roman" w:hAnsi="Times New Roman" w:cs="Times New Roman"/>
          <w:sz w:val="24"/>
          <w:szCs w:val="24"/>
        </w:rPr>
        <w:t>ащите</w:t>
      </w:r>
      <w:r w:rsidRPr="00220B3B">
        <w:rPr>
          <w:rFonts w:ascii="Times New Roman" w:hAnsi="Times New Roman" w:cs="Times New Roman"/>
          <w:sz w:val="24"/>
          <w:szCs w:val="24"/>
        </w:rPr>
        <w:t xml:space="preserve"> при поява на неяснота. Класификационните въпроси, отнасящи се до различни характеристики на респондента – пол, възраст, образование, големина на доходи и т. н умишлено са поставени в края на анкетата</w:t>
      </w:r>
      <w:r w:rsidR="0018396A">
        <w:rPr>
          <w:rFonts w:ascii="Times New Roman" w:hAnsi="Times New Roman" w:cs="Times New Roman"/>
          <w:sz w:val="24"/>
          <w:szCs w:val="24"/>
        </w:rPr>
        <w:t>,</w:t>
      </w:r>
      <w:r w:rsidRPr="00220B3B">
        <w:rPr>
          <w:rFonts w:ascii="Times New Roman" w:hAnsi="Times New Roman" w:cs="Times New Roman"/>
          <w:sz w:val="24"/>
          <w:szCs w:val="24"/>
        </w:rPr>
        <w:t xml:space="preserve"> понеже са деликатни въпроси, които биха накарали нашите ценни респонденти да се чувстват като на разпит и би ги отблъснало още в самото начало на интервюто, което разбира се не е желателно.</w:t>
      </w:r>
    </w:p>
    <w:p w14:paraId="12B8D117" w14:textId="77777777" w:rsidR="004E0E37" w:rsidRDefault="004E0E37" w:rsidP="00072444">
      <w:pPr>
        <w:rPr>
          <w:rFonts w:ascii="Times New Roman" w:hAnsi="Times New Roman" w:cs="Times New Roman"/>
          <w:sz w:val="24"/>
          <w:szCs w:val="24"/>
        </w:rPr>
      </w:pPr>
      <w:r>
        <w:rPr>
          <w:rFonts w:ascii="Times New Roman" w:hAnsi="Times New Roman" w:cs="Times New Roman"/>
          <w:sz w:val="24"/>
          <w:szCs w:val="24"/>
        </w:rPr>
        <w:t>Маркетинг проучване</w:t>
      </w:r>
      <w:r w:rsidR="007673BF">
        <w:rPr>
          <w:rFonts w:ascii="Times New Roman" w:hAnsi="Times New Roman" w:cs="Times New Roman"/>
          <w:sz w:val="24"/>
          <w:szCs w:val="24"/>
        </w:rPr>
        <w:t xml:space="preserve">то ще се фокусира </w:t>
      </w:r>
      <w:r>
        <w:rPr>
          <w:rFonts w:ascii="Times New Roman" w:hAnsi="Times New Roman" w:cs="Times New Roman"/>
          <w:sz w:val="24"/>
          <w:szCs w:val="24"/>
        </w:rPr>
        <w:t>на</w:t>
      </w:r>
      <w:r w:rsidR="007673BF">
        <w:rPr>
          <w:rFonts w:ascii="Times New Roman" w:hAnsi="Times New Roman" w:cs="Times New Roman"/>
          <w:sz w:val="24"/>
          <w:szCs w:val="24"/>
        </w:rPr>
        <w:t>д потребителското поведение на семейните потребители</w:t>
      </w:r>
      <w:r w:rsidR="00DF2E34">
        <w:rPr>
          <w:rFonts w:ascii="Times New Roman" w:hAnsi="Times New Roman" w:cs="Times New Roman"/>
          <w:sz w:val="24"/>
          <w:szCs w:val="24"/>
        </w:rPr>
        <w:t xml:space="preserve"> със месечен доход попадащ в диапазона от 561 до 1160 лв</w:t>
      </w:r>
      <w:r w:rsidR="007673BF">
        <w:rPr>
          <w:rFonts w:ascii="Times New Roman" w:hAnsi="Times New Roman" w:cs="Times New Roman"/>
          <w:sz w:val="24"/>
          <w:szCs w:val="24"/>
        </w:rPr>
        <w:t>.</w:t>
      </w:r>
      <w:r w:rsidR="00DF2E34">
        <w:rPr>
          <w:rFonts w:ascii="Times New Roman" w:hAnsi="Times New Roman" w:cs="Times New Roman"/>
          <w:sz w:val="24"/>
          <w:szCs w:val="24"/>
        </w:rPr>
        <w:t xml:space="preserve"> Тоест ще анализираме </w:t>
      </w:r>
      <w:r w:rsidR="00DF2E34" w:rsidRPr="00DF2E34">
        <w:rPr>
          <w:rFonts w:ascii="Times New Roman" w:hAnsi="Times New Roman" w:cs="Times New Roman"/>
          <w:sz w:val="24"/>
          <w:szCs w:val="24"/>
        </w:rPr>
        <w:t>средностатистическото</w:t>
      </w:r>
      <w:r w:rsidR="00DF2E34">
        <w:rPr>
          <w:rFonts w:ascii="Times New Roman" w:hAnsi="Times New Roman" w:cs="Times New Roman"/>
          <w:sz w:val="24"/>
          <w:szCs w:val="24"/>
        </w:rPr>
        <w:t xml:space="preserve"> българско семейство.</w:t>
      </w:r>
      <w:r w:rsidR="007673BF">
        <w:rPr>
          <w:rFonts w:ascii="Times New Roman" w:hAnsi="Times New Roman" w:cs="Times New Roman"/>
          <w:sz w:val="24"/>
          <w:szCs w:val="24"/>
        </w:rPr>
        <w:t xml:space="preserve"> Кой попада в категория</w:t>
      </w:r>
      <w:r w:rsidR="00DF2E34">
        <w:rPr>
          <w:rFonts w:ascii="Times New Roman" w:hAnsi="Times New Roman" w:cs="Times New Roman"/>
          <w:sz w:val="24"/>
          <w:szCs w:val="24"/>
        </w:rPr>
        <w:t xml:space="preserve"> за семеен</w:t>
      </w:r>
      <w:r w:rsidR="007673BF">
        <w:rPr>
          <w:rFonts w:ascii="Times New Roman" w:hAnsi="Times New Roman" w:cs="Times New Roman"/>
          <w:sz w:val="24"/>
          <w:szCs w:val="24"/>
        </w:rPr>
        <w:t>? Щ</w:t>
      </w:r>
      <w:r w:rsidR="001F6A54">
        <w:rPr>
          <w:rFonts w:ascii="Times New Roman" w:hAnsi="Times New Roman" w:cs="Times New Roman"/>
          <w:sz w:val="24"/>
          <w:szCs w:val="24"/>
        </w:rPr>
        <w:t>е се водим от о</w:t>
      </w:r>
      <w:r>
        <w:rPr>
          <w:rFonts w:ascii="Times New Roman" w:hAnsi="Times New Roman" w:cs="Times New Roman"/>
          <w:sz w:val="24"/>
          <w:szCs w:val="24"/>
        </w:rPr>
        <w:t xml:space="preserve">пределението </w:t>
      </w:r>
      <w:r w:rsidR="001F6A54">
        <w:rPr>
          <w:rFonts w:ascii="Times New Roman" w:hAnsi="Times New Roman" w:cs="Times New Roman"/>
          <w:sz w:val="24"/>
          <w:szCs w:val="24"/>
        </w:rPr>
        <w:t>предоставено</w:t>
      </w:r>
      <w:r w:rsidR="0071269B">
        <w:rPr>
          <w:rFonts w:ascii="Times New Roman" w:hAnsi="Times New Roman" w:cs="Times New Roman"/>
          <w:sz w:val="24"/>
          <w:szCs w:val="24"/>
        </w:rPr>
        <w:t xml:space="preserve"> ни</w:t>
      </w:r>
      <w:r>
        <w:rPr>
          <w:rFonts w:ascii="Times New Roman" w:hAnsi="Times New Roman" w:cs="Times New Roman"/>
          <w:sz w:val="24"/>
          <w:szCs w:val="24"/>
        </w:rPr>
        <w:t xml:space="preserve"> от Националния статистически институт (НСИ)</w:t>
      </w:r>
      <w:r w:rsidR="001F6A54">
        <w:rPr>
          <w:rFonts w:ascii="Times New Roman" w:hAnsi="Times New Roman" w:cs="Times New Roman"/>
          <w:sz w:val="24"/>
          <w:szCs w:val="24"/>
        </w:rPr>
        <w:t>. То гласи: „Семей</w:t>
      </w:r>
      <w:r>
        <w:rPr>
          <w:rFonts w:ascii="Times New Roman" w:hAnsi="Times New Roman" w:cs="Times New Roman"/>
          <w:sz w:val="24"/>
          <w:szCs w:val="24"/>
        </w:rPr>
        <w:t>ството се с</w:t>
      </w:r>
      <w:r w:rsidR="001F6A54">
        <w:rPr>
          <w:rFonts w:ascii="Times New Roman" w:hAnsi="Times New Roman" w:cs="Times New Roman"/>
          <w:sz w:val="24"/>
          <w:szCs w:val="24"/>
        </w:rPr>
        <w:t>ъ</w:t>
      </w:r>
      <w:r>
        <w:rPr>
          <w:rFonts w:ascii="Times New Roman" w:hAnsi="Times New Roman" w:cs="Times New Roman"/>
          <w:sz w:val="24"/>
          <w:szCs w:val="24"/>
        </w:rPr>
        <w:t>стои от най-малко двама души с кръвна връзка помежду си по силата на брак, живеещи на семейни начала или осиновяване</w:t>
      </w:r>
      <w:r w:rsidR="001F6A54">
        <w:rPr>
          <w:rFonts w:ascii="Times New Roman" w:hAnsi="Times New Roman" w:cs="Times New Roman"/>
          <w:sz w:val="24"/>
          <w:szCs w:val="24"/>
        </w:rPr>
        <w:t xml:space="preserve">“. Следователно </w:t>
      </w:r>
      <w:r w:rsidR="007673BF">
        <w:rPr>
          <w:rFonts w:ascii="Times New Roman" w:hAnsi="Times New Roman" w:cs="Times New Roman"/>
          <w:sz w:val="24"/>
          <w:szCs w:val="24"/>
        </w:rPr>
        <w:t xml:space="preserve">показателите на </w:t>
      </w:r>
      <w:r>
        <w:rPr>
          <w:rFonts w:ascii="Times New Roman" w:hAnsi="Times New Roman" w:cs="Times New Roman"/>
          <w:sz w:val="24"/>
          <w:szCs w:val="24"/>
        </w:rPr>
        <w:t>отговорилите на демографския въпрос</w:t>
      </w:r>
      <w:r w:rsidR="007673BF">
        <w:rPr>
          <w:rFonts w:ascii="Times New Roman" w:hAnsi="Times New Roman" w:cs="Times New Roman"/>
          <w:sz w:val="24"/>
          <w:szCs w:val="24"/>
        </w:rPr>
        <w:t>:</w:t>
      </w:r>
      <w:r>
        <w:rPr>
          <w:rFonts w:ascii="Times New Roman" w:hAnsi="Times New Roman" w:cs="Times New Roman"/>
          <w:sz w:val="24"/>
          <w:szCs w:val="24"/>
        </w:rPr>
        <w:t xml:space="preserve"> „Семейното Ви положение е:“ със „несемеен“ или „разведен без деца“</w:t>
      </w:r>
      <w:r w:rsidR="007673BF">
        <w:rPr>
          <w:rFonts w:ascii="Times New Roman" w:hAnsi="Times New Roman" w:cs="Times New Roman"/>
          <w:sz w:val="24"/>
          <w:szCs w:val="24"/>
        </w:rPr>
        <w:t>, няма да се имат в предвид за нашата извадка.</w:t>
      </w:r>
      <w:r w:rsidR="001F6A54">
        <w:rPr>
          <w:rFonts w:ascii="Times New Roman" w:hAnsi="Times New Roman" w:cs="Times New Roman"/>
          <w:sz w:val="24"/>
          <w:szCs w:val="24"/>
        </w:rPr>
        <w:t xml:space="preserve"> Всички останали възможни </w:t>
      </w:r>
      <w:r w:rsidR="0071269B">
        <w:rPr>
          <w:rFonts w:ascii="Times New Roman" w:hAnsi="Times New Roman" w:cs="Times New Roman"/>
          <w:sz w:val="24"/>
          <w:szCs w:val="24"/>
        </w:rPr>
        <w:t xml:space="preserve">отговора </w:t>
      </w:r>
      <w:r w:rsidR="0004790A">
        <w:rPr>
          <w:rFonts w:ascii="Times New Roman" w:hAnsi="Times New Roman" w:cs="Times New Roman"/>
          <w:sz w:val="24"/>
          <w:szCs w:val="24"/>
        </w:rPr>
        <w:t>ще бъдат считат за семейни.</w:t>
      </w:r>
    </w:p>
    <w:p w14:paraId="573A1A2C" w14:textId="77777777" w:rsidR="0004790A" w:rsidRPr="005F39F2" w:rsidRDefault="0004790A" w:rsidP="00072444">
      <w:pPr>
        <w:rPr>
          <w:rFonts w:ascii="Times New Roman" w:hAnsi="Times New Roman" w:cs="Times New Roman"/>
          <w:sz w:val="24"/>
          <w:szCs w:val="24"/>
        </w:rPr>
      </w:pPr>
      <w:r>
        <w:rPr>
          <w:rFonts w:ascii="Times New Roman" w:hAnsi="Times New Roman" w:cs="Times New Roman"/>
          <w:sz w:val="24"/>
          <w:szCs w:val="24"/>
        </w:rPr>
        <w:t xml:space="preserve">Ще проверим как </w:t>
      </w:r>
      <w:r w:rsidRPr="0004790A">
        <w:rPr>
          <w:rFonts w:ascii="Times New Roman" w:hAnsi="Times New Roman" w:cs="Times New Roman"/>
          <w:sz w:val="24"/>
          <w:szCs w:val="24"/>
        </w:rPr>
        <w:t>респонденти</w:t>
      </w:r>
      <w:r>
        <w:rPr>
          <w:rFonts w:ascii="Times New Roman" w:hAnsi="Times New Roman" w:cs="Times New Roman"/>
          <w:sz w:val="24"/>
          <w:szCs w:val="24"/>
        </w:rPr>
        <w:t>те са отговорили на въпросите: „Според В</w:t>
      </w:r>
      <w:r w:rsidR="00886689">
        <w:rPr>
          <w:rFonts w:ascii="Times New Roman" w:hAnsi="Times New Roman" w:cs="Times New Roman"/>
          <w:sz w:val="24"/>
          <w:szCs w:val="24"/>
        </w:rPr>
        <w:t>ас до</w:t>
      </w:r>
      <w:r>
        <w:rPr>
          <w:rFonts w:ascii="Times New Roman" w:hAnsi="Times New Roman" w:cs="Times New Roman"/>
          <w:sz w:val="24"/>
          <w:szCs w:val="24"/>
        </w:rPr>
        <w:t>колк</w:t>
      </w:r>
      <w:r w:rsidR="00886689">
        <w:rPr>
          <w:rFonts w:ascii="Times New Roman" w:hAnsi="Times New Roman" w:cs="Times New Roman"/>
          <w:sz w:val="24"/>
          <w:szCs w:val="24"/>
        </w:rPr>
        <w:t xml:space="preserve">о следните твърдения съответстват на понятието „биохрани“?“; „До каква степен предпочитате следните източници на информация, когато се информирате за биохрани?“ и „Доколко бихте </w:t>
      </w:r>
      <w:r w:rsidR="00886689">
        <w:rPr>
          <w:rFonts w:ascii="Times New Roman" w:hAnsi="Times New Roman" w:cs="Times New Roman"/>
          <w:sz w:val="24"/>
          <w:szCs w:val="24"/>
        </w:rPr>
        <w:lastRenderedPageBreak/>
        <w:t>предпочели следните доставчици на биохрани?“</w:t>
      </w:r>
      <w:r w:rsidR="005F39F2">
        <w:rPr>
          <w:rFonts w:ascii="Times New Roman" w:hAnsi="Times New Roman" w:cs="Times New Roman"/>
          <w:sz w:val="24"/>
          <w:szCs w:val="24"/>
          <w:lang w:val="en-US"/>
        </w:rPr>
        <w:t xml:space="preserve"> </w:t>
      </w:r>
      <w:r w:rsidR="005F39F2">
        <w:rPr>
          <w:rFonts w:ascii="Times New Roman" w:hAnsi="Times New Roman" w:cs="Times New Roman"/>
          <w:sz w:val="24"/>
          <w:szCs w:val="24"/>
        </w:rPr>
        <w:t>Ще се фокусираме над тези 3 въпроса, защото искаме да разберем до колко са информирани респондентите за био храните; от къде черпят своята информация за тях и къде най – често пазаруват био продукти.</w:t>
      </w:r>
    </w:p>
    <w:p w14:paraId="6B0AFA60" w14:textId="5DE52B60" w:rsidR="000C71CA" w:rsidRDefault="00C32E91" w:rsidP="000C71CA">
      <w:pPr>
        <w:rPr>
          <w:rFonts w:ascii="Times New Roman" w:hAnsi="Times New Roman" w:cs="Times New Roman"/>
          <w:sz w:val="24"/>
          <w:szCs w:val="24"/>
        </w:rPr>
      </w:pPr>
      <w:r>
        <w:rPr>
          <w:rFonts w:ascii="Times New Roman" w:hAnsi="Times New Roman" w:cs="Times New Roman"/>
          <w:sz w:val="24"/>
          <w:szCs w:val="24"/>
        </w:rPr>
        <w:t>Причината да обърна такова внимание върху семейството е</w:t>
      </w:r>
      <w:r w:rsidR="000C71CA">
        <w:rPr>
          <w:rFonts w:ascii="Times New Roman" w:hAnsi="Times New Roman" w:cs="Times New Roman"/>
          <w:sz w:val="24"/>
          <w:szCs w:val="24"/>
        </w:rPr>
        <w:t>, защото т</w:t>
      </w:r>
      <w:r w:rsidR="0071269B">
        <w:rPr>
          <w:rFonts w:ascii="Times New Roman" w:hAnsi="Times New Roman" w:cs="Times New Roman"/>
          <w:sz w:val="24"/>
          <w:szCs w:val="24"/>
        </w:rPr>
        <w:t>ази референтна група е</w:t>
      </w:r>
      <w:r w:rsidR="000C71CA">
        <w:rPr>
          <w:rFonts w:ascii="Times New Roman" w:hAnsi="Times New Roman" w:cs="Times New Roman"/>
          <w:sz w:val="24"/>
          <w:szCs w:val="24"/>
        </w:rPr>
        <w:t xml:space="preserve"> един от определящите фактори, оказващи въздействие върху процеса на вземане на решение от потребителите. Много решения за покупка се вземат именно в семейството. Поведението на потребителя има за начало семейството. Ролите в семейството и предпочитанията към определени продукти се наблюдават и по – късно </w:t>
      </w:r>
      <w:r w:rsidR="007673BF">
        <w:rPr>
          <w:rFonts w:ascii="Times New Roman" w:hAnsi="Times New Roman" w:cs="Times New Roman"/>
          <w:sz w:val="24"/>
          <w:szCs w:val="24"/>
        </w:rPr>
        <w:t>имитира</w:t>
      </w:r>
      <w:r w:rsidR="0071269B">
        <w:rPr>
          <w:rFonts w:ascii="Times New Roman" w:hAnsi="Times New Roman" w:cs="Times New Roman"/>
          <w:sz w:val="24"/>
          <w:szCs w:val="24"/>
        </w:rPr>
        <w:t>т</w:t>
      </w:r>
      <w:r w:rsidR="000C71CA">
        <w:rPr>
          <w:rFonts w:ascii="Times New Roman" w:hAnsi="Times New Roman" w:cs="Times New Roman"/>
          <w:sz w:val="24"/>
          <w:szCs w:val="24"/>
        </w:rPr>
        <w:t xml:space="preserve"> от децата, които се научават на образци за поведение на пазара от родителите си. </w:t>
      </w:r>
    </w:p>
    <w:p w14:paraId="1F342066" w14:textId="173953FD" w:rsidR="00886689" w:rsidRPr="00886689" w:rsidRDefault="00886689" w:rsidP="00886689">
      <w:pPr>
        <w:pStyle w:val="ListParagraph"/>
        <w:numPr>
          <w:ilvl w:val="0"/>
          <w:numId w:val="2"/>
        </w:numPr>
        <w:rPr>
          <w:rFonts w:ascii="Times New Roman" w:hAnsi="Times New Roman" w:cs="Times New Roman"/>
          <w:b/>
          <w:sz w:val="28"/>
          <w:szCs w:val="28"/>
        </w:rPr>
      </w:pPr>
      <w:r w:rsidRPr="00886689">
        <w:rPr>
          <w:rFonts w:ascii="Times New Roman" w:hAnsi="Times New Roman" w:cs="Times New Roman"/>
          <w:b/>
          <w:sz w:val="28"/>
          <w:szCs w:val="28"/>
        </w:rPr>
        <w:t>Анализ</w:t>
      </w:r>
      <w:r w:rsidR="009A77F6">
        <w:rPr>
          <w:rFonts w:ascii="Times New Roman" w:hAnsi="Times New Roman" w:cs="Times New Roman"/>
          <w:b/>
          <w:sz w:val="28"/>
          <w:szCs w:val="28"/>
        </w:rPr>
        <w:t>,</w:t>
      </w:r>
      <w:r w:rsidR="007E721F">
        <w:rPr>
          <w:rFonts w:ascii="Times New Roman" w:hAnsi="Times New Roman" w:cs="Times New Roman"/>
          <w:b/>
          <w:sz w:val="28"/>
          <w:szCs w:val="28"/>
        </w:rPr>
        <w:t xml:space="preserve"> изводи</w:t>
      </w:r>
      <w:r w:rsidR="009A77F6">
        <w:rPr>
          <w:rFonts w:ascii="Times New Roman" w:hAnsi="Times New Roman" w:cs="Times New Roman"/>
          <w:b/>
          <w:sz w:val="28"/>
          <w:szCs w:val="28"/>
        </w:rPr>
        <w:t xml:space="preserve"> и препоръки</w:t>
      </w:r>
    </w:p>
    <w:p w14:paraId="2DCBB5B5" w14:textId="6EC3B211" w:rsidR="007673BF" w:rsidRDefault="0004790A" w:rsidP="000C71CA">
      <w:pPr>
        <w:rPr>
          <w:rFonts w:ascii="Times New Roman" w:hAnsi="Times New Roman" w:cs="Times New Roman"/>
          <w:sz w:val="24"/>
          <w:szCs w:val="24"/>
        </w:rPr>
      </w:pPr>
      <w:r>
        <w:rPr>
          <w:rFonts w:ascii="Times New Roman" w:hAnsi="Times New Roman" w:cs="Times New Roman"/>
          <w:sz w:val="24"/>
          <w:szCs w:val="24"/>
        </w:rPr>
        <w:t>Семейните потребители по</w:t>
      </w:r>
      <w:r w:rsidR="007E721F">
        <w:rPr>
          <w:rFonts w:ascii="Times New Roman" w:hAnsi="Times New Roman" w:cs="Times New Roman"/>
          <w:sz w:val="24"/>
          <w:szCs w:val="24"/>
        </w:rPr>
        <w:t>па</w:t>
      </w:r>
      <w:r>
        <w:rPr>
          <w:rFonts w:ascii="Times New Roman" w:hAnsi="Times New Roman" w:cs="Times New Roman"/>
          <w:sz w:val="24"/>
          <w:szCs w:val="24"/>
        </w:rPr>
        <w:t xml:space="preserve">дащи в горепосоченият доход са 39 или 33% от всички </w:t>
      </w:r>
      <w:r w:rsidRPr="0004790A">
        <w:rPr>
          <w:rFonts w:ascii="Times New Roman" w:hAnsi="Times New Roman" w:cs="Times New Roman"/>
          <w:sz w:val="24"/>
          <w:szCs w:val="24"/>
        </w:rPr>
        <w:t>респонденти</w:t>
      </w:r>
      <w:r>
        <w:rPr>
          <w:rFonts w:ascii="Times New Roman" w:hAnsi="Times New Roman" w:cs="Times New Roman"/>
          <w:sz w:val="24"/>
          <w:szCs w:val="24"/>
        </w:rPr>
        <w:t xml:space="preserve">. </w:t>
      </w:r>
      <w:r w:rsidR="0071269B">
        <w:rPr>
          <w:rFonts w:ascii="Times New Roman" w:hAnsi="Times New Roman" w:cs="Times New Roman"/>
          <w:sz w:val="24"/>
          <w:szCs w:val="24"/>
        </w:rPr>
        <w:t xml:space="preserve">Това </w:t>
      </w:r>
      <w:r w:rsidR="009A77F6">
        <w:rPr>
          <w:rFonts w:ascii="Times New Roman" w:hAnsi="Times New Roman" w:cs="Times New Roman"/>
          <w:sz w:val="24"/>
          <w:szCs w:val="24"/>
        </w:rPr>
        <w:t>ще бъде</w:t>
      </w:r>
      <w:r w:rsidR="0071269B">
        <w:rPr>
          <w:rFonts w:ascii="Times New Roman" w:hAnsi="Times New Roman" w:cs="Times New Roman"/>
          <w:sz w:val="24"/>
          <w:szCs w:val="24"/>
        </w:rPr>
        <w:t xml:space="preserve"> размерът на нашата извадка.</w:t>
      </w:r>
      <w:r w:rsidR="00102A19">
        <w:rPr>
          <w:rFonts w:ascii="Times New Roman" w:hAnsi="Times New Roman" w:cs="Times New Roman"/>
          <w:sz w:val="24"/>
          <w:szCs w:val="24"/>
        </w:rPr>
        <w:br/>
      </w:r>
      <w:r w:rsidR="00102A19" w:rsidRPr="00040934">
        <w:rPr>
          <w:rFonts w:ascii="Times New Roman" w:hAnsi="Times New Roman" w:cs="Times New Roman"/>
          <w:b/>
          <w:sz w:val="24"/>
          <w:szCs w:val="24"/>
          <w:u w:val="single"/>
        </w:rPr>
        <w:t xml:space="preserve">Как са отговорили участници от извадката на </w:t>
      </w:r>
      <w:r w:rsidR="00AE1039" w:rsidRPr="00040934">
        <w:rPr>
          <w:rFonts w:ascii="Times New Roman" w:hAnsi="Times New Roman" w:cs="Times New Roman"/>
          <w:b/>
          <w:sz w:val="24"/>
          <w:szCs w:val="24"/>
          <w:u w:val="single"/>
        </w:rPr>
        <w:t>твърденията</w:t>
      </w:r>
      <w:r w:rsidR="0037218A" w:rsidRPr="00040934">
        <w:rPr>
          <w:rFonts w:ascii="Times New Roman" w:hAnsi="Times New Roman" w:cs="Times New Roman"/>
          <w:b/>
          <w:sz w:val="24"/>
          <w:szCs w:val="24"/>
          <w:u w:val="single"/>
        </w:rPr>
        <w:t xml:space="preserve"> от групата „Според вас, доколко следните твърдения съответстват на понятието "био храни"?</w:t>
      </w:r>
      <w:r w:rsidR="00102A19">
        <w:rPr>
          <w:rFonts w:ascii="Times New Roman" w:hAnsi="Times New Roman" w:cs="Times New Roman"/>
          <w:sz w:val="24"/>
          <w:szCs w:val="24"/>
        </w:rPr>
        <w:br/>
        <w:t>По – голямата част</w:t>
      </w:r>
      <w:r w:rsidR="00AE1039">
        <w:rPr>
          <w:rStyle w:val="FootnoteReference"/>
          <w:rFonts w:ascii="Times New Roman" w:hAnsi="Times New Roman" w:cs="Times New Roman"/>
          <w:sz w:val="24"/>
          <w:szCs w:val="24"/>
        </w:rPr>
        <w:footnoteReference w:id="2"/>
      </w:r>
      <w:r w:rsidR="00102A19">
        <w:rPr>
          <w:rFonts w:ascii="Times New Roman" w:hAnsi="Times New Roman" w:cs="Times New Roman"/>
          <w:sz w:val="24"/>
          <w:szCs w:val="24"/>
        </w:rPr>
        <w:t>, около 46% смята</w:t>
      </w:r>
      <w:r w:rsidR="0037218A">
        <w:rPr>
          <w:rFonts w:ascii="Times New Roman" w:hAnsi="Times New Roman" w:cs="Times New Roman"/>
          <w:sz w:val="24"/>
          <w:szCs w:val="24"/>
        </w:rPr>
        <w:t>,</w:t>
      </w:r>
      <w:r w:rsidR="00102A19">
        <w:rPr>
          <w:rFonts w:ascii="Times New Roman" w:hAnsi="Times New Roman" w:cs="Times New Roman"/>
          <w:sz w:val="24"/>
          <w:szCs w:val="24"/>
        </w:rPr>
        <w:t xml:space="preserve"> че</w:t>
      </w:r>
      <w:r w:rsidR="0037218A">
        <w:rPr>
          <w:rFonts w:ascii="Times New Roman" w:hAnsi="Times New Roman" w:cs="Times New Roman"/>
          <w:sz w:val="24"/>
          <w:szCs w:val="24"/>
        </w:rPr>
        <w:t xml:space="preserve"> твърдението</w:t>
      </w:r>
      <w:r w:rsidR="00102A19">
        <w:rPr>
          <w:rFonts w:ascii="Times New Roman" w:hAnsi="Times New Roman" w:cs="Times New Roman"/>
          <w:sz w:val="24"/>
          <w:szCs w:val="24"/>
        </w:rPr>
        <w:t xml:space="preserve"> хран</w:t>
      </w:r>
      <w:r w:rsidR="0037218A">
        <w:rPr>
          <w:rFonts w:ascii="Times New Roman" w:hAnsi="Times New Roman" w:cs="Times New Roman"/>
          <w:sz w:val="24"/>
          <w:szCs w:val="24"/>
        </w:rPr>
        <w:t>и</w:t>
      </w:r>
      <w:r w:rsidR="00102A19">
        <w:rPr>
          <w:rFonts w:ascii="Times New Roman" w:hAnsi="Times New Roman" w:cs="Times New Roman"/>
          <w:sz w:val="24"/>
          <w:szCs w:val="24"/>
        </w:rPr>
        <w:t xml:space="preserve"> произведени на село или в домашни условия</w:t>
      </w:r>
      <w:r w:rsidR="0037218A">
        <w:rPr>
          <w:rFonts w:ascii="Times New Roman" w:hAnsi="Times New Roman" w:cs="Times New Roman"/>
          <w:sz w:val="24"/>
          <w:szCs w:val="24"/>
        </w:rPr>
        <w:t>, напълно съответства на понятието „био храни“</w:t>
      </w:r>
      <w:r w:rsidR="00102A19">
        <w:rPr>
          <w:rFonts w:ascii="Times New Roman" w:hAnsi="Times New Roman" w:cs="Times New Roman"/>
          <w:sz w:val="24"/>
          <w:szCs w:val="24"/>
        </w:rPr>
        <w:t xml:space="preserve">. Това би могло да се дължи на факта, че индивидите асоциират био храните със </w:t>
      </w:r>
      <w:r w:rsidR="007421A9">
        <w:rPr>
          <w:rFonts w:ascii="Times New Roman" w:hAnsi="Times New Roman" w:cs="Times New Roman"/>
          <w:sz w:val="24"/>
          <w:szCs w:val="24"/>
        </w:rPr>
        <w:t xml:space="preserve">носталгичното чувство, което изпитват когато си спомнят за детските години прекарани на село, „при баба и дядо“ и храната, която са консумирали </w:t>
      </w:r>
      <w:r w:rsidR="0018396A">
        <w:rPr>
          <w:rFonts w:ascii="Times New Roman" w:hAnsi="Times New Roman" w:cs="Times New Roman"/>
          <w:sz w:val="24"/>
          <w:szCs w:val="24"/>
        </w:rPr>
        <w:t>тогава</w:t>
      </w:r>
      <w:r w:rsidR="007421A9">
        <w:rPr>
          <w:rFonts w:ascii="Times New Roman" w:hAnsi="Times New Roman" w:cs="Times New Roman"/>
          <w:sz w:val="24"/>
          <w:szCs w:val="24"/>
        </w:rPr>
        <w:t>. Както знаем носталгията е силно чувство. Всичк</w:t>
      </w:r>
      <w:r w:rsidR="00F539AE">
        <w:rPr>
          <w:rFonts w:ascii="Times New Roman" w:hAnsi="Times New Roman" w:cs="Times New Roman"/>
          <w:sz w:val="24"/>
          <w:szCs w:val="24"/>
        </w:rPr>
        <w:t>и</w:t>
      </w:r>
      <w:r w:rsidR="007421A9">
        <w:rPr>
          <w:rFonts w:ascii="Times New Roman" w:hAnsi="Times New Roman" w:cs="Times New Roman"/>
          <w:sz w:val="24"/>
          <w:szCs w:val="24"/>
        </w:rPr>
        <w:t xml:space="preserve"> си спомняме с умиление за детството и безгрижието, което сме изпитвали</w:t>
      </w:r>
      <w:r w:rsidR="00F539AE">
        <w:rPr>
          <w:rFonts w:ascii="Times New Roman" w:hAnsi="Times New Roman" w:cs="Times New Roman"/>
          <w:sz w:val="24"/>
          <w:szCs w:val="24"/>
        </w:rPr>
        <w:t xml:space="preserve"> тогава</w:t>
      </w:r>
      <w:r w:rsidR="007421A9">
        <w:rPr>
          <w:rFonts w:ascii="Times New Roman" w:hAnsi="Times New Roman" w:cs="Times New Roman"/>
          <w:sz w:val="24"/>
          <w:szCs w:val="24"/>
        </w:rPr>
        <w:t xml:space="preserve">. </w:t>
      </w:r>
      <w:r w:rsidR="00AE1039">
        <w:rPr>
          <w:rFonts w:ascii="Times New Roman" w:hAnsi="Times New Roman" w:cs="Times New Roman"/>
          <w:sz w:val="24"/>
          <w:szCs w:val="24"/>
        </w:rPr>
        <w:t xml:space="preserve">46% е достатъчно голям процент, за да му бъде обърнато внимание от организациите. </w:t>
      </w:r>
      <w:r w:rsidR="007421A9">
        <w:rPr>
          <w:rFonts w:ascii="Times New Roman" w:hAnsi="Times New Roman" w:cs="Times New Roman"/>
          <w:sz w:val="24"/>
          <w:szCs w:val="24"/>
        </w:rPr>
        <w:t xml:space="preserve">Това би могло да бъде в </w:t>
      </w:r>
      <w:r w:rsidR="00AE1039">
        <w:rPr>
          <w:rFonts w:ascii="Times New Roman" w:hAnsi="Times New Roman" w:cs="Times New Roman"/>
          <w:sz w:val="24"/>
          <w:szCs w:val="24"/>
        </w:rPr>
        <w:t>тяхна полза</w:t>
      </w:r>
      <w:r w:rsidR="007421A9">
        <w:rPr>
          <w:rFonts w:ascii="Times New Roman" w:hAnsi="Times New Roman" w:cs="Times New Roman"/>
          <w:sz w:val="24"/>
          <w:szCs w:val="24"/>
        </w:rPr>
        <w:t>, к</w:t>
      </w:r>
      <w:r w:rsidR="00F539AE">
        <w:rPr>
          <w:rFonts w:ascii="Times New Roman" w:hAnsi="Times New Roman" w:cs="Times New Roman"/>
          <w:sz w:val="24"/>
          <w:szCs w:val="24"/>
        </w:rPr>
        <w:t>огат</w:t>
      </w:r>
      <w:r w:rsidR="00AE1039">
        <w:rPr>
          <w:rFonts w:ascii="Times New Roman" w:hAnsi="Times New Roman" w:cs="Times New Roman"/>
          <w:sz w:val="24"/>
          <w:szCs w:val="24"/>
        </w:rPr>
        <w:t>о</w:t>
      </w:r>
      <w:r w:rsidR="007421A9">
        <w:rPr>
          <w:rFonts w:ascii="Times New Roman" w:hAnsi="Times New Roman" w:cs="Times New Roman"/>
          <w:sz w:val="24"/>
          <w:szCs w:val="24"/>
        </w:rPr>
        <w:t xml:space="preserve"> рекламира</w:t>
      </w:r>
      <w:r w:rsidR="00AE1039">
        <w:rPr>
          <w:rFonts w:ascii="Times New Roman" w:hAnsi="Times New Roman" w:cs="Times New Roman"/>
          <w:sz w:val="24"/>
          <w:szCs w:val="24"/>
        </w:rPr>
        <w:t>т</w:t>
      </w:r>
      <w:r w:rsidR="007421A9">
        <w:rPr>
          <w:rFonts w:ascii="Times New Roman" w:hAnsi="Times New Roman" w:cs="Times New Roman"/>
          <w:sz w:val="24"/>
          <w:szCs w:val="24"/>
        </w:rPr>
        <w:t xml:space="preserve"> </w:t>
      </w:r>
      <w:r w:rsidR="00AE1039">
        <w:rPr>
          <w:rFonts w:ascii="Times New Roman" w:hAnsi="Times New Roman" w:cs="Times New Roman"/>
          <w:sz w:val="24"/>
          <w:szCs w:val="24"/>
        </w:rPr>
        <w:t>органичните храни</w:t>
      </w:r>
      <w:r w:rsidR="0037218A">
        <w:rPr>
          <w:rFonts w:ascii="Times New Roman" w:hAnsi="Times New Roman" w:cs="Times New Roman"/>
          <w:sz w:val="24"/>
          <w:szCs w:val="24"/>
        </w:rPr>
        <w:t>,</w:t>
      </w:r>
      <w:r w:rsidR="007421A9">
        <w:rPr>
          <w:rFonts w:ascii="Times New Roman" w:hAnsi="Times New Roman" w:cs="Times New Roman"/>
          <w:sz w:val="24"/>
          <w:szCs w:val="24"/>
        </w:rPr>
        <w:t xml:space="preserve"> могат да наблягат на приликата между храните от „градината на баба и дядо“, </w:t>
      </w:r>
      <w:r w:rsidR="0037218A">
        <w:rPr>
          <w:rFonts w:ascii="Times New Roman" w:hAnsi="Times New Roman" w:cs="Times New Roman"/>
          <w:sz w:val="24"/>
          <w:szCs w:val="24"/>
        </w:rPr>
        <w:t>и</w:t>
      </w:r>
      <w:r w:rsidR="007421A9">
        <w:rPr>
          <w:rFonts w:ascii="Times New Roman" w:hAnsi="Times New Roman" w:cs="Times New Roman"/>
          <w:sz w:val="24"/>
          <w:szCs w:val="24"/>
        </w:rPr>
        <w:t xml:space="preserve"> био храните</w:t>
      </w:r>
      <w:r w:rsidR="0037218A">
        <w:rPr>
          <w:rFonts w:ascii="Times New Roman" w:hAnsi="Times New Roman" w:cs="Times New Roman"/>
          <w:sz w:val="24"/>
          <w:szCs w:val="24"/>
        </w:rPr>
        <w:t>, наблягайки на техните идентични вкусови и здравословни качества</w:t>
      </w:r>
      <w:r w:rsidR="007421A9">
        <w:rPr>
          <w:rFonts w:ascii="Times New Roman" w:hAnsi="Times New Roman" w:cs="Times New Roman"/>
          <w:sz w:val="24"/>
          <w:szCs w:val="24"/>
        </w:rPr>
        <w:t xml:space="preserve">. Тъй като все по – голяма част от населението се </w:t>
      </w:r>
      <w:r w:rsidR="0037218A">
        <w:rPr>
          <w:rFonts w:ascii="Times New Roman" w:hAnsi="Times New Roman" w:cs="Times New Roman"/>
          <w:sz w:val="24"/>
          <w:szCs w:val="24"/>
        </w:rPr>
        <w:t>е преместило</w:t>
      </w:r>
      <w:r w:rsidR="007421A9">
        <w:rPr>
          <w:rFonts w:ascii="Times New Roman" w:hAnsi="Times New Roman" w:cs="Times New Roman"/>
          <w:sz w:val="24"/>
          <w:szCs w:val="24"/>
        </w:rPr>
        <w:t xml:space="preserve"> от селските райони към града, вследствие на което селата обезлюдяват, настоящето поколение деца расте без да са преживели детството, което техните родители са имали на село.</w:t>
      </w:r>
      <w:r w:rsidR="0037218A">
        <w:rPr>
          <w:rFonts w:ascii="Times New Roman" w:hAnsi="Times New Roman" w:cs="Times New Roman"/>
          <w:sz w:val="24"/>
          <w:szCs w:val="24"/>
        </w:rPr>
        <w:t xml:space="preserve"> Родители чувствайки се виновно, че не биха могли да предоставят същото безгрижно детство, което са имали те,</w:t>
      </w:r>
      <w:r w:rsidR="007421A9">
        <w:rPr>
          <w:rFonts w:ascii="Times New Roman" w:hAnsi="Times New Roman" w:cs="Times New Roman"/>
          <w:sz w:val="24"/>
          <w:szCs w:val="24"/>
        </w:rPr>
        <w:t xml:space="preserve"> </w:t>
      </w:r>
      <w:r w:rsidR="0037218A">
        <w:rPr>
          <w:rFonts w:ascii="Times New Roman" w:hAnsi="Times New Roman" w:cs="Times New Roman"/>
          <w:sz w:val="24"/>
          <w:szCs w:val="24"/>
        </w:rPr>
        <w:t>а</w:t>
      </w:r>
      <w:r w:rsidR="007421A9">
        <w:rPr>
          <w:rFonts w:ascii="Times New Roman" w:hAnsi="Times New Roman" w:cs="Times New Roman"/>
          <w:sz w:val="24"/>
          <w:szCs w:val="24"/>
        </w:rPr>
        <w:t xml:space="preserve">ко </w:t>
      </w:r>
      <w:r w:rsidR="00F539AE">
        <w:rPr>
          <w:rFonts w:ascii="Times New Roman" w:hAnsi="Times New Roman" w:cs="Times New Roman"/>
          <w:sz w:val="24"/>
          <w:szCs w:val="24"/>
        </w:rPr>
        <w:t>смята</w:t>
      </w:r>
      <w:r w:rsidR="007421A9">
        <w:rPr>
          <w:rFonts w:ascii="Times New Roman" w:hAnsi="Times New Roman" w:cs="Times New Roman"/>
          <w:sz w:val="24"/>
          <w:szCs w:val="24"/>
        </w:rPr>
        <w:t xml:space="preserve">т био храни </w:t>
      </w:r>
      <w:r w:rsidR="00F539AE">
        <w:rPr>
          <w:rFonts w:ascii="Times New Roman" w:hAnsi="Times New Roman" w:cs="Times New Roman"/>
          <w:sz w:val="24"/>
          <w:szCs w:val="24"/>
        </w:rPr>
        <w:t>за</w:t>
      </w:r>
      <w:r w:rsidR="0037218A">
        <w:rPr>
          <w:rFonts w:ascii="Times New Roman" w:hAnsi="Times New Roman" w:cs="Times New Roman"/>
          <w:sz w:val="24"/>
          <w:szCs w:val="24"/>
        </w:rPr>
        <w:t xml:space="preserve"> същата</w:t>
      </w:r>
      <w:r w:rsidR="007421A9">
        <w:rPr>
          <w:rFonts w:ascii="Times New Roman" w:hAnsi="Times New Roman" w:cs="Times New Roman"/>
          <w:sz w:val="24"/>
          <w:szCs w:val="24"/>
        </w:rPr>
        <w:t xml:space="preserve"> </w:t>
      </w:r>
      <w:r w:rsidR="00F539AE">
        <w:rPr>
          <w:rFonts w:ascii="Times New Roman" w:hAnsi="Times New Roman" w:cs="Times New Roman"/>
          <w:sz w:val="24"/>
          <w:szCs w:val="24"/>
        </w:rPr>
        <w:t>„</w:t>
      </w:r>
      <w:r w:rsidR="007421A9">
        <w:rPr>
          <w:rFonts w:ascii="Times New Roman" w:hAnsi="Times New Roman" w:cs="Times New Roman"/>
          <w:sz w:val="24"/>
          <w:szCs w:val="24"/>
        </w:rPr>
        <w:t xml:space="preserve">храна </w:t>
      </w:r>
      <w:r w:rsidR="00F539AE">
        <w:rPr>
          <w:rFonts w:ascii="Times New Roman" w:hAnsi="Times New Roman" w:cs="Times New Roman"/>
          <w:sz w:val="24"/>
          <w:szCs w:val="24"/>
        </w:rPr>
        <w:t>от</w:t>
      </w:r>
      <w:r w:rsidR="007421A9">
        <w:rPr>
          <w:rFonts w:ascii="Times New Roman" w:hAnsi="Times New Roman" w:cs="Times New Roman"/>
          <w:sz w:val="24"/>
          <w:szCs w:val="24"/>
        </w:rPr>
        <w:t xml:space="preserve"> село</w:t>
      </w:r>
      <w:r w:rsidR="00F539AE">
        <w:rPr>
          <w:rFonts w:ascii="Times New Roman" w:hAnsi="Times New Roman" w:cs="Times New Roman"/>
          <w:sz w:val="24"/>
          <w:szCs w:val="24"/>
        </w:rPr>
        <w:t>“</w:t>
      </w:r>
      <w:r w:rsidR="007421A9">
        <w:rPr>
          <w:rFonts w:ascii="Times New Roman" w:hAnsi="Times New Roman" w:cs="Times New Roman"/>
          <w:sz w:val="24"/>
          <w:szCs w:val="24"/>
        </w:rPr>
        <w:t>, биха могли да наложат тези впечатлени</w:t>
      </w:r>
      <w:r w:rsidR="00F539AE">
        <w:rPr>
          <w:rFonts w:ascii="Times New Roman" w:hAnsi="Times New Roman" w:cs="Times New Roman"/>
          <w:sz w:val="24"/>
          <w:szCs w:val="24"/>
        </w:rPr>
        <w:t xml:space="preserve">я на своите деца, които имитирайки своите родители, ще изградят същите навици за потребление на този тип храни. Същото чувство </w:t>
      </w:r>
      <w:r w:rsidR="0037218A">
        <w:rPr>
          <w:rFonts w:ascii="Times New Roman" w:hAnsi="Times New Roman" w:cs="Times New Roman"/>
          <w:sz w:val="24"/>
          <w:szCs w:val="24"/>
        </w:rPr>
        <w:t>з</w:t>
      </w:r>
      <w:r w:rsidR="00F539AE">
        <w:rPr>
          <w:rFonts w:ascii="Times New Roman" w:hAnsi="Times New Roman" w:cs="Times New Roman"/>
          <w:sz w:val="24"/>
          <w:szCs w:val="24"/>
        </w:rPr>
        <w:t>а носталгия</w:t>
      </w:r>
      <w:r w:rsidR="0037218A">
        <w:rPr>
          <w:rFonts w:ascii="Times New Roman" w:hAnsi="Times New Roman" w:cs="Times New Roman"/>
          <w:sz w:val="24"/>
          <w:szCs w:val="24"/>
        </w:rPr>
        <w:t>,</w:t>
      </w:r>
      <w:r w:rsidR="00F539AE">
        <w:rPr>
          <w:rFonts w:ascii="Times New Roman" w:hAnsi="Times New Roman" w:cs="Times New Roman"/>
          <w:sz w:val="24"/>
          <w:szCs w:val="24"/>
        </w:rPr>
        <w:t xml:space="preserve"> би могло да им бъде предадено и когато един ден изградят свои семейства и имат деца </w:t>
      </w:r>
      <w:r w:rsidR="0018396A">
        <w:rPr>
          <w:rFonts w:ascii="Times New Roman" w:hAnsi="Times New Roman" w:cs="Times New Roman"/>
          <w:sz w:val="24"/>
          <w:szCs w:val="24"/>
        </w:rPr>
        <w:t>биха</w:t>
      </w:r>
      <w:r w:rsidR="00F539AE">
        <w:rPr>
          <w:rFonts w:ascii="Times New Roman" w:hAnsi="Times New Roman" w:cs="Times New Roman"/>
          <w:sz w:val="24"/>
          <w:szCs w:val="24"/>
        </w:rPr>
        <w:t xml:space="preserve"> направ</w:t>
      </w:r>
      <w:r w:rsidR="0018396A">
        <w:rPr>
          <w:rFonts w:ascii="Times New Roman" w:hAnsi="Times New Roman" w:cs="Times New Roman"/>
          <w:sz w:val="24"/>
          <w:szCs w:val="24"/>
        </w:rPr>
        <w:t>или</w:t>
      </w:r>
      <w:r w:rsidR="00F539AE">
        <w:rPr>
          <w:rFonts w:ascii="Times New Roman" w:hAnsi="Times New Roman" w:cs="Times New Roman"/>
          <w:sz w:val="24"/>
          <w:szCs w:val="24"/>
        </w:rPr>
        <w:t xml:space="preserve"> същото </w:t>
      </w:r>
      <w:r w:rsidR="0018396A">
        <w:rPr>
          <w:rFonts w:ascii="Times New Roman" w:hAnsi="Times New Roman" w:cs="Times New Roman"/>
          <w:sz w:val="24"/>
          <w:szCs w:val="24"/>
        </w:rPr>
        <w:t>с тях</w:t>
      </w:r>
      <w:r w:rsidR="0037218A">
        <w:rPr>
          <w:rFonts w:ascii="Times New Roman" w:hAnsi="Times New Roman" w:cs="Times New Roman"/>
          <w:sz w:val="24"/>
          <w:szCs w:val="24"/>
        </w:rPr>
        <w:t>, продължавайки цикъла</w:t>
      </w:r>
      <w:r w:rsidR="00F539AE">
        <w:rPr>
          <w:rFonts w:ascii="Times New Roman" w:hAnsi="Times New Roman" w:cs="Times New Roman"/>
          <w:sz w:val="24"/>
          <w:szCs w:val="24"/>
        </w:rPr>
        <w:t xml:space="preserve">. Подобна </w:t>
      </w:r>
      <w:r w:rsidR="00F539AE">
        <w:rPr>
          <w:rFonts w:ascii="Times New Roman" w:hAnsi="Times New Roman" w:cs="Times New Roman"/>
          <w:sz w:val="24"/>
          <w:szCs w:val="24"/>
        </w:rPr>
        <w:lastRenderedPageBreak/>
        <w:t>маркетинг стратегия използва веригата ресторанти за бързо хранене „Макдоналдс“, които със своето „детско меню“</w:t>
      </w:r>
      <w:r w:rsidR="0037218A">
        <w:rPr>
          <w:rFonts w:ascii="Times New Roman" w:hAnsi="Times New Roman" w:cs="Times New Roman"/>
          <w:sz w:val="24"/>
          <w:szCs w:val="24"/>
        </w:rPr>
        <w:t xml:space="preserve">, </w:t>
      </w:r>
      <w:r w:rsidR="00F539AE">
        <w:rPr>
          <w:rFonts w:ascii="Times New Roman" w:hAnsi="Times New Roman" w:cs="Times New Roman"/>
          <w:sz w:val="24"/>
          <w:szCs w:val="24"/>
        </w:rPr>
        <w:t>което е какво друго, ако не начин за подсигуряване</w:t>
      </w:r>
      <w:r w:rsidR="007A618B">
        <w:rPr>
          <w:rFonts w:ascii="Times New Roman" w:hAnsi="Times New Roman" w:cs="Times New Roman"/>
          <w:sz w:val="24"/>
          <w:szCs w:val="24"/>
        </w:rPr>
        <w:t xml:space="preserve"> </w:t>
      </w:r>
      <w:r w:rsidR="00F539AE">
        <w:rPr>
          <w:rFonts w:ascii="Times New Roman" w:hAnsi="Times New Roman" w:cs="Times New Roman"/>
          <w:sz w:val="24"/>
          <w:szCs w:val="24"/>
        </w:rPr>
        <w:t>на едн</w:t>
      </w:r>
      <w:r w:rsidR="0037218A">
        <w:rPr>
          <w:rFonts w:ascii="Times New Roman" w:hAnsi="Times New Roman" w:cs="Times New Roman"/>
          <w:sz w:val="24"/>
          <w:szCs w:val="24"/>
        </w:rPr>
        <w:t>о</w:t>
      </w:r>
      <w:r w:rsidR="00F539AE">
        <w:rPr>
          <w:rFonts w:ascii="Times New Roman" w:hAnsi="Times New Roman" w:cs="Times New Roman"/>
          <w:sz w:val="24"/>
          <w:szCs w:val="24"/>
        </w:rPr>
        <w:t xml:space="preserve"> бъдещ</w:t>
      </w:r>
      <w:r w:rsidR="0037218A">
        <w:rPr>
          <w:rFonts w:ascii="Times New Roman" w:hAnsi="Times New Roman" w:cs="Times New Roman"/>
          <w:sz w:val="24"/>
          <w:szCs w:val="24"/>
        </w:rPr>
        <w:t>о поколение</w:t>
      </w:r>
      <w:r w:rsidR="00F539AE">
        <w:rPr>
          <w:rFonts w:ascii="Times New Roman" w:hAnsi="Times New Roman" w:cs="Times New Roman"/>
          <w:sz w:val="24"/>
          <w:szCs w:val="24"/>
        </w:rPr>
        <w:t xml:space="preserve"> потребители.</w:t>
      </w:r>
      <w:r w:rsidR="007A618B">
        <w:rPr>
          <w:rFonts w:ascii="Times New Roman" w:hAnsi="Times New Roman" w:cs="Times New Roman"/>
          <w:sz w:val="24"/>
          <w:szCs w:val="24"/>
        </w:rPr>
        <w:t xml:space="preserve"> </w:t>
      </w:r>
    </w:p>
    <w:p w14:paraId="7B06B39F" w14:textId="641C29FD" w:rsidR="0037218A" w:rsidRDefault="0037218A" w:rsidP="000C71CA">
      <w:pPr>
        <w:rPr>
          <w:rFonts w:ascii="Times New Roman" w:hAnsi="Times New Roman" w:cs="Times New Roman"/>
          <w:sz w:val="24"/>
          <w:szCs w:val="24"/>
        </w:rPr>
      </w:pPr>
      <w:r>
        <w:rPr>
          <w:rFonts w:ascii="Times New Roman" w:hAnsi="Times New Roman" w:cs="Times New Roman"/>
          <w:sz w:val="24"/>
          <w:szCs w:val="24"/>
        </w:rPr>
        <w:t>Преминаваме към следващ</w:t>
      </w:r>
      <w:r w:rsidR="004D458C">
        <w:rPr>
          <w:rFonts w:ascii="Times New Roman" w:hAnsi="Times New Roman" w:cs="Times New Roman"/>
          <w:sz w:val="24"/>
          <w:szCs w:val="24"/>
        </w:rPr>
        <w:t>от</w:t>
      </w:r>
      <w:r w:rsidR="00615B78">
        <w:rPr>
          <w:rFonts w:ascii="Times New Roman" w:hAnsi="Times New Roman" w:cs="Times New Roman"/>
          <w:sz w:val="24"/>
          <w:szCs w:val="24"/>
        </w:rPr>
        <w:t>о</w:t>
      </w:r>
      <w:r w:rsidR="004D458C">
        <w:rPr>
          <w:rFonts w:ascii="Times New Roman" w:hAnsi="Times New Roman" w:cs="Times New Roman"/>
          <w:sz w:val="24"/>
          <w:szCs w:val="24"/>
        </w:rPr>
        <w:t xml:space="preserve"> твърдение о</w:t>
      </w:r>
      <w:r w:rsidR="00615B78">
        <w:rPr>
          <w:rFonts w:ascii="Times New Roman" w:hAnsi="Times New Roman" w:cs="Times New Roman"/>
          <w:sz w:val="24"/>
          <w:szCs w:val="24"/>
        </w:rPr>
        <w:t>т групата</w:t>
      </w:r>
      <w:r w:rsidR="00AE1039">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Значителна част, около 67% </w:t>
      </w:r>
      <w:r w:rsidR="00BD2F92">
        <w:rPr>
          <w:rFonts w:ascii="Times New Roman" w:hAnsi="Times New Roman" w:cs="Times New Roman"/>
          <w:sz w:val="24"/>
          <w:szCs w:val="24"/>
        </w:rPr>
        <w:t>намира твърдението „х</w:t>
      </w:r>
      <w:r w:rsidR="00BD2F92" w:rsidRPr="00BD2F92">
        <w:rPr>
          <w:rFonts w:ascii="Times New Roman" w:hAnsi="Times New Roman" w:cs="Times New Roman"/>
          <w:sz w:val="24"/>
          <w:szCs w:val="24"/>
        </w:rPr>
        <w:t>рани произведени без допълнителни химически добавки и обработки</w:t>
      </w:r>
      <w:r w:rsidR="00BD2F92">
        <w:rPr>
          <w:rFonts w:ascii="Times New Roman" w:hAnsi="Times New Roman" w:cs="Times New Roman"/>
          <w:sz w:val="24"/>
          <w:szCs w:val="24"/>
        </w:rPr>
        <w:t>“, като напълно съответстващо за био храните. Причината би могла да бъде успешното промотиране на органик храните от последното десетилетие, като щадящ</w:t>
      </w:r>
      <w:r w:rsidR="00793CD5">
        <w:rPr>
          <w:rFonts w:ascii="Times New Roman" w:hAnsi="Times New Roman" w:cs="Times New Roman"/>
          <w:sz w:val="24"/>
          <w:szCs w:val="24"/>
        </w:rPr>
        <w:t>а</w:t>
      </w:r>
      <w:r w:rsidR="00BD2F92">
        <w:rPr>
          <w:rFonts w:ascii="Times New Roman" w:hAnsi="Times New Roman" w:cs="Times New Roman"/>
          <w:sz w:val="24"/>
          <w:szCs w:val="24"/>
        </w:rPr>
        <w:t xml:space="preserve"> околната среда алтернатива. Промените, които настъпват в околната средата, причинени от индустрията, в това число индуст</w:t>
      </w:r>
      <w:r w:rsidR="0061704B">
        <w:rPr>
          <w:rFonts w:ascii="Times New Roman" w:hAnsi="Times New Roman" w:cs="Times New Roman"/>
          <w:sz w:val="24"/>
          <w:szCs w:val="24"/>
        </w:rPr>
        <w:t xml:space="preserve">риалните ферми за растениевъдство и животновъдство, стават все по – осезаеми през последните години. Химикалите, пестицидите и антибиотиците, които се използват </w:t>
      </w:r>
      <w:r w:rsidR="00793CD5">
        <w:rPr>
          <w:rFonts w:ascii="Times New Roman" w:hAnsi="Times New Roman" w:cs="Times New Roman"/>
          <w:sz w:val="24"/>
          <w:szCs w:val="24"/>
        </w:rPr>
        <w:t>в тази промишленост</w:t>
      </w:r>
      <w:r w:rsidR="0061704B">
        <w:rPr>
          <w:rFonts w:ascii="Times New Roman" w:hAnsi="Times New Roman" w:cs="Times New Roman"/>
          <w:sz w:val="24"/>
          <w:szCs w:val="24"/>
        </w:rPr>
        <w:t xml:space="preserve"> се </w:t>
      </w:r>
      <w:r w:rsidR="00793CD5">
        <w:rPr>
          <w:rFonts w:ascii="Times New Roman" w:hAnsi="Times New Roman" w:cs="Times New Roman"/>
          <w:sz w:val="24"/>
          <w:szCs w:val="24"/>
        </w:rPr>
        <w:t>възприемат</w:t>
      </w:r>
      <w:r w:rsidR="0061704B">
        <w:rPr>
          <w:rFonts w:ascii="Times New Roman" w:hAnsi="Times New Roman" w:cs="Times New Roman"/>
          <w:sz w:val="24"/>
          <w:szCs w:val="24"/>
        </w:rPr>
        <w:t xml:space="preserve">, </w:t>
      </w:r>
      <w:r w:rsidR="00793CD5">
        <w:rPr>
          <w:rFonts w:ascii="Times New Roman" w:hAnsi="Times New Roman" w:cs="Times New Roman"/>
          <w:sz w:val="24"/>
          <w:szCs w:val="24"/>
        </w:rPr>
        <w:t xml:space="preserve">за една от </w:t>
      </w:r>
      <w:r w:rsidR="0061704B">
        <w:rPr>
          <w:rFonts w:ascii="Times New Roman" w:hAnsi="Times New Roman" w:cs="Times New Roman"/>
          <w:sz w:val="24"/>
          <w:szCs w:val="24"/>
        </w:rPr>
        <w:t>главн</w:t>
      </w:r>
      <w:r w:rsidR="00793CD5">
        <w:rPr>
          <w:rFonts w:ascii="Times New Roman" w:hAnsi="Times New Roman" w:cs="Times New Roman"/>
          <w:sz w:val="24"/>
          <w:szCs w:val="24"/>
        </w:rPr>
        <w:t>ите</w:t>
      </w:r>
      <w:r w:rsidR="0061704B">
        <w:rPr>
          <w:rFonts w:ascii="Times New Roman" w:hAnsi="Times New Roman" w:cs="Times New Roman"/>
          <w:sz w:val="24"/>
          <w:szCs w:val="24"/>
        </w:rPr>
        <w:t xml:space="preserve"> причина за изчезването и застрашаване от изчезване на много животински и растителни</w:t>
      </w:r>
      <w:r w:rsidR="007A618B">
        <w:rPr>
          <w:rFonts w:ascii="Times New Roman" w:hAnsi="Times New Roman" w:cs="Times New Roman"/>
          <w:sz w:val="24"/>
          <w:szCs w:val="24"/>
        </w:rPr>
        <w:t xml:space="preserve"> видове</w:t>
      </w:r>
      <w:r w:rsidR="0061704B">
        <w:rPr>
          <w:rFonts w:ascii="Times New Roman" w:hAnsi="Times New Roman" w:cs="Times New Roman"/>
          <w:sz w:val="24"/>
          <w:szCs w:val="24"/>
        </w:rPr>
        <w:t>.</w:t>
      </w:r>
      <w:r w:rsidR="00793CD5">
        <w:rPr>
          <w:rFonts w:ascii="Times New Roman" w:hAnsi="Times New Roman" w:cs="Times New Roman"/>
          <w:sz w:val="24"/>
          <w:szCs w:val="24"/>
        </w:rPr>
        <w:t xml:space="preserve"> Най – тревожно</w:t>
      </w:r>
      <w:r w:rsidR="007E721F">
        <w:rPr>
          <w:rFonts w:ascii="Times New Roman" w:hAnsi="Times New Roman" w:cs="Times New Roman"/>
          <w:sz w:val="24"/>
          <w:szCs w:val="24"/>
        </w:rPr>
        <w:t>, от които</w:t>
      </w:r>
      <w:r w:rsidR="00793CD5">
        <w:rPr>
          <w:rFonts w:ascii="Times New Roman" w:hAnsi="Times New Roman" w:cs="Times New Roman"/>
          <w:sz w:val="24"/>
          <w:szCs w:val="24"/>
        </w:rPr>
        <w:t xml:space="preserve"> е застрашаването на медоносната пчела</w:t>
      </w:r>
      <w:r w:rsidR="007E721F">
        <w:rPr>
          <w:rFonts w:ascii="Times New Roman" w:hAnsi="Times New Roman" w:cs="Times New Roman"/>
          <w:sz w:val="24"/>
          <w:szCs w:val="24"/>
        </w:rPr>
        <w:t>, която ако изчезне би имала катастрофални последствия за природата и човечеството. Причин</w:t>
      </w:r>
      <w:r w:rsidR="007A618B">
        <w:rPr>
          <w:rFonts w:ascii="Times New Roman" w:hAnsi="Times New Roman" w:cs="Times New Roman"/>
          <w:sz w:val="24"/>
          <w:szCs w:val="24"/>
        </w:rPr>
        <w:t>ите,</w:t>
      </w:r>
      <w:r w:rsidR="007E721F">
        <w:rPr>
          <w:rFonts w:ascii="Times New Roman" w:hAnsi="Times New Roman" w:cs="Times New Roman"/>
          <w:sz w:val="24"/>
          <w:szCs w:val="24"/>
        </w:rPr>
        <w:t xml:space="preserve"> за което са именно пестицидите и химикалите използвани от аграрната промишленост.</w:t>
      </w:r>
      <w:r w:rsidR="0061704B">
        <w:rPr>
          <w:rFonts w:ascii="Times New Roman" w:hAnsi="Times New Roman" w:cs="Times New Roman"/>
          <w:sz w:val="24"/>
          <w:szCs w:val="24"/>
        </w:rPr>
        <w:t xml:space="preserve"> Хората прев</w:t>
      </w:r>
      <w:r w:rsidR="00793CD5">
        <w:rPr>
          <w:rFonts w:ascii="Times New Roman" w:hAnsi="Times New Roman" w:cs="Times New Roman"/>
          <w:sz w:val="24"/>
          <w:szCs w:val="24"/>
        </w:rPr>
        <w:t>ръщат</w:t>
      </w:r>
      <w:r w:rsidR="0061704B">
        <w:rPr>
          <w:rFonts w:ascii="Times New Roman" w:hAnsi="Times New Roman" w:cs="Times New Roman"/>
          <w:sz w:val="24"/>
          <w:szCs w:val="24"/>
        </w:rPr>
        <w:t xml:space="preserve"> търсенето на алтернатива на това масово производство в морална отговорност. Родителите изхождайки от желанието да запазят природата, за своите деца намират тази алтернатива в био храните. Организациите трябва да се въ</w:t>
      </w:r>
      <w:r w:rsidR="00793CD5">
        <w:rPr>
          <w:rFonts w:ascii="Times New Roman" w:hAnsi="Times New Roman" w:cs="Times New Roman"/>
          <w:sz w:val="24"/>
          <w:szCs w:val="24"/>
        </w:rPr>
        <w:t>з</w:t>
      </w:r>
      <w:r w:rsidR="0061704B">
        <w:rPr>
          <w:rFonts w:ascii="Times New Roman" w:hAnsi="Times New Roman" w:cs="Times New Roman"/>
          <w:sz w:val="24"/>
          <w:szCs w:val="24"/>
        </w:rPr>
        <w:t>по</w:t>
      </w:r>
      <w:r w:rsidR="00793CD5">
        <w:rPr>
          <w:rFonts w:ascii="Times New Roman" w:hAnsi="Times New Roman" w:cs="Times New Roman"/>
          <w:sz w:val="24"/>
          <w:szCs w:val="24"/>
        </w:rPr>
        <w:t>лз</w:t>
      </w:r>
      <w:r w:rsidR="0061704B">
        <w:rPr>
          <w:rFonts w:ascii="Times New Roman" w:hAnsi="Times New Roman" w:cs="Times New Roman"/>
          <w:sz w:val="24"/>
          <w:szCs w:val="24"/>
        </w:rPr>
        <w:t xml:space="preserve">ват от </w:t>
      </w:r>
      <w:r w:rsidR="00793CD5">
        <w:rPr>
          <w:rFonts w:ascii="Times New Roman" w:hAnsi="Times New Roman" w:cs="Times New Roman"/>
          <w:sz w:val="24"/>
          <w:szCs w:val="24"/>
        </w:rPr>
        <w:t>тези социални вълнения, като пр</w:t>
      </w:r>
      <w:r w:rsidR="00A82A02">
        <w:rPr>
          <w:rFonts w:ascii="Times New Roman" w:hAnsi="Times New Roman" w:cs="Times New Roman"/>
          <w:sz w:val="24"/>
          <w:szCs w:val="24"/>
        </w:rPr>
        <w:t>едставят</w:t>
      </w:r>
      <w:r w:rsidR="00793CD5">
        <w:rPr>
          <w:rFonts w:ascii="Times New Roman" w:hAnsi="Times New Roman" w:cs="Times New Roman"/>
          <w:sz w:val="24"/>
          <w:szCs w:val="24"/>
        </w:rPr>
        <w:t xml:space="preserve"> био фермерите за природосъобразни и отговорни производители. По – този начин създавайки</w:t>
      </w:r>
      <w:r w:rsidR="007E721F">
        <w:rPr>
          <w:rFonts w:ascii="Times New Roman" w:hAnsi="Times New Roman" w:cs="Times New Roman"/>
          <w:sz w:val="24"/>
          <w:szCs w:val="24"/>
        </w:rPr>
        <w:t xml:space="preserve"> усещането в индивидите, че</w:t>
      </w:r>
      <w:r w:rsidR="00793CD5">
        <w:rPr>
          <w:rFonts w:ascii="Times New Roman" w:hAnsi="Times New Roman" w:cs="Times New Roman"/>
          <w:sz w:val="24"/>
          <w:szCs w:val="24"/>
        </w:rPr>
        <w:t xml:space="preserve"> потреблението на биологични</w:t>
      </w:r>
      <w:r w:rsidR="007A618B">
        <w:rPr>
          <w:rFonts w:ascii="Times New Roman" w:hAnsi="Times New Roman" w:cs="Times New Roman"/>
          <w:sz w:val="24"/>
          <w:szCs w:val="24"/>
        </w:rPr>
        <w:t xml:space="preserve"> продукти</w:t>
      </w:r>
      <w:r w:rsidR="00793CD5">
        <w:rPr>
          <w:rFonts w:ascii="Times New Roman" w:hAnsi="Times New Roman" w:cs="Times New Roman"/>
          <w:sz w:val="24"/>
          <w:szCs w:val="24"/>
        </w:rPr>
        <w:t xml:space="preserve"> </w:t>
      </w:r>
      <w:r w:rsidR="007E721F">
        <w:rPr>
          <w:rFonts w:ascii="Times New Roman" w:hAnsi="Times New Roman" w:cs="Times New Roman"/>
          <w:sz w:val="24"/>
          <w:szCs w:val="24"/>
        </w:rPr>
        <w:t xml:space="preserve">е </w:t>
      </w:r>
      <w:r w:rsidR="00793CD5">
        <w:rPr>
          <w:rFonts w:ascii="Times New Roman" w:hAnsi="Times New Roman" w:cs="Times New Roman"/>
          <w:sz w:val="24"/>
          <w:szCs w:val="24"/>
        </w:rPr>
        <w:t>не просто алтернат</w:t>
      </w:r>
      <w:r w:rsidR="007E721F">
        <w:rPr>
          <w:rFonts w:ascii="Times New Roman" w:hAnsi="Times New Roman" w:cs="Times New Roman"/>
          <w:sz w:val="24"/>
          <w:szCs w:val="24"/>
        </w:rPr>
        <w:t>ивен източник на хранителни вещества,</w:t>
      </w:r>
      <w:r w:rsidR="00793CD5">
        <w:rPr>
          <w:rFonts w:ascii="Times New Roman" w:hAnsi="Times New Roman" w:cs="Times New Roman"/>
          <w:sz w:val="24"/>
          <w:szCs w:val="24"/>
        </w:rPr>
        <w:t xml:space="preserve"> а морално</w:t>
      </w:r>
      <w:r w:rsidR="007E721F">
        <w:rPr>
          <w:rFonts w:ascii="Times New Roman" w:hAnsi="Times New Roman" w:cs="Times New Roman"/>
          <w:sz w:val="24"/>
          <w:szCs w:val="24"/>
        </w:rPr>
        <w:t xml:space="preserve"> и</w:t>
      </w:r>
      <w:r w:rsidR="00793CD5">
        <w:rPr>
          <w:rFonts w:ascii="Times New Roman" w:hAnsi="Times New Roman" w:cs="Times New Roman"/>
          <w:sz w:val="24"/>
          <w:szCs w:val="24"/>
        </w:rPr>
        <w:t xml:space="preserve"> социално задължение.</w:t>
      </w:r>
      <w:r w:rsidR="007E721F">
        <w:rPr>
          <w:rFonts w:ascii="Times New Roman" w:hAnsi="Times New Roman" w:cs="Times New Roman"/>
          <w:sz w:val="24"/>
          <w:szCs w:val="24"/>
        </w:rPr>
        <w:t xml:space="preserve"> Потребителите трябва да бъдат накарани да се чувстват, че чрез закупуването на био храни, те директно оказват положително влияние на околната среда, по този начин подсигурявайки бъдещето на децата си. Трябва да </w:t>
      </w:r>
      <w:r w:rsidR="00A82A02">
        <w:rPr>
          <w:rFonts w:ascii="Times New Roman" w:hAnsi="Times New Roman" w:cs="Times New Roman"/>
          <w:sz w:val="24"/>
          <w:szCs w:val="24"/>
        </w:rPr>
        <w:t>си мислят</w:t>
      </w:r>
      <w:r w:rsidR="007E721F">
        <w:rPr>
          <w:rFonts w:ascii="Times New Roman" w:hAnsi="Times New Roman" w:cs="Times New Roman"/>
          <w:sz w:val="24"/>
          <w:szCs w:val="24"/>
        </w:rPr>
        <w:t xml:space="preserve">, че промяната започват </w:t>
      </w:r>
      <w:r w:rsidR="0018396A">
        <w:rPr>
          <w:rFonts w:ascii="Times New Roman" w:hAnsi="Times New Roman" w:cs="Times New Roman"/>
          <w:sz w:val="24"/>
          <w:szCs w:val="24"/>
        </w:rPr>
        <w:t>с</w:t>
      </w:r>
      <w:r w:rsidR="007E721F">
        <w:rPr>
          <w:rFonts w:ascii="Times New Roman" w:hAnsi="Times New Roman" w:cs="Times New Roman"/>
          <w:sz w:val="24"/>
          <w:szCs w:val="24"/>
        </w:rPr>
        <w:t xml:space="preserve"> тях.</w:t>
      </w:r>
    </w:p>
    <w:p w14:paraId="4B25D6EB" w14:textId="01BC0D33" w:rsidR="00615B78" w:rsidRDefault="00A82A02" w:rsidP="000C71CA">
      <w:pPr>
        <w:rPr>
          <w:rFonts w:ascii="Times New Roman" w:hAnsi="Times New Roman" w:cs="Times New Roman"/>
          <w:sz w:val="24"/>
          <w:szCs w:val="24"/>
        </w:rPr>
      </w:pPr>
      <w:r>
        <w:rPr>
          <w:rFonts w:ascii="Times New Roman" w:hAnsi="Times New Roman" w:cs="Times New Roman"/>
          <w:sz w:val="24"/>
          <w:szCs w:val="24"/>
        </w:rPr>
        <w:t>Анализирайки следващ</w:t>
      </w:r>
      <w:r w:rsidR="004D458C">
        <w:rPr>
          <w:rFonts w:ascii="Times New Roman" w:hAnsi="Times New Roman" w:cs="Times New Roman"/>
          <w:sz w:val="24"/>
          <w:szCs w:val="24"/>
        </w:rPr>
        <w:t>ото твърдение</w:t>
      </w:r>
      <w:r w:rsidR="00AE1039">
        <w:rPr>
          <w:rStyle w:val="FootnoteReference"/>
          <w:rFonts w:ascii="Times New Roman" w:hAnsi="Times New Roman" w:cs="Times New Roman"/>
          <w:sz w:val="24"/>
          <w:szCs w:val="24"/>
        </w:rPr>
        <w:footnoteReference w:id="4"/>
      </w:r>
      <w:r>
        <w:rPr>
          <w:rFonts w:ascii="Times New Roman" w:hAnsi="Times New Roman" w:cs="Times New Roman"/>
          <w:sz w:val="24"/>
          <w:szCs w:val="24"/>
        </w:rPr>
        <w:t>, по – голямата част, около 62% асоциира</w:t>
      </w:r>
      <w:r w:rsidR="0018396A">
        <w:rPr>
          <w:rFonts w:ascii="Times New Roman" w:hAnsi="Times New Roman" w:cs="Times New Roman"/>
          <w:sz w:val="24"/>
          <w:szCs w:val="24"/>
        </w:rPr>
        <w:t>т</w:t>
      </w:r>
      <w:r>
        <w:rPr>
          <w:rFonts w:ascii="Times New Roman" w:hAnsi="Times New Roman" w:cs="Times New Roman"/>
          <w:sz w:val="24"/>
          <w:szCs w:val="24"/>
        </w:rPr>
        <w:t xml:space="preserve"> понятието „ био храни“ за х</w:t>
      </w:r>
      <w:r w:rsidRPr="00A82A02">
        <w:rPr>
          <w:rFonts w:ascii="Times New Roman" w:hAnsi="Times New Roman" w:cs="Times New Roman"/>
          <w:sz w:val="24"/>
          <w:szCs w:val="24"/>
        </w:rPr>
        <w:t>ран</w:t>
      </w:r>
      <w:r>
        <w:rPr>
          <w:rFonts w:ascii="Times New Roman" w:hAnsi="Times New Roman" w:cs="Times New Roman"/>
          <w:sz w:val="24"/>
          <w:szCs w:val="24"/>
        </w:rPr>
        <w:t>а</w:t>
      </w:r>
      <w:r w:rsidRPr="00A82A02">
        <w:rPr>
          <w:rFonts w:ascii="Times New Roman" w:hAnsi="Times New Roman" w:cs="Times New Roman"/>
          <w:sz w:val="24"/>
          <w:szCs w:val="24"/>
        </w:rPr>
        <w:t>, ко</w:t>
      </w:r>
      <w:r>
        <w:rPr>
          <w:rFonts w:ascii="Times New Roman" w:hAnsi="Times New Roman" w:cs="Times New Roman"/>
          <w:sz w:val="24"/>
          <w:szCs w:val="24"/>
        </w:rPr>
        <w:t>я</w:t>
      </w:r>
      <w:r w:rsidRPr="00A82A02">
        <w:rPr>
          <w:rFonts w:ascii="Times New Roman" w:hAnsi="Times New Roman" w:cs="Times New Roman"/>
          <w:sz w:val="24"/>
          <w:szCs w:val="24"/>
        </w:rPr>
        <w:t>то не съдържат генетично модифицирани организми</w:t>
      </w:r>
      <w:r>
        <w:rPr>
          <w:rFonts w:ascii="Times New Roman" w:hAnsi="Times New Roman" w:cs="Times New Roman"/>
          <w:sz w:val="24"/>
          <w:szCs w:val="24"/>
        </w:rPr>
        <w:t>. Съществува стигма около генетично модифицирани</w:t>
      </w:r>
      <w:r w:rsidR="00615B78">
        <w:rPr>
          <w:rFonts w:ascii="Times New Roman" w:hAnsi="Times New Roman" w:cs="Times New Roman"/>
          <w:sz w:val="24"/>
          <w:szCs w:val="24"/>
        </w:rPr>
        <w:t>те</w:t>
      </w:r>
      <w:r>
        <w:rPr>
          <w:rFonts w:ascii="Times New Roman" w:hAnsi="Times New Roman" w:cs="Times New Roman"/>
          <w:sz w:val="24"/>
          <w:szCs w:val="24"/>
        </w:rPr>
        <w:t xml:space="preserve"> организми, понеже е сравнително нова технология и хора</w:t>
      </w:r>
      <w:r w:rsidR="00615B78">
        <w:rPr>
          <w:rFonts w:ascii="Times New Roman" w:hAnsi="Times New Roman" w:cs="Times New Roman"/>
          <w:sz w:val="24"/>
          <w:szCs w:val="24"/>
        </w:rPr>
        <w:t>та</w:t>
      </w:r>
      <w:r>
        <w:rPr>
          <w:rFonts w:ascii="Times New Roman" w:hAnsi="Times New Roman" w:cs="Times New Roman"/>
          <w:sz w:val="24"/>
          <w:szCs w:val="24"/>
        </w:rPr>
        <w:t xml:space="preserve"> смятат, че щом даденият продукт съдържат ГМО </w:t>
      </w:r>
      <w:r w:rsidR="00615B78">
        <w:rPr>
          <w:rFonts w:ascii="Times New Roman" w:hAnsi="Times New Roman" w:cs="Times New Roman"/>
          <w:sz w:val="24"/>
          <w:szCs w:val="24"/>
        </w:rPr>
        <w:t xml:space="preserve">и </w:t>
      </w:r>
      <w:r>
        <w:rPr>
          <w:rFonts w:ascii="Times New Roman" w:hAnsi="Times New Roman" w:cs="Times New Roman"/>
          <w:sz w:val="24"/>
          <w:szCs w:val="24"/>
        </w:rPr>
        <w:t>не е създаден от природата</w:t>
      </w:r>
      <w:r w:rsidR="00615B78">
        <w:rPr>
          <w:rFonts w:ascii="Times New Roman" w:hAnsi="Times New Roman" w:cs="Times New Roman"/>
          <w:sz w:val="24"/>
          <w:szCs w:val="24"/>
        </w:rPr>
        <w:t>, а в лаборатория</w:t>
      </w:r>
      <w:r>
        <w:rPr>
          <w:rFonts w:ascii="Times New Roman" w:hAnsi="Times New Roman" w:cs="Times New Roman"/>
          <w:sz w:val="24"/>
          <w:szCs w:val="24"/>
        </w:rPr>
        <w:t>, той непременно ще има неблагоприятен резултат върху здравето на човек. Поради тази причина родителите избягват даването на такъв тип продукти на своите деца от страх да не им навредят. Т</w:t>
      </w:r>
      <w:r w:rsidR="0018396A">
        <w:rPr>
          <w:rFonts w:ascii="Times New Roman" w:hAnsi="Times New Roman" w:cs="Times New Roman"/>
          <w:sz w:val="24"/>
          <w:szCs w:val="24"/>
        </w:rPr>
        <w:t>ази стигма</w:t>
      </w:r>
      <w:r>
        <w:rPr>
          <w:rFonts w:ascii="Times New Roman" w:hAnsi="Times New Roman" w:cs="Times New Roman"/>
          <w:sz w:val="24"/>
          <w:szCs w:val="24"/>
        </w:rPr>
        <w:t xml:space="preserve"> трябва да се експлоатира от организациите. Те трябва да наблегнат</w:t>
      </w:r>
      <w:r w:rsidR="00615B78">
        <w:rPr>
          <w:rFonts w:ascii="Times New Roman" w:hAnsi="Times New Roman" w:cs="Times New Roman"/>
          <w:sz w:val="24"/>
          <w:szCs w:val="24"/>
        </w:rPr>
        <w:t xml:space="preserve"> на факта, че техните продукти, респективно биологични, не съдържат никакви </w:t>
      </w:r>
      <w:r w:rsidR="00615B78">
        <w:rPr>
          <w:rFonts w:ascii="Times New Roman" w:hAnsi="Times New Roman" w:cs="Times New Roman"/>
          <w:sz w:val="24"/>
          <w:szCs w:val="24"/>
        </w:rPr>
        <w:lastRenderedPageBreak/>
        <w:t>ГМО-та; следователно потребителите могат да бъдат спокойн</w:t>
      </w:r>
      <w:r w:rsidR="007A618B">
        <w:rPr>
          <w:rFonts w:ascii="Times New Roman" w:hAnsi="Times New Roman" w:cs="Times New Roman"/>
          <w:sz w:val="24"/>
          <w:szCs w:val="24"/>
        </w:rPr>
        <w:t>и</w:t>
      </w:r>
      <w:r w:rsidR="00615B78">
        <w:rPr>
          <w:rFonts w:ascii="Times New Roman" w:hAnsi="Times New Roman" w:cs="Times New Roman"/>
          <w:sz w:val="24"/>
          <w:szCs w:val="24"/>
        </w:rPr>
        <w:t xml:space="preserve">, че предоставят здравословна и полезна храна на себе си и своите семейства. Отново това се превръща в морална отговорност, само че този път към семейството, която </w:t>
      </w:r>
      <w:r w:rsidR="007A618B">
        <w:rPr>
          <w:rFonts w:ascii="Times New Roman" w:hAnsi="Times New Roman" w:cs="Times New Roman"/>
          <w:sz w:val="24"/>
          <w:szCs w:val="24"/>
        </w:rPr>
        <w:t xml:space="preserve">дори е </w:t>
      </w:r>
      <w:r w:rsidR="00615B78">
        <w:rPr>
          <w:rFonts w:ascii="Times New Roman" w:hAnsi="Times New Roman" w:cs="Times New Roman"/>
          <w:sz w:val="24"/>
          <w:szCs w:val="24"/>
        </w:rPr>
        <w:t>по – силна.</w:t>
      </w:r>
    </w:p>
    <w:p w14:paraId="05B2CE77" w14:textId="1F99668B" w:rsidR="00615B78" w:rsidRDefault="0018396A" w:rsidP="000C71CA">
      <w:pPr>
        <w:rPr>
          <w:rFonts w:ascii="Times New Roman" w:hAnsi="Times New Roman" w:cs="Times New Roman"/>
          <w:sz w:val="24"/>
          <w:szCs w:val="24"/>
        </w:rPr>
      </w:pPr>
      <w:r>
        <w:rPr>
          <w:rFonts w:ascii="Times New Roman" w:hAnsi="Times New Roman" w:cs="Times New Roman"/>
          <w:sz w:val="24"/>
          <w:szCs w:val="24"/>
        </w:rPr>
        <w:t>Обръщаме се към</w:t>
      </w:r>
      <w:r w:rsidR="00615B78">
        <w:rPr>
          <w:rFonts w:ascii="Times New Roman" w:hAnsi="Times New Roman" w:cs="Times New Roman"/>
          <w:sz w:val="24"/>
          <w:szCs w:val="24"/>
        </w:rPr>
        <w:t xml:space="preserve"> следващото твърдение</w:t>
      </w:r>
      <w:r>
        <w:rPr>
          <w:rFonts w:ascii="Times New Roman" w:hAnsi="Times New Roman" w:cs="Times New Roman"/>
          <w:sz w:val="24"/>
          <w:szCs w:val="24"/>
        </w:rPr>
        <w:t>.</w:t>
      </w:r>
      <w:r w:rsidR="00615B78">
        <w:rPr>
          <w:rFonts w:ascii="Times New Roman" w:hAnsi="Times New Roman" w:cs="Times New Roman"/>
          <w:sz w:val="24"/>
          <w:szCs w:val="24"/>
        </w:rPr>
        <w:t xml:space="preserve"> </w:t>
      </w:r>
      <w:r>
        <w:rPr>
          <w:rFonts w:ascii="Times New Roman" w:hAnsi="Times New Roman" w:cs="Times New Roman"/>
          <w:sz w:val="24"/>
          <w:szCs w:val="24"/>
        </w:rPr>
        <w:t>Ю</w:t>
      </w:r>
      <w:r w:rsidR="004D458C">
        <w:rPr>
          <w:rFonts w:ascii="Times New Roman" w:hAnsi="Times New Roman" w:cs="Times New Roman"/>
          <w:sz w:val="24"/>
          <w:szCs w:val="24"/>
        </w:rPr>
        <w:t>а него</w:t>
      </w:r>
      <w:r w:rsidR="00AE1039">
        <w:rPr>
          <w:rStyle w:val="FootnoteReference"/>
          <w:rFonts w:ascii="Times New Roman" w:hAnsi="Times New Roman" w:cs="Times New Roman"/>
          <w:sz w:val="24"/>
          <w:szCs w:val="24"/>
        </w:rPr>
        <w:footnoteReference w:id="5"/>
      </w:r>
      <w:r w:rsidR="005F7B9F">
        <w:rPr>
          <w:rFonts w:ascii="Times New Roman" w:hAnsi="Times New Roman" w:cs="Times New Roman"/>
          <w:sz w:val="24"/>
          <w:szCs w:val="24"/>
        </w:rPr>
        <w:t xml:space="preserve"> </w:t>
      </w:r>
      <w:r w:rsidR="00615B78">
        <w:rPr>
          <w:rFonts w:ascii="Times New Roman" w:hAnsi="Times New Roman" w:cs="Times New Roman"/>
          <w:sz w:val="24"/>
          <w:szCs w:val="24"/>
        </w:rPr>
        <w:t>мнозинството</w:t>
      </w:r>
      <w:r w:rsidR="007A618B">
        <w:rPr>
          <w:rFonts w:ascii="Times New Roman" w:hAnsi="Times New Roman" w:cs="Times New Roman"/>
          <w:sz w:val="24"/>
          <w:szCs w:val="24"/>
        </w:rPr>
        <w:t xml:space="preserve">, </w:t>
      </w:r>
      <w:r w:rsidR="00615B78">
        <w:rPr>
          <w:rFonts w:ascii="Times New Roman" w:hAnsi="Times New Roman" w:cs="Times New Roman"/>
          <w:sz w:val="24"/>
          <w:szCs w:val="24"/>
        </w:rPr>
        <w:t>приблизително 44%, с малки разминавания, смятат, че твърдението „храни п</w:t>
      </w:r>
      <w:r w:rsidR="00615B78" w:rsidRPr="00615B78">
        <w:rPr>
          <w:rFonts w:ascii="Times New Roman" w:hAnsi="Times New Roman" w:cs="Times New Roman"/>
          <w:sz w:val="24"/>
          <w:szCs w:val="24"/>
        </w:rPr>
        <w:t>роизведени при регламентирани условия от сертифицирани производители</w:t>
      </w:r>
      <w:r w:rsidR="00615B78">
        <w:rPr>
          <w:rFonts w:ascii="Times New Roman" w:hAnsi="Times New Roman" w:cs="Times New Roman"/>
          <w:sz w:val="24"/>
          <w:szCs w:val="24"/>
        </w:rPr>
        <w:t>“, напълно съответства на въпросното понятие</w:t>
      </w:r>
      <w:r w:rsidR="00E959CC">
        <w:rPr>
          <w:rFonts w:ascii="Times New Roman" w:hAnsi="Times New Roman" w:cs="Times New Roman"/>
          <w:sz w:val="24"/>
          <w:szCs w:val="24"/>
        </w:rPr>
        <w:t xml:space="preserve">. Изхождайки от фактите, посочени в Част първа на курсовата работа, </w:t>
      </w:r>
      <w:r w:rsidR="004D458C">
        <w:rPr>
          <w:rFonts w:ascii="Times New Roman" w:hAnsi="Times New Roman" w:cs="Times New Roman"/>
          <w:sz w:val="24"/>
          <w:szCs w:val="24"/>
        </w:rPr>
        <w:t>можем да твърдим, че нашите респонденти са силно информирани.</w:t>
      </w:r>
      <w:r w:rsidR="00E959CC">
        <w:rPr>
          <w:rFonts w:ascii="Times New Roman" w:hAnsi="Times New Roman" w:cs="Times New Roman"/>
          <w:sz w:val="24"/>
          <w:szCs w:val="24"/>
        </w:rPr>
        <w:t xml:space="preserve"> Причините за тази информираност на потребителите, най – вероятно се дължи на факта, че все повече хора се стремят към по </w:t>
      </w:r>
      <w:r>
        <w:rPr>
          <w:rFonts w:ascii="Times New Roman" w:hAnsi="Times New Roman" w:cs="Times New Roman"/>
          <w:sz w:val="24"/>
          <w:szCs w:val="24"/>
        </w:rPr>
        <w:t>-</w:t>
      </w:r>
      <w:r w:rsidR="00E959CC">
        <w:rPr>
          <w:rFonts w:ascii="Times New Roman" w:hAnsi="Times New Roman" w:cs="Times New Roman"/>
          <w:sz w:val="24"/>
          <w:szCs w:val="24"/>
        </w:rPr>
        <w:t>здравословен начин на живот и непрекъснато търсят информация, как да постигнат това.</w:t>
      </w:r>
      <w:r w:rsidR="004D458C">
        <w:rPr>
          <w:rFonts w:ascii="Times New Roman" w:hAnsi="Times New Roman" w:cs="Times New Roman"/>
          <w:sz w:val="24"/>
          <w:szCs w:val="24"/>
        </w:rPr>
        <w:t xml:space="preserve"> Обаче трябва да обърнем внимание на малките разминавания, тъй като 18% смятат, че твърдението не съответства и 10% смятат, че то въобще не съответства, о</w:t>
      </w:r>
      <w:r w:rsidR="00E959CC">
        <w:rPr>
          <w:rFonts w:ascii="Times New Roman" w:hAnsi="Times New Roman" w:cs="Times New Roman"/>
          <w:sz w:val="24"/>
          <w:szCs w:val="24"/>
        </w:rPr>
        <w:t>рганизациите трябва да идентифи</w:t>
      </w:r>
      <w:r w:rsidR="004D458C">
        <w:rPr>
          <w:rFonts w:ascii="Times New Roman" w:hAnsi="Times New Roman" w:cs="Times New Roman"/>
          <w:sz w:val="24"/>
          <w:szCs w:val="24"/>
        </w:rPr>
        <w:t>ц</w:t>
      </w:r>
      <w:r w:rsidR="00E959CC">
        <w:rPr>
          <w:rFonts w:ascii="Times New Roman" w:hAnsi="Times New Roman" w:cs="Times New Roman"/>
          <w:sz w:val="24"/>
          <w:szCs w:val="24"/>
        </w:rPr>
        <w:t>ират, кои са най - предпочитаните източници на информация (както ще направим и ние при анализа на следващата група въпроси) и как по най – достъпен начин да предоставят тази информация</w:t>
      </w:r>
      <w:r w:rsidR="004D458C">
        <w:rPr>
          <w:rFonts w:ascii="Times New Roman" w:hAnsi="Times New Roman" w:cs="Times New Roman"/>
          <w:sz w:val="24"/>
          <w:szCs w:val="24"/>
        </w:rPr>
        <w:t xml:space="preserve">, за да се въздейства </w:t>
      </w:r>
      <w:r w:rsidR="00AE1039">
        <w:rPr>
          <w:rFonts w:ascii="Times New Roman" w:hAnsi="Times New Roman" w:cs="Times New Roman"/>
          <w:sz w:val="24"/>
          <w:szCs w:val="24"/>
        </w:rPr>
        <w:t>върху</w:t>
      </w:r>
      <w:r w:rsidR="004D458C">
        <w:rPr>
          <w:rFonts w:ascii="Times New Roman" w:hAnsi="Times New Roman" w:cs="Times New Roman"/>
          <w:sz w:val="24"/>
          <w:szCs w:val="24"/>
        </w:rPr>
        <w:t xml:space="preserve"> тези потребители. </w:t>
      </w:r>
    </w:p>
    <w:p w14:paraId="37A75D95" w14:textId="67376D45" w:rsidR="004D458C" w:rsidRDefault="00AE1039" w:rsidP="000C71CA">
      <w:pPr>
        <w:rPr>
          <w:rFonts w:ascii="Times New Roman" w:hAnsi="Times New Roman" w:cs="Times New Roman"/>
          <w:sz w:val="24"/>
          <w:szCs w:val="24"/>
        </w:rPr>
      </w:pPr>
      <w:r>
        <w:rPr>
          <w:rFonts w:ascii="Times New Roman" w:hAnsi="Times New Roman" w:cs="Times New Roman"/>
          <w:sz w:val="24"/>
          <w:szCs w:val="24"/>
        </w:rPr>
        <w:t>При следващото твърдение „п</w:t>
      </w:r>
      <w:r w:rsidRPr="00AE1039">
        <w:rPr>
          <w:rFonts w:ascii="Times New Roman" w:hAnsi="Times New Roman" w:cs="Times New Roman"/>
          <w:sz w:val="24"/>
          <w:szCs w:val="24"/>
        </w:rPr>
        <w:t>онятието</w:t>
      </w:r>
      <w:r>
        <w:rPr>
          <w:rFonts w:ascii="Times New Roman" w:hAnsi="Times New Roman" w:cs="Times New Roman"/>
          <w:sz w:val="24"/>
          <w:szCs w:val="24"/>
        </w:rPr>
        <w:t xml:space="preserve"> </w:t>
      </w:r>
      <w:r w:rsidRPr="00AE1039">
        <w:rPr>
          <w:rFonts w:ascii="Times New Roman" w:hAnsi="Times New Roman" w:cs="Times New Roman"/>
          <w:sz w:val="24"/>
          <w:szCs w:val="24"/>
        </w:rPr>
        <w:t>"биохрани" е равнозначно на екохрани и органик храни</w:t>
      </w:r>
      <w:r>
        <w:rPr>
          <w:rFonts w:ascii="Times New Roman" w:hAnsi="Times New Roman" w:cs="Times New Roman"/>
          <w:sz w:val="24"/>
          <w:szCs w:val="24"/>
        </w:rPr>
        <w:t xml:space="preserve">“ </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 мнозинството, около 38% смята, че това напълно съответства, 15% че съответства, 23% </w:t>
      </w:r>
      <w:r w:rsidR="00BA56CA">
        <w:rPr>
          <w:rFonts w:ascii="Times New Roman" w:hAnsi="Times New Roman" w:cs="Times New Roman"/>
          <w:sz w:val="24"/>
          <w:szCs w:val="24"/>
        </w:rPr>
        <w:t>са по средата</w:t>
      </w:r>
      <w:r>
        <w:rPr>
          <w:rFonts w:ascii="Times New Roman" w:hAnsi="Times New Roman" w:cs="Times New Roman"/>
          <w:sz w:val="24"/>
          <w:szCs w:val="24"/>
        </w:rPr>
        <w:t xml:space="preserve">, 15% не са съгласни и </w:t>
      </w:r>
      <w:r w:rsidR="00BA56CA">
        <w:rPr>
          <w:rFonts w:ascii="Times New Roman" w:hAnsi="Times New Roman" w:cs="Times New Roman"/>
          <w:sz w:val="24"/>
          <w:szCs w:val="24"/>
        </w:rPr>
        <w:t xml:space="preserve">8% изобщо не са гласни. Знаем, че понятията се отнасят за едно и също нещо. Макар, че повечето потребители са наясно с това, голяма част </w:t>
      </w:r>
      <w:r w:rsidR="00F03284">
        <w:rPr>
          <w:rFonts w:ascii="Times New Roman" w:hAnsi="Times New Roman" w:cs="Times New Roman"/>
          <w:sz w:val="24"/>
          <w:szCs w:val="24"/>
        </w:rPr>
        <w:t xml:space="preserve">от тях </w:t>
      </w:r>
      <w:r w:rsidR="00BA56CA">
        <w:rPr>
          <w:rFonts w:ascii="Times New Roman" w:hAnsi="Times New Roman" w:cs="Times New Roman"/>
          <w:sz w:val="24"/>
          <w:szCs w:val="24"/>
        </w:rPr>
        <w:t>все пак се бъркат. Най – вероятната причина можем да търсим в етикетите</w:t>
      </w:r>
      <w:r w:rsidR="00F03284">
        <w:rPr>
          <w:rFonts w:ascii="Times New Roman" w:hAnsi="Times New Roman" w:cs="Times New Roman"/>
          <w:sz w:val="24"/>
          <w:szCs w:val="24"/>
        </w:rPr>
        <w:t xml:space="preserve"> и наименованията</w:t>
      </w:r>
      <w:r w:rsidR="00BA56CA">
        <w:rPr>
          <w:rFonts w:ascii="Times New Roman" w:hAnsi="Times New Roman" w:cs="Times New Roman"/>
          <w:sz w:val="24"/>
          <w:szCs w:val="24"/>
        </w:rPr>
        <w:t xml:space="preserve">, които различните </w:t>
      </w:r>
      <w:r w:rsidR="00D31E2C">
        <w:rPr>
          <w:rFonts w:ascii="Times New Roman" w:hAnsi="Times New Roman" w:cs="Times New Roman"/>
          <w:sz w:val="24"/>
          <w:szCs w:val="24"/>
        </w:rPr>
        <w:t>био сертифициращи</w:t>
      </w:r>
      <w:r w:rsidR="00BA56CA">
        <w:rPr>
          <w:rFonts w:ascii="Times New Roman" w:hAnsi="Times New Roman" w:cs="Times New Roman"/>
          <w:sz w:val="24"/>
          <w:szCs w:val="24"/>
        </w:rPr>
        <w:t xml:space="preserve"> </w:t>
      </w:r>
      <w:r w:rsidR="00F03284">
        <w:rPr>
          <w:rFonts w:ascii="Times New Roman" w:hAnsi="Times New Roman" w:cs="Times New Roman"/>
          <w:sz w:val="24"/>
          <w:szCs w:val="24"/>
        </w:rPr>
        <w:t>фирми</w:t>
      </w:r>
      <w:r w:rsidR="00BA56CA">
        <w:rPr>
          <w:rFonts w:ascii="Times New Roman" w:hAnsi="Times New Roman" w:cs="Times New Roman"/>
          <w:sz w:val="24"/>
          <w:szCs w:val="24"/>
        </w:rPr>
        <w:t xml:space="preserve"> използват.</w:t>
      </w:r>
      <w:r w:rsidR="00F03284">
        <w:rPr>
          <w:rFonts w:ascii="Times New Roman" w:hAnsi="Times New Roman" w:cs="Times New Roman"/>
          <w:sz w:val="24"/>
          <w:szCs w:val="24"/>
        </w:rPr>
        <w:t xml:space="preserve"> Тъй като това е пропуск в информираността на нашите респонденти, а и не можем да задължим различните компании да използват едни и същи стикери, както при предишното твърдение, така и тук организациите трябва да подходят по идентичен начин. Идентифициране на източниците на информация и предоставяне</w:t>
      </w:r>
      <w:r w:rsidR="0072164B">
        <w:rPr>
          <w:rFonts w:ascii="Times New Roman" w:hAnsi="Times New Roman" w:cs="Times New Roman"/>
          <w:sz w:val="24"/>
          <w:szCs w:val="24"/>
        </w:rPr>
        <w:t>то</w:t>
      </w:r>
      <w:r w:rsidR="00F03284">
        <w:rPr>
          <w:rFonts w:ascii="Times New Roman" w:hAnsi="Times New Roman" w:cs="Times New Roman"/>
          <w:sz w:val="24"/>
          <w:szCs w:val="24"/>
        </w:rPr>
        <w:t xml:space="preserve"> по достъпен начин. </w:t>
      </w:r>
    </w:p>
    <w:p w14:paraId="2ABDF95E" w14:textId="186A9479" w:rsidR="00F03284" w:rsidRDefault="00F03284" w:rsidP="000C71CA">
      <w:pPr>
        <w:rPr>
          <w:rFonts w:ascii="Times New Roman" w:hAnsi="Times New Roman" w:cs="Times New Roman"/>
          <w:sz w:val="24"/>
          <w:szCs w:val="24"/>
        </w:rPr>
      </w:pPr>
      <w:r>
        <w:rPr>
          <w:rFonts w:ascii="Times New Roman" w:hAnsi="Times New Roman" w:cs="Times New Roman"/>
          <w:sz w:val="24"/>
          <w:szCs w:val="24"/>
        </w:rPr>
        <w:t>При следващото твърдение нещата стават доста несигурно</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Около</w:t>
      </w:r>
      <w:r w:rsidR="008971B7">
        <w:rPr>
          <w:rFonts w:ascii="Times New Roman" w:hAnsi="Times New Roman" w:cs="Times New Roman"/>
          <w:sz w:val="24"/>
          <w:szCs w:val="24"/>
        </w:rPr>
        <w:t xml:space="preserve"> </w:t>
      </w:r>
      <w:r w:rsidR="008971B7" w:rsidRPr="008971B7">
        <w:rPr>
          <w:rFonts w:ascii="Times New Roman" w:hAnsi="Times New Roman" w:cs="Times New Roman"/>
          <w:sz w:val="24"/>
          <w:szCs w:val="24"/>
        </w:rPr>
        <w:t>28%</w:t>
      </w:r>
      <w:r w:rsidR="008971B7">
        <w:rPr>
          <w:rFonts w:ascii="Times New Roman" w:hAnsi="Times New Roman" w:cs="Times New Roman"/>
          <w:sz w:val="24"/>
          <w:szCs w:val="24"/>
        </w:rPr>
        <w:t xml:space="preserve"> не са сигурни дали</w:t>
      </w:r>
      <w:r>
        <w:rPr>
          <w:rFonts w:ascii="Times New Roman" w:hAnsi="Times New Roman" w:cs="Times New Roman"/>
          <w:sz w:val="24"/>
          <w:szCs w:val="24"/>
        </w:rPr>
        <w:t xml:space="preserve"> истински био храни </w:t>
      </w:r>
      <w:r w:rsidR="008971B7">
        <w:rPr>
          <w:rFonts w:ascii="Times New Roman" w:hAnsi="Times New Roman" w:cs="Times New Roman"/>
          <w:sz w:val="24"/>
          <w:szCs w:val="24"/>
        </w:rPr>
        <w:t>се предлагат</w:t>
      </w:r>
      <w:r>
        <w:rPr>
          <w:rFonts w:ascii="Times New Roman" w:hAnsi="Times New Roman" w:cs="Times New Roman"/>
          <w:sz w:val="24"/>
          <w:szCs w:val="24"/>
        </w:rPr>
        <w:t xml:space="preserve"> на пазара,</w:t>
      </w:r>
      <w:r w:rsidR="008971B7">
        <w:rPr>
          <w:rFonts w:ascii="Times New Roman" w:hAnsi="Times New Roman" w:cs="Times New Roman"/>
          <w:sz w:val="24"/>
          <w:szCs w:val="24"/>
        </w:rPr>
        <w:t xml:space="preserve"> а останалите се разделят сравнително по равно между такива, които са съгласни, че все пак се намират и истински био храни на пазара и такива, които твърдят обратното. Тъй като био храните набират все по – голяма популярност на пазара се появяват такива</w:t>
      </w:r>
      <w:r w:rsidR="0072164B">
        <w:rPr>
          <w:rFonts w:ascii="Times New Roman" w:hAnsi="Times New Roman" w:cs="Times New Roman"/>
          <w:sz w:val="24"/>
          <w:szCs w:val="24"/>
        </w:rPr>
        <w:t xml:space="preserve"> търговци</w:t>
      </w:r>
      <w:r w:rsidR="008971B7">
        <w:rPr>
          <w:rFonts w:ascii="Times New Roman" w:hAnsi="Times New Roman" w:cs="Times New Roman"/>
          <w:sz w:val="24"/>
          <w:szCs w:val="24"/>
        </w:rPr>
        <w:t xml:space="preserve">, които искат да припечелят </w:t>
      </w:r>
      <w:r w:rsidR="0072164B">
        <w:rPr>
          <w:rFonts w:ascii="Times New Roman" w:hAnsi="Times New Roman" w:cs="Times New Roman"/>
          <w:sz w:val="24"/>
          <w:szCs w:val="24"/>
        </w:rPr>
        <w:t>тенденцията</w:t>
      </w:r>
      <w:r w:rsidR="008971B7">
        <w:rPr>
          <w:rFonts w:ascii="Times New Roman" w:hAnsi="Times New Roman" w:cs="Times New Roman"/>
          <w:sz w:val="24"/>
          <w:szCs w:val="24"/>
        </w:rPr>
        <w:t>, но не са склонни да спазват регламентите за производство, тъй като</w:t>
      </w:r>
      <w:r w:rsidR="005F7B9F">
        <w:rPr>
          <w:rFonts w:ascii="Times New Roman" w:hAnsi="Times New Roman" w:cs="Times New Roman"/>
          <w:sz w:val="24"/>
          <w:szCs w:val="24"/>
        </w:rPr>
        <w:t xml:space="preserve"> </w:t>
      </w:r>
      <w:r w:rsidR="0072164B">
        <w:rPr>
          <w:rFonts w:ascii="Times New Roman" w:hAnsi="Times New Roman" w:cs="Times New Roman"/>
          <w:sz w:val="24"/>
          <w:szCs w:val="24"/>
        </w:rPr>
        <w:t>т</w:t>
      </w:r>
      <w:r w:rsidR="005F7B9F">
        <w:rPr>
          <w:rFonts w:ascii="Times New Roman" w:hAnsi="Times New Roman" w:cs="Times New Roman"/>
          <w:sz w:val="24"/>
          <w:szCs w:val="24"/>
        </w:rPr>
        <w:t>е</w:t>
      </w:r>
      <w:r w:rsidR="008971B7">
        <w:rPr>
          <w:rFonts w:ascii="Times New Roman" w:hAnsi="Times New Roman" w:cs="Times New Roman"/>
          <w:sz w:val="24"/>
          <w:szCs w:val="24"/>
        </w:rPr>
        <w:t xml:space="preserve"> изискват повече средства. В </w:t>
      </w:r>
      <w:r w:rsidR="008971B7">
        <w:rPr>
          <w:rFonts w:ascii="Times New Roman" w:hAnsi="Times New Roman" w:cs="Times New Roman"/>
          <w:sz w:val="24"/>
          <w:szCs w:val="24"/>
        </w:rPr>
        <w:lastRenderedPageBreak/>
        <w:t>следствие на което потребителите губят доверие в целия пазар на био храни. Това недоверие разбира се</w:t>
      </w:r>
      <w:r w:rsidR="0072164B">
        <w:rPr>
          <w:rFonts w:ascii="Times New Roman" w:hAnsi="Times New Roman" w:cs="Times New Roman"/>
          <w:sz w:val="24"/>
          <w:szCs w:val="24"/>
        </w:rPr>
        <w:t>, се</w:t>
      </w:r>
      <w:r w:rsidR="008971B7">
        <w:rPr>
          <w:rFonts w:ascii="Times New Roman" w:hAnsi="Times New Roman" w:cs="Times New Roman"/>
          <w:sz w:val="24"/>
          <w:szCs w:val="24"/>
        </w:rPr>
        <w:t xml:space="preserve"> предава и на останалите членове от семейството</w:t>
      </w:r>
      <w:r w:rsidR="0072164B">
        <w:rPr>
          <w:rFonts w:ascii="Times New Roman" w:hAnsi="Times New Roman" w:cs="Times New Roman"/>
          <w:sz w:val="24"/>
          <w:szCs w:val="24"/>
        </w:rPr>
        <w:t>,</w:t>
      </w:r>
      <w:r w:rsidR="008971B7">
        <w:rPr>
          <w:rFonts w:ascii="Times New Roman" w:hAnsi="Times New Roman" w:cs="Times New Roman"/>
          <w:sz w:val="24"/>
          <w:szCs w:val="24"/>
        </w:rPr>
        <w:t xml:space="preserve"> предимно децата, които най – лесно се повлияват от мнението на родителите си. Организациите могат да се преборят с това, като информират своите потенциални потребители как да</w:t>
      </w:r>
      <w:r w:rsidR="00040934">
        <w:rPr>
          <w:rFonts w:ascii="Times New Roman" w:hAnsi="Times New Roman" w:cs="Times New Roman"/>
          <w:sz w:val="24"/>
          <w:szCs w:val="24"/>
        </w:rPr>
        <w:t xml:space="preserve"> разпознават истинските био храни от фалшивите, което най – лесно би станало ако те правилно </w:t>
      </w:r>
      <w:r w:rsidR="0072164B">
        <w:rPr>
          <w:rFonts w:ascii="Times New Roman" w:hAnsi="Times New Roman" w:cs="Times New Roman"/>
          <w:sz w:val="24"/>
          <w:szCs w:val="24"/>
        </w:rPr>
        <w:t xml:space="preserve">прочитат </w:t>
      </w:r>
      <w:r w:rsidR="00040934">
        <w:rPr>
          <w:rFonts w:ascii="Times New Roman" w:hAnsi="Times New Roman" w:cs="Times New Roman"/>
          <w:sz w:val="24"/>
          <w:szCs w:val="24"/>
        </w:rPr>
        <w:t>сертифициращите стикери.</w:t>
      </w:r>
    </w:p>
    <w:p w14:paraId="551455A0" w14:textId="77777777" w:rsidR="00B61216" w:rsidRDefault="00B61216" w:rsidP="000C71CA">
      <w:pPr>
        <w:rPr>
          <w:rFonts w:ascii="Times New Roman" w:hAnsi="Times New Roman" w:cs="Times New Roman"/>
          <w:b/>
          <w:sz w:val="24"/>
          <w:szCs w:val="24"/>
          <w:u w:val="single"/>
        </w:rPr>
      </w:pPr>
      <w:r w:rsidRPr="00B61216">
        <w:rPr>
          <w:rFonts w:ascii="Times New Roman" w:hAnsi="Times New Roman" w:cs="Times New Roman"/>
          <w:b/>
          <w:sz w:val="24"/>
          <w:szCs w:val="24"/>
          <w:u w:val="single"/>
        </w:rPr>
        <w:t>Най - предпочитаните източници на информация за био</w:t>
      </w:r>
      <w:r>
        <w:rPr>
          <w:rFonts w:ascii="Times New Roman" w:hAnsi="Times New Roman" w:cs="Times New Roman"/>
          <w:b/>
          <w:sz w:val="24"/>
          <w:szCs w:val="24"/>
          <w:u w:val="single"/>
        </w:rPr>
        <w:t xml:space="preserve"> </w:t>
      </w:r>
      <w:r w:rsidRPr="00B61216">
        <w:rPr>
          <w:rFonts w:ascii="Times New Roman" w:hAnsi="Times New Roman" w:cs="Times New Roman"/>
          <w:b/>
          <w:sz w:val="24"/>
          <w:szCs w:val="24"/>
          <w:u w:val="single"/>
        </w:rPr>
        <w:t>храните</w:t>
      </w:r>
    </w:p>
    <w:p w14:paraId="0825CA19" w14:textId="4D83F79D" w:rsidR="00B61216" w:rsidRDefault="00B61216" w:rsidP="000C71CA">
      <w:pPr>
        <w:rPr>
          <w:rFonts w:ascii="Times New Roman" w:hAnsi="Times New Roman" w:cs="Times New Roman"/>
          <w:sz w:val="24"/>
          <w:szCs w:val="24"/>
        </w:rPr>
      </w:pPr>
      <w:r>
        <w:rPr>
          <w:rFonts w:ascii="Times New Roman" w:hAnsi="Times New Roman" w:cs="Times New Roman"/>
          <w:sz w:val="24"/>
          <w:szCs w:val="24"/>
        </w:rPr>
        <w:t>На база получените отговори на твърденията от групата „</w:t>
      </w:r>
      <w:r w:rsidRPr="00B61216">
        <w:rPr>
          <w:rFonts w:ascii="Times New Roman" w:hAnsi="Times New Roman" w:cs="Times New Roman"/>
          <w:sz w:val="24"/>
          <w:szCs w:val="24"/>
        </w:rPr>
        <w:t>До каква степен предпочитате следните източници на и</w:t>
      </w:r>
      <w:r>
        <w:rPr>
          <w:rFonts w:ascii="Times New Roman" w:hAnsi="Times New Roman" w:cs="Times New Roman"/>
          <w:sz w:val="24"/>
          <w:szCs w:val="24"/>
        </w:rPr>
        <w:t>н</w:t>
      </w:r>
      <w:r w:rsidRPr="00B61216">
        <w:rPr>
          <w:rFonts w:ascii="Times New Roman" w:hAnsi="Times New Roman" w:cs="Times New Roman"/>
          <w:sz w:val="24"/>
          <w:szCs w:val="24"/>
        </w:rPr>
        <w:t>формация, когато се информирате за биохрани?</w:t>
      </w:r>
      <w:r>
        <w:rPr>
          <w:rFonts w:ascii="Times New Roman" w:hAnsi="Times New Roman" w:cs="Times New Roman"/>
          <w:sz w:val="24"/>
          <w:szCs w:val="24"/>
        </w:rPr>
        <w:t xml:space="preserve">“, ще установим, кои са най – предпочитаните източници на информация за био храните. За целта </w:t>
      </w:r>
      <w:r w:rsidR="007238CC">
        <w:rPr>
          <w:rFonts w:ascii="Times New Roman" w:hAnsi="Times New Roman" w:cs="Times New Roman"/>
          <w:sz w:val="24"/>
          <w:szCs w:val="24"/>
        </w:rPr>
        <w:t xml:space="preserve">отговорилите със „съответства“ и „напълно съответства“ респективно 4 и 5 </w:t>
      </w:r>
      <w:r>
        <w:rPr>
          <w:rFonts w:ascii="Times New Roman" w:hAnsi="Times New Roman" w:cs="Times New Roman"/>
          <w:sz w:val="24"/>
          <w:szCs w:val="24"/>
        </w:rPr>
        <w:t xml:space="preserve">от Таблица 2, </w:t>
      </w:r>
      <w:r w:rsidR="007238CC">
        <w:rPr>
          <w:rFonts w:ascii="Times New Roman" w:hAnsi="Times New Roman" w:cs="Times New Roman"/>
          <w:sz w:val="24"/>
          <w:szCs w:val="24"/>
        </w:rPr>
        <w:t>ще бъдат обединени</w:t>
      </w:r>
      <w:r w:rsidR="009E321C">
        <w:rPr>
          <w:rFonts w:ascii="Times New Roman" w:hAnsi="Times New Roman" w:cs="Times New Roman"/>
          <w:sz w:val="24"/>
          <w:szCs w:val="24"/>
          <w:lang w:val="en-US"/>
        </w:rPr>
        <w:t xml:space="preserve"> </w:t>
      </w:r>
      <w:r w:rsidR="009E321C">
        <w:rPr>
          <w:rFonts w:ascii="Times New Roman" w:hAnsi="Times New Roman" w:cs="Times New Roman"/>
          <w:sz w:val="24"/>
          <w:szCs w:val="24"/>
        </w:rPr>
        <w:t>в „процент на предпочита</w:t>
      </w:r>
      <w:r w:rsidR="00DE7A66">
        <w:rPr>
          <w:rFonts w:ascii="Times New Roman" w:hAnsi="Times New Roman" w:cs="Times New Roman"/>
          <w:sz w:val="24"/>
          <w:szCs w:val="24"/>
        </w:rPr>
        <w:t>не</w:t>
      </w:r>
      <w:r w:rsidR="009E321C">
        <w:rPr>
          <w:rFonts w:ascii="Times New Roman" w:hAnsi="Times New Roman" w:cs="Times New Roman"/>
          <w:sz w:val="24"/>
          <w:szCs w:val="24"/>
        </w:rPr>
        <w:t>“</w:t>
      </w:r>
      <w:r w:rsidR="007238CC">
        <w:rPr>
          <w:rFonts w:ascii="Times New Roman" w:hAnsi="Times New Roman" w:cs="Times New Roman"/>
          <w:sz w:val="24"/>
          <w:szCs w:val="24"/>
        </w:rPr>
        <w:t xml:space="preserve"> в Таблица 3, като по този начин ще направим сравнението между различните източници по – лесно.</w:t>
      </w:r>
      <w:r w:rsidR="007238CC">
        <w:rPr>
          <w:rStyle w:val="FootnoteReference"/>
          <w:rFonts w:ascii="Times New Roman" w:hAnsi="Times New Roman" w:cs="Times New Roman"/>
          <w:sz w:val="24"/>
          <w:szCs w:val="24"/>
        </w:rPr>
        <w:footnoteReference w:id="8"/>
      </w:r>
    </w:p>
    <w:p w14:paraId="473D2F6F" w14:textId="11517D42" w:rsidR="0072164B" w:rsidRDefault="007238CC" w:rsidP="000C71CA">
      <w:pPr>
        <w:rPr>
          <w:rFonts w:ascii="Times New Roman" w:hAnsi="Times New Roman" w:cs="Times New Roman"/>
          <w:sz w:val="24"/>
          <w:szCs w:val="24"/>
        </w:rPr>
      </w:pPr>
      <w:r>
        <w:rPr>
          <w:rFonts w:ascii="Times New Roman" w:hAnsi="Times New Roman" w:cs="Times New Roman"/>
          <w:sz w:val="24"/>
          <w:szCs w:val="24"/>
        </w:rPr>
        <w:t>Като най – популярни веднага се открояват</w:t>
      </w:r>
      <w:r w:rsidR="00D31E2C">
        <w:rPr>
          <w:rFonts w:ascii="Times New Roman" w:hAnsi="Times New Roman" w:cs="Times New Roman"/>
          <w:sz w:val="24"/>
          <w:szCs w:val="24"/>
        </w:rPr>
        <w:t>:</w:t>
      </w:r>
      <w:r>
        <w:rPr>
          <w:rFonts w:ascii="Times New Roman" w:hAnsi="Times New Roman" w:cs="Times New Roman"/>
          <w:sz w:val="24"/>
          <w:szCs w:val="24"/>
        </w:rPr>
        <w:t xml:space="preserve"> „</w:t>
      </w:r>
      <w:r w:rsidRPr="007238CC">
        <w:rPr>
          <w:rFonts w:ascii="Times New Roman" w:hAnsi="Times New Roman" w:cs="Times New Roman"/>
          <w:sz w:val="24"/>
          <w:szCs w:val="24"/>
        </w:rPr>
        <w:t>Специализираните магазини</w:t>
      </w:r>
      <w:r>
        <w:rPr>
          <w:rFonts w:ascii="Times New Roman" w:hAnsi="Times New Roman" w:cs="Times New Roman"/>
          <w:sz w:val="24"/>
          <w:szCs w:val="24"/>
        </w:rPr>
        <w:t xml:space="preserve">“ със </w:t>
      </w:r>
      <w:r w:rsidR="00D31E2C">
        <w:rPr>
          <w:rFonts w:ascii="Times New Roman" w:hAnsi="Times New Roman" w:cs="Times New Roman"/>
          <w:sz w:val="24"/>
          <w:szCs w:val="24"/>
        </w:rPr>
        <w:t>77% на предпочита</w:t>
      </w:r>
      <w:r w:rsidR="00DE7A66">
        <w:rPr>
          <w:rFonts w:ascii="Times New Roman" w:hAnsi="Times New Roman" w:cs="Times New Roman"/>
          <w:sz w:val="24"/>
          <w:szCs w:val="24"/>
        </w:rPr>
        <w:t>не</w:t>
      </w:r>
      <w:r w:rsidR="00D31E2C">
        <w:rPr>
          <w:rFonts w:ascii="Times New Roman" w:hAnsi="Times New Roman" w:cs="Times New Roman"/>
          <w:sz w:val="24"/>
          <w:szCs w:val="24"/>
        </w:rPr>
        <w:t>, следвани от „</w:t>
      </w:r>
      <w:r w:rsidR="00D31E2C" w:rsidRPr="00D31E2C">
        <w:rPr>
          <w:rFonts w:ascii="Times New Roman" w:hAnsi="Times New Roman" w:cs="Times New Roman"/>
          <w:sz w:val="24"/>
          <w:szCs w:val="24"/>
        </w:rPr>
        <w:t>Приятели, които купуват биохрани</w:t>
      </w:r>
      <w:r w:rsidR="00D31E2C">
        <w:rPr>
          <w:rFonts w:ascii="Times New Roman" w:hAnsi="Times New Roman" w:cs="Times New Roman"/>
          <w:sz w:val="24"/>
          <w:szCs w:val="24"/>
        </w:rPr>
        <w:t>“ и „</w:t>
      </w:r>
      <w:r w:rsidR="00D31E2C" w:rsidRPr="00D31E2C">
        <w:rPr>
          <w:rFonts w:ascii="Times New Roman" w:hAnsi="Times New Roman" w:cs="Times New Roman"/>
          <w:sz w:val="24"/>
          <w:szCs w:val="24"/>
        </w:rPr>
        <w:t>Специалисти по здравословно хранене</w:t>
      </w:r>
      <w:r w:rsidR="00D31E2C">
        <w:rPr>
          <w:rFonts w:ascii="Times New Roman" w:hAnsi="Times New Roman" w:cs="Times New Roman"/>
          <w:sz w:val="24"/>
          <w:szCs w:val="24"/>
        </w:rPr>
        <w:t>“ всеки с по 67%</w:t>
      </w:r>
      <w:r w:rsidR="0072164B">
        <w:rPr>
          <w:rFonts w:ascii="Times New Roman" w:hAnsi="Times New Roman" w:cs="Times New Roman"/>
          <w:sz w:val="24"/>
          <w:szCs w:val="24"/>
        </w:rPr>
        <w:t>,</w:t>
      </w:r>
      <w:r w:rsidR="00D31E2C">
        <w:rPr>
          <w:rFonts w:ascii="Times New Roman" w:hAnsi="Times New Roman" w:cs="Times New Roman"/>
          <w:sz w:val="24"/>
          <w:szCs w:val="24"/>
        </w:rPr>
        <w:t xml:space="preserve"> и „</w:t>
      </w:r>
      <w:r w:rsidR="00D31E2C" w:rsidRPr="00D31E2C">
        <w:rPr>
          <w:rFonts w:ascii="Times New Roman" w:hAnsi="Times New Roman" w:cs="Times New Roman"/>
          <w:sz w:val="24"/>
          <w:szCs w:val="24"/>
        </w:rPr>
        <w:t>Производители</w:t>
      </w:r>
      <w:r w:rsidR="00D31E2C">
        <w:rPr>
          <w:rFonts w:ascii="Times New Roman" w:hAnsi="Times New Roman" w:cs="Times New Roman"/>
          <w:sz w:val="24"/>
          <w:szCs w:val="24"/>
        </w:rPr>
        <w:t>“ с 56%.</w:t>
      </w:r>
    </w:p>
    <w:p w14:paraId="2CC6D4EF" w14:textId="168C8B4A" w:rsidR="007238CC" w:rsidRDefault="009E321C" w:rsidP="000C71CA">
      <w:pPr>
        <w:rPr>
          <w:rFonts w:ascii="Times New Roman" w:hAnsi="Times New Roman" w:cs="Times New Roman"/>
          <w:sz w:val="24"/>
          <w:szCs w:val="24"/>
        </w:rPr>
      </w:pPr>
      <w:r>
        <w:rPr>
          <w:rFonts w:ascii="Times New Roman" w:hAnsi="Times New Roman" w:cs="Times New Roman"/>
          <w:sz w:val="24"/>
          <w:szCs w:val="24"/>
        </w:rPr>
        <w:t xml:space="preserve"> Причината </w:t>
      </w:r>
      <w:r w:rsidRPr="0072164B">
        <w:rPr>
          <w:rFonts w:ascii="Times New Roman" w:hAnsi="Times New Roman" w:cs="Times New Roman"/>
          <w:sz w:val="24"/>
          <w:szCs w:val="24"/>
          <w:u w:val="single"/>
        </w:rPr>
        <w:t>специализирани магазини</w:t>
      </w:r>
      <w:r>
        <w:rPr>
          <w:rFonts w:ascii="Times New Roman" w:hAnsi="Times New Roman" w:cs="Times New Roman"/>
          <w:sz w:val="24"/>
          <w:szCs w:val="24"/>
        </w:rPr>
        <w:t xml:space="preserve"> да са най – предпочитаният източник на информация, най – вероятно би могла да бъде, доверието, което вдъхват в потребителите. Тези магазини най – често с</w:t>
      </w:r>
      <w:r w:rsidR="00437654">
        <w:rPr>
          <w:rFonts w:ascii="Times New Roman" w:hAnsi="Times New Roman" w:cs="Times New Roman"/>
          <w:sz w:val="24"/>
          <w:szCs w:val="24"/>
        </w:rPr>
        <w:t>а</w:t>
      </w:r>
      <w:r>
        <w:rPr>
          <w:rFonts w:ascii="Times New Roman" w:hAnsi="Times New Roman" w:cs="Times New Roman"/>
          <w:sz w:val="24"/>
          <w:szCs w:val="24"/>
        </w:rPr>
        <w:t xml:space="preserve"> наричани „био бакалии“</w:t>
      </w:r>
      <w:r w:rsidR="0072164B">
        <w:rPr>
          <w:rFonts w:ascii="Times New Roman" w:hAnsi="Times New Roman" w:cs="Times New Roman"/>
          <w:sz w:val="24"/>
          <w:szCs w:val="24"/>
        </w:rPr>
        <w:t xml:space="preserve"> и</w:t>
      </w:r>
      <w:r w:rsidR="00437654">
        <w:rPr>
          <w:rFonts w:ascii="Times New Roman" w:hAnsi="Times New Roman" w:cs="Times New Roman"/>
          <w:sz w:val="24"/>
          <w:szCs w:val="24"/>
        </w:rPr>
        <w:t xml:space="preserve"> в </w:t>
      </w:r>
      <w:r>
        <w:rPr>
          <w:rFonts w:ascii="Times New Roman" w:hAnsi="Times New Roman" w:cs="Times New Roman"/>
          <w:sz w:val="24"/>
          <w:szCs w:val="24"/>
        </w:rPr>
        <w:t xml:space="preserve">последно време стават </w:t>
      </w:r>
      <w:r w:rsidR="00437654">
        <w:rPr>
          <w:rFonts w:ascii="Times New Roman" w:hAnsi="Times New Roman" w:cs="Times New Roman"/>
          <w:sz w:val="24"/>
          <w:szCs w:val="24"/>
        </w:rPr>
        <w:t xml:space="preserve">все по – популярни </w:t>
      </w:r>
      <w:r>
        <w:rPr>
          <w:rFonts w:ascii="Times New Roman" w:hAnsi="Times New Roman" w:cs="Times New Roman"/>
          <w:sz w:val="24"/>
          <w:szCs w:val="24"/>
        </w:rPr>
        <w:t xml:space="preserve">в град Русе. </w:t>
      </w:r>
      <w:r w:rsidR="00437654">
        <w:rPr>
          <w:rFonts w:ascii="Times New Roman" w:hAnsi="Times New Roman" w:cs="Times New Roman"/>
          <w:sz w:val="24"/>
          <w:szCs w:val="24"/>
        </w:rPr>
        <w:t>Опирайки се на личния опит, о</w:t>
      </w:r>
      <w:r>
        <w:rPr>
          <w:rFonts w:ascii="Times New Roman" w:hAnsi="Times New Roman" w:cs="Times New Roman"/>
          <w:sz w:val="24"/>
          <w:szCs w:val="24"/>
        </w:rPr>
        <w:t>ще с влизането в един такъв магазин</w:t>
      </w:r>
      <w:r w:rsidR="009A1206">
        <w:rPr>
          <w:rFonts w:ascii="Times New Roman" w:hAnsi="Times New Roman" w:cs="Times New Roman"/>
          <w:sz w:val="24"/>
          <w:szCs w:val="24"/>
        </w:rPr>
        <w:t xml:space="preserve">, </w:t>
      </w:r>
      <w:r>
        <w:rPr>
          <w:rFonts w:ascii="Times New Roman" w:hAnsi="Times New Roman" w:cs="Times New Roman"/>
          <w:sz w:val="24"/>
          <w:szCs w:val="24"/>
        </w:rPr>
        <w:t>прави впечатление ведрата атмосфера и чистият и подреден вид на щандовете, което</w:t>
      </w:r>
      <w:r w:rsidR="009A1206">
        <w:rPr>
          <w:rFonts w:ascii="Times New Roman" w:hAnsi="Times New Roman" w:cs="Times New Roman"/>
          <w:sz w:val="24"/>
          <w:szCs w:val="24"/>
        </w:rPr>
        <w:t xml:space="preserve"> предразполага потребителят. По щандовете са изложени био продукти от известни марки </w:t>
      </w:r>
      <w:r w:rsidR="009A1206">
        <w:rPr>
          <w:rFonts w:ascii="Times New Roman" w:hAnsi="Times New Roman" w:cs="Times New Roman"/>
          <w:sz w:val="24"/>
          <w:szCs w:val="24"/>
          <w:lang w:val="en-US"/>
        </w:rPr>
        <w:t>“D</w:t>
      </w:r>
      <w:r w:rsidR="009A1206" w:rsidRPr="009A1206">
        <w:rPr>
          <w:rFonts w:ascii="Times New Roman" w:hAnsi="Times New Roman" w:cs="Times New Roman"/>
          <w:sz w:val="24"/>
          <w:szCs w:val="24"/>
          <w:lang w:val="en-US"/>
        </w:rPr>
        <w:t xml:space="preserve">ragon </w:t>
      </w:r>
      <w:r w:rsidR="009A1206">
        <w:rPr>
          <w:rFonts w:ascii="Times New Roman" w:hAnsi="Times New Roman" w:cs="Times New Roman"/>
          <w:sz w:val="24"/>
          <w:szCs w:val="24"/>
          <w:lang w:val="en-US"/>
        </w:rPr>
        <w:t>Superf</w:t>
      </w:r>
      <w:r w:rsidR="009A1206" w:rsidRPr="009A1206">
        <w:rPr>
          <w:rFonts w:ascii="Times New Roman" w:hAnsi="Times New Roman" w:cs="Times New Roman"/>
          <w:sz w:val="24"/>
          <w:szCs w:val="24"/>
          <w:lang w:val="en-US"/>
        </w:rPr>
        <w:t>oods</w:t>
      </w:r>
      <w:r w:rsidR="009A1206">
        <w:rPr>
          <w:rFonts w:ascii="Times New Roman" w:hAnsi="Times New Roman" w:cs="Times New Roman"/>
          <w:sz w:val="24"/>
          <w:szCs w:val="24"/>
          <w:lang w:val="en-US"/>
        </w:rPr>
        <w:t>”</w:t>
      </w:r>
      <w:r w:rsidR="009A1206">
        <w:rPr>
          <w:rFonts w:ascii="Times New Roman" w:hAnsi="Times New Roman" w:cs="Times New Roman"/>
          <w:sz w:val="24"/>
          <w:szCs w:val="24"/>
        </w:rPr>
        <w:t xml:space="preserve">, „Хармоника“, „Земелда“ и други, което вдъхва доверие, че тук продуктите непременно са „истински“ био храни. </w:t>
      </w:r>
      <w:r w:rsidR="00437654">
        <w:rPr>
          <w:rFonts w:ascii="Times New Roman" w:hAnsi="Times New Roman" w:cs="Times New Roman"/>
          <w:sz w:val="24"/>
          <w:szCs w:val="24"/>
        </w:rPr>
        <w:t>Персоналът е млад и винаги посреща с усмивка и при възникнали в потребителя въпроси отговаря професионално и изчерпателно. Организациите биха могли да се възползват от доверието, което вдъхват био бакалиите, като обучат един добре информиран и ерудиран персонал, който ще е способен да отговори на възникналите у потенциалният потребител въпроси. Също биха могли</w:t>
      </w:r>
      <w:r w:rsidR="00287EF5">
        <w:rPr>
          <w:rFonts w:ascii="Times New Roman" w:hAnsi="Times New Roman" w:cs="Times New Roman"/>
          <w:sz w:val="24"/>
          <w:szCs w:val="24"/>
        </w:rPr>
        <w:t xml:space="preserve"> да предоставят актуална информация</w:t>
      </w:r>
      <w:r w:rsidR="0072164B">
        <w:rPr>
          <w:rFonts w:ascii="Times New Roman" w:hAnsi="Times New Roman" w:cs="Times New Roman"/>
          <w:sz w:val="24"/>
          <w:szCs w:val="24"/>
        </w:rPr>
        <w:t xml:space="preserve"> под формата на памфлети</w:t>
      </w:r>
      <w:r w:rsidR="008E50C3">
        <w:rPr>
          <w:rFonts w:ascii="Times New Roman" w:hAnsi="Times New Roman" w:cs="Times New Roman"/>
          <w:sz w:val="24"/>
          <w:szCs w:val="24"/>
        </w:rPr>
        <w:t>.</w:t>
      </w:r>
      <w:r w:rsidR="00287EF5">
        <w:rPr>
          <w:rFonts w:ascii="Times New Roman" w:hAnsi="Times New Roman" w:cs="Times New Roman"/>
          <w:sz w:val="24"/>
          <w:szCs w:val="24"/>
        </w:rPr>
        <w:t xml:space="preserve"> </w:t>
      </w:r>
      <w:r w:rsidR="008E50C3">
        <w:rPr>
          <w:rFonts w:ascii="Times New Roman" w:hAnsi="Times New Roman" w:cs="Times New Roman"/>
          <w:sz w:val="24"/>
          <w:szCs w:val="24"/>
        </w:rPr>
        <w:t xml:space="preserve">В тях ще се наблегне на </w:t>
      </w:r>
      <w:r w:rsidR="00287EF5">
        <w:rPr>
          <w:rFonts w:ascii="Times New Roman" w:hAnsi="Times New Roman" w:cs="Times New Roman"/>
          <w:sz w:val="24"/>
          <w:szCs w:val="24"/>
        </w:rPr>
        <w:t>продуктите, които се предлагат</w:t>
      </w:r>
      <w:r w:rsidR="008E50C3">
        <w:rPr>
          <w:rFonts w:ascii="Times New Roman" w:hAnsi="Times New Roman" w:cs="Times New Roman"/>
          <w:sz w:val="24"/>
          <w:szCs w:val="24"/>
        </w:rPr>
        <w:t xml:space="preserve"> към момента</w:t>
      </w:r>
      <w:r w:rsidR="00287EF5">
        <w:rPr>
          <w:rFonts w:ascii="Times New Roman" w:hAnsi="Times New Roman" w:cs="Times New Roman"/>
          <w:sz w:val="24"/>
          <w:szCs w:val="24"/>
        </w:rPr>
        <w:t xml:space="preserve"> и здравословните ползи от тях. Този по – лек хартиен формат е по – достъпен от специализираната литература, която отблъсква със своята сложна терминология, която не случайно бива предпочитана от едва 18%.</w:t>
      </w:r>
    </w:p>
    <w:p w14:paraId="2A53E21B" w14:textId="0F1E5925" w:rsidR="006821C4" w:rsidRDefault="00287EF5" w:rsidP="000C71CA">
      <w:pPr>
        <w:rPr>
          <w:rFonts w:ascii="Times New Roman" w:hAnsi="Times New Roman" w:cs="Times New Roman"/>
          <w:sz w:val="24"/>
          <w:szCs w:val="24"/>
        </w:rPr>
      </w:pPr>
      <w:r>
        <w:rPr>
          <w:rFonts w:ascii="Times New Roman" w:hAnsi="Times New Roman" w:cs="Times New Roman"/>
          <w:sz w:val="24"/>
          <w:szCs w:val="24"/>
        </w:rPr>
        <w:lastRenderedPageBreak/>
        <w:t xml:space="preserve">На следващо място са посочени </w:t>
      </w:r>
      <w:r w:rsidRPr="0072164B">
        <w:rPr>
          <w:rFonts w:ascii="Times New Roman" w:hAnsi="Times New Roman" w:cs="Times New Roman"/>
          <w:sz w:val="24"/>
          <w:szCs w:val="24"/>
          <w:u w:val="single"/>
        </w:rPr>
        <w:t>приятели, които купуват био храни</w:t>
      </w:r>
      <w:r>
        <w:rPr>
          <w:rFonts w:ascii="Times New Roman" w:hAnsi="Times New Roman" w:cs="Times New Roman"/>
          <w:sz w:val="24"/>
          <w:szCs w:val="24"/>
        </w:rPr>
        <w:t>. Знаем</w:t>
      </w:r>
      <w:r w:rsidR="0045304C">
        <w:rPr>
          <w:rFonts w:ascii="Times New Roman" w:hAnsi="Times New Roman" w:cs="Times New Roman"/>
          <w:sz w:val="24"/>
          <w:szCs w:val="24"/>
        </w:rPr>
        <w:t xml:space="preserve"> от теория на Потребителското поведение</w:t>
      </w:r>
      <w:r>
        <w:rPr>
          <w:rFonts w:ascii="Times New Roman" w:hAnsi="Times New Roman" w:cs="Times New Roman"/>
          <w:sz w:val="24"/>
          <w:szCs w:val="24"/>
        </w:rPr>
        <w:t>, че хората са социални същества, които имат нужда да са приемани от околните и това е причината да търсят тяхното одобрение.</w:t>
      </w:r>
      <w:r w:rsidR="0045304C">
        <w:rPr>
          <w:rFonts w:ascii="Times New Roman" w:hAnsi="Times New Roman" w:cs="Times New Roman"/>
          <w:sz w:val="24"/>
          <w:szCs w:val="24"/>
        </w:rPr>
        <w:t xml:space="preserve"> Групите, към които принадлежи човек,</w:t>
      </w:r>
      <w:r w:rsidR="0045304C" w:rsidRPr="0045304C">
        <w:rPr>
          <w:rFonts w:ascii="Times New Roman" w:hAnsi="Times New Roman" w:cs="Times New Roman"/>
          <w:sz w:val="24"/>
          <w:szCs w:val="24"/>
        </w:rPr>
        <w:t xml:space="preserve"> </w:t>
      </w:r>
      <w:r w:rsidR="0045304C">
        <w:rPr>
          <w:rFonts w:ascii="Times New Roman" w:hAnsi="Times New Roman" w:cs="Times New Roman"/>
          <w:sz w:val="24"/>
          <w:szCs w:val="24"/>
        </w:rPr>
        <w:t xml:space="preserve">каквито респективно биват семейството и приятелското обкръжение,  много често го насочват към избора на конкретни стоки. </w:t>
      </w:r>
      <w:r w:rsidR="00485B5D">
        <w:rPr>
          <w:rFonts w:ascii="Times New Roman" w:hAnsi="Times New Roman" w:cs="Times New Roman"/>
          <w:sz w:val="24"/>
          <w:szCs w:val="24"/>
        </w:rPr>
        <w:t>Установихме, че голяма част от потребителите смятат, че няма истински био продукти на пазара. Поради тази причина те се обръщат към своите приятели и познати, за съвет. Тези приятели</w:t>
      </w:r>
      <w:r w:rsidR="006821C4">
        <w:rPr>
          <w:rFonts w:ascii="Times New Roman" w:hAnsi="Times New Roman" w:cs="Times New Roman"/>
          <w:sz w:val="24"/>
          <w:szCs w:val="24"/>
        </w:rPr>
        <w:t xml:space="preserve"> често пазаруват биологични продукти. Те имат познания относно органик марките и са изявени експерти </w:t>
      </w:r>
      <w:r w:rsidR="008E50C3">
        <w:rPr>
          <w:rFonts w:ascii="Times New Roman" w:hAnsi="Times New Roman" w:cs="Times New Roman"/>
          <w:sz w:val="24"/>
          <w:szCs w:val="24"/>
        </w:rPr>
        <w:t>по</w:t>
      </w:r>
      <w:r w:rsidR="006821C4">
        <w:rPr>
          <w:rFonts w:ascii="Times New Roman" w:hAnsi="Times New Roman" w:cs="Times New Roman"/>
          <w:sz w:val="24"/>
          <w:szCs w:val="24"/>
        </w:rPr>
        <w:t xml:space="preserve"> брашна. Поради тази причина </w:t>
      </w:r>
      <w:r w:rsidR="00485B5D">
        <w:rPr>
          <w:rFonts w:ascii="Times New Roman" w:hAnsi="Times New Roman" w:cs="Times New Roman"/>
          <w:sz w:val="24"/>
          <w:szCs w:val="24"/>
        </w:rPr>
        <w:t>се възпр</w:t>
      </w:r>
      <w:r w:rsidR="006821C4">
        <w:rPr>
          <w:rFonts w:ascii="Times New Roman" w:hAnsi="Times New Roman" w:cs="Times New Roman"/>
          <w:sz w:val="24"/>
          <w:szCs w:val="24"/>
        </w:rPr>
        <w:t>и</w:t>
      </w:r>
      <w:r w:rsidR="00485B5D">
        <w:rPr>
          <w:rFonts w:ascii="Times New Roman" w:hAnsi="Times New Roman" w:cs="Times New Roman"/>
          <w:sz w:val="24"/>
          <w:szCs w:val="24"/>
        </w:rPr>
        <w:t>емат от останалите като „лидери на мнение“, чийто препоръки търсят останалите членове на референтната група.</w:t>
      </w:r>
      <w:r w:rsidR="006821C4">
        <w:rPr>
          <w:rFonts w:ascii="Times New Roman" w:hAnsi="Times New Roman" w:cs="Times New Roman"/>
          <w:sz w:val="24"/>
          <w:szCs w:val="24"/>
        </w:rPr>
        <w:t xml:space="preserve"> Задачата на организацията е да идентифицира, кои са лидерите на мнение и да ги използва като проводници, насочващи информация към останалите членове на групата, респективно своите приятели.</w:t>
      </w:r>
    </w:p>
    <w:p w14:paraId="31CA6134" w14:textId="520A0850" w:rsidR="006821C4" w:rsidRDefault="006821C4" w:rsidP="000C71CA">
      <w:pPr>
        <w:rPr>
          <w:rFonts w:ascii="Times New Roman" w:hAnsi="Times New Roman" w:cs="Times New Roman"/>
          <w:sz w:val="24"/>
          <w:szCs w:val="24"/>
        </w:rPr>
      </w:pPr>
      <w:r>
        <w:rPr>
          <w:rFonts w:ascii="Times New Roman" w:hAnsi="Times New Roman" w:cs="Times New Roman"/>
          <w:sz w:val="24"/>
          <w:szCs w:val="24"/>
        </w:rPr>
        <w:t xml:space="preserve">Как стоят нещата обаче със </w:t>
      </w:r>
      <w:r w:rsidRPr="0072164B">
        <w:rPr>
          <w:rFonts w:ascii="Times New Roman" w:hAnsi="Times New Roman" w:cs="Times New Roman"/>
          <w:sz w:val="24"/>
          <w:szCs w:val="24"/>
          <w:u w:val="single"/>
        </w:rPr>
        <w:t>специалистите по здравословно хранене</w:t>
      </w:r>
      <w:r>
        <w:rPr>
          <w:rFonts w:ascii="Times New Roman" w:hAnsi="Times New Roman" w:cs="Times New Roman"/>
          <w:sz w:val="24"/>
          <w:szCs w:val="24"/>
        </w:rPr>
        <w:t xml:space="preserve">? Това са изявени експерти в своята област, които вдъхват доверие в несигурният </w:t>
      </w:r>
      <w:r w:rsidR="004548DE">
        <w:rPr>
          <w:rFonts w:ascii="Times New Roman" w:hAnsi="Times New Roman" w:cs="Times New Roman"/>
          <w:sz w:val="24"/>
          <w:szCs w:val="24"/>
        </w:rPr>
        <w:t>индивид</w:t>
      </w:r>
      <w:r>
        <w:rPr>
          <w:rFonts w:ascii="Times New Roman" w:hAnsi="Times New Roman" w:cs="Times New Roman"/>
          <w:sz w:val="24"/>
          <w:szCs w:val="24"/>
        </w:rPr>
        <w:t>. Тук, както с лидерите на мнение, организацията би могла да ги ползва като проводници насочващи информация към потребителите. С единствена разлика, че откриването на такива специалисти</w:t>
      </w:r>
      <w:r w:rsidR="004548DE">
        <w:rPr>
          <w:rFonts w:ascii="Times New Roman" w:hAnsi="Times New Roman" w:cs="Times New Roman"/>
          <w:sz w:val="24"/>
          <w:szCs w:val="24"/>
        </w:rPr>
        <w:t xml:space="preserve"> е</w:t>
      </w:r>
      <w:r>
        <w:rPr>
          <w:rFonts w:ascii="Times New Roman" w:hAnsi="Times New Roman" w:cs="Times New Roman"/>
          <w:sz w:val="24"/>
          <w:szCs w:val="24"/>
        </w:rPr>
        <w:t xml:space="preserve"> сравнително</w:t>
      </w:r>
      <w:r w:rsidR="008E50C3">
        <w:rPr>
          <w:rFonts w:ascii="Times New Roman" w:hAnsi="Times New Roman" w:cs="Times New Roman"/>
          <w:sz w:val="24"/>
          <w:szCs w:val="24"/>
        </w:rPr>
        <w:t xml:space="preserve"> по</w:t>
      </w:r>
      <w:r>
        <w:rPr>
          <w:rFonts w:ascii="Times New Roman" w:hAnsi="Times New Roman" w:cs="Times New Roman"/>
          <w:sz w:val="24"/>
          <w:szCs w:val="24"/>
        </w:rPr>
        <w:t xml:space="preserve"> </w:t>
      </w:r>
      <w:r w:rsidR="008E50C3">
        <w:rPr>
          <w:rFonts w:ascii="Times New Roman" w:hAnsi="Times New Roman" w:cs="Times New Roman"/>
          <w:sz w:val="24"/>
          <w:szCs w:val="24"/>
        </w:rPr>
        <w:t xml:space="preserve">- </w:t>
      </w:r>
      <w:r>
        <w:rPr>
          <w:rFonts w:ascii="Times New Roman" w:hAnsi="Times New Roman" w:cs="Times New Roman"/>
          <w:sz w:val="24"/>
          <w:szCs w:val="24"/>
        </w:rPr>
        <w:t>лесно и не би коствало толкова средства</w:t>
      </w:r>
      <w:r w:rsidR="008E50C3">
        <w:rPr>
          <w:rFonts w:ascii="Times New Roman" w:hAnsi="Times New Roman" w:cs="Times New Roman"/>
          <w:sz w:val="24"/>
          <w:szCs w:val="24"/>
        </w:rPr>
        <w:t>. Обаче о</w:t>
      </w:r>
      <w:r>
        <w:rPr>
          <w:rFonts w:ascii="Times New Roman" w:hAnsi="Times New Roman" w:cs="Times New Roman"/>
          <w:sz w:val="24"/>
          <w:szCs w:val="24"/>
        </w:rPr>
        <w:t>т друга страна</w:t>
      </w:r>
      <w:r w:rsidR="004548DE">
        <w:rPr>
          <w:rFonts w:ascii="Times New Roman" w:hAnsi="Times New Roman" w:cs="Times New Roman"/>
          <w:sz w:val="24"/>
          <w:szCs w:val="24"/>
        </w:rPr>
        <w:t>,</w:t>
      </w:r>
      <w:r>
        <w:rPr>
          <w:rFonts w:ascii="Times New Roman" w:hAnsi="Times New Roman" w:cs="Times New Roman"/>
          <w:sz w:val="24"/>
          <w:szCs w:val="24"/>
        </w:rPr>
        <w:t xml:space="preserve"> „вербуването им“  ще бъде </w:t>
      </w:r>
      <w:r w:rsidR="004548DE">
        <w:rPr>
          <w:rFonts w:ascii="Times New Roman" w:hAnsi="Times New Roman" w:cs="Times New Roman"/>
          <w:sz w:val="24"/>
          <w:szCs w:val="24"/>
        </w:rPr>
        <w:t>по - голям разход</w:t>
      </w:r>
      <w:r>
        <w:rPr>
          <w:rFonts w:ascii="Times New Roman" w:hAnsi="Times New Roman" w:cs="Times New Roman"/>
          <w:sz w:val="24"/>
          <w:szCs w:val="24"/>
        </w:rPr>
        <w:t>.</w:t>
      </w:r>
    </w:p>
    <w:p w14:paraId="27C98DD1" w14:textId="5920BA5F" w:rsidR="004548DE" w:rsidRDefault="004548DE" w:rsidP="000C71CA">
      <w:pPr>
        <w:rPr>
          <w:rFonts w:ascii="Times New Roman" w:hAnsi="Times New Roman" w:cs="Times New Roman"/>
          <w:sz w:val="24"/>
          <w:szCs w:val="24"/>
        </w:rPr>
      </w:pPr>
      <w:r>
        <w:rPr>
          <w:rFonts w:ascii="Times New Roman" w:hAnsi="Times New Roman" w:cs="Times New Roman"/>
          <w:sz w:val="24"/>
          <w:szCs w:val="24"/>
        </w:rPr>
        <w:t xml:space="preserve">Последният откроил се в проучването източник на информация е самият </w:t>
      </w:r>
      <w:r w:rsidRPr="0072164B">
        <w:rPr>
          <w:rFonts w:ascii="Times New Roman" w:hAnsi="Times New Roman" w:cs="Times New Roman"/>
          <w:sz w:val="24"/>
          <w:szCs w:val="24"/>
          <w:u w:val="single"/>
        </w:rPr>
        <w:t>производител</w:t>
      </w:r>
      <w:r>
        <w:rPr>
          <w:rFonts w:ascii="Times New Roman" w:hAnsi="Times New Roman" w:cs="Times New Roman"/>
          <w:sz w:val="24"/>
          <w:szCs w:val="24"/>
        </w:rPr>
        <w:t xml:space="preserve">. </w:t>
      </w:r>
      <w:r w:rsidR="00A25235">
        <w:rPr>
          <w:rFonts w:ascii="Times New Roman" w:hAnsi="Times New Roman" w:cs="Times New Roman"/>
          <w:sz w:val="24"/>
          <w:szCs w:val="24"/>
        </w:rPr>
        <w:t>Това, което отличава био храните от останали на пазара е, че опаковката им винаги съдържа изчерпателна информация. Тази информация касае произходът, начинът на производство и здравословните ползи при консумацията му. Още в магазина индивидът се сдобива със ценни познания, което елиминира с</w:t>
      </w:r>
      <w:r w:rsidR="008E50C3">
        <w:rPr>
          <w:rFonts w:ascii="Times New Roman" w:hAnsi="Times New Roman" w:cs="Times New Roman"/>
          <w:sz w:val="24"/>
          <w:szCs w:val="24"/>
        </w:rPr>
        <w:t>ъмненията</w:t>
      </w:r>
      <w:r w:rsidR="00A25235">
        <w:rPr>
          <w:rFonts w:ascii="Times New Roman" w:hAnsi="Times New Roman" w:cs="Times New Roman"/>
          <w:sz w:val="24"/>
          <w:szCs w:val="24"/>
        </w:rPr>
        <w:t xml:space="preserve"> в него. По този начин организацията вдъхва доверие в потенциалният потребител. Веднъж убеден , в предимствата на био продуктите, той е готов да заплати по – голямата цена, като е спокоен, че предоставя най – доброто на своето семейство.</w:t>
      </w:r>
    </w:p>
    <w:p w14:paraId="5BB2CA9A" w14:textId="4BCEA87E" w:rsidR="00DE7A66" w:rsidRDefault="00DE7A66" w:rsidP="000C71CA">
      <w:pPr>
        <w:rPr>
          <w:rFonts w:ascii="Times New Roman" w:hAnsi="Times New Roman" w:cs="Times New Roman"/>
          <w:b/>
          <w:bCs/>
          <w:sz w:val="24"/>
          <w:szCs w:val="24"/>
          <w:u w:val="single"/>
        </w:rPr>
      </w:pPr>
      <w:r>
        <w:rPr>
          <w:rFonts w:ascii="Times New Roman" w:hAnsi="Times New Roman" w:cs="Times New Roman"/>
          <w:b/>
          <w:bCs/>
          <w:sz w:val="24"/>
          <w:szCs w:val="24"/>
          <w:u w:val="single"/>
        </w:rPr>
        <w:t>Най – предпочитаните доставчици на био храни</w:t>
      </w:r>
      <w:r>
        <w:rPr>
          <w:rStyle w:val="FootnoteReference"/>
          <w:rFonts w:ascii="Times New Roman" w:hAnsi="Times New Roman" w:cs="Times New Roman"/>
          <w:b/>
          <w:bCs/>
          <w:sz w:val="24"/>
          <w:szCs w:val="24"/>
          <w:u w:val="single"/>
        </w:rPr>
        <w:footnoteReference w:id="9"/>
      </w:r>
    </w:p>
    <w:p w14:paraId="3E4E98BC" w14:textId="5F9468EF" w:rsidR="0072164B" w:rsidRDefault="0072164B" w:rsidP="0072164B">
      <w:pPr>
        <w:rPr>
          <w:rFonts w:ascii="Times New Roman" w:hAnsi="Times New Roman" w:cs="Times New Roman"/>
          <w:sz w:val="24"/>
          <w:szCs w:val="24"/>
        </w:rPr>
      </w:pPr>
      <w:r>
        <w:rPr>
          <w:rFonts w:ascii="Times New Roman" w:hAnsi="Times New Roman" w:cs="Times New Roman"/>
          <w:sz w:val="24"/>
          <w:szCs w:val="24"/>
        </w:rPr>
        <w:t>Тук по същия начин, отговорите „съответства“ и „напълно съответства“ респективно 4 и 5 от Таблица 4, ще бъдат обединени</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в „процент на предпочитане“ в Таблица 5, като по този начин, направим сравнението между различните </w:t>
      </w:r>
      <w:r w:rsidR="008E50C3">
        <w:rPr>
          <w:rFonts w:ascii="Times New Roman" w:hAnsi="Times New Roman" w:cs="Times New Roman"/>
          <w:sz w:val="24"/>
          <w:szCs w:val="24"/>
        </w:rPr>
        <w:t>доставчици</w:t>
      </w:r>
      <w:r>
        <w:rPr>
          <w:rFonts w:ascii="Times New Roman" w:hAnsi="Times New Roman" w:cs="Times New Roman"/>
          <w:sz w:val="24"/>
          <w:szCs w:val="24"/>
        </w:rPr>
        <w:t xml:space="preserve"> по – лесно.</w:t>
      </w:r>
    </w:p>
    <w:p w14:paraId="5222CF00" w14:textId="7BFF4930" w:rsidR="0072164B" w:rsidRPr="0072164B" w:rsidRDefault="0072164B" w:rsidP="000C71CA">
      <w:pPr>
        <w:rPr>
          <w:rFonts w:ascii="Times New Roman" w:hAnsi="Times New Roman" w:cs="Times New Roman"/>
          <w:sz w:val="24"/>
          <w:szCs w:val="24"/>
        </w:rPr>
      </w:pPr>
    </w:p>
    <w:p w14:paraId="168EE6B7" w14:textId="1FF74985" w:rsidR="00DE7A66" w:rsidRDefault="00DE7A66" w:rsidP="000C71CA">
      <w:pPr>
        <w:rPr>
          <w:rFonts w:ascii="Times New Roman" w:hAnsi="Times New Roman" w:cs="Times New Roman"/>
          <w:sz w:val="24"/>
          <w:szCs w:val="24"/>
        </w:rPr>
      </w:pPr>
      <w:r>
        <w:rPr>
          <w:rFonts w:ascii="Times New Roman" w:hAnsi="Times New Roman" w:cs="Times New Roman"/>
          <w:sz w:val="24"/>
          <w:szCs w:val="24"/>
        </w:rPr>
        <w:lastRenderedPageBreak/>
        <w:t xml:space="preserve">Най предпочитаните доставчици на био храни, според респондентите са „Производителите“ със 78% на предпочитане и „Специализирани био магазини“ със 69%. Което съвпада с </w:t>
      </w:r>
      <w:r w:rsidR="009A77F6">
        <w:rPr>
          <w:rFonts w:ascii="Times New Roman" w:hAnsi="Times New Roman" w:cs="Times New Roman"/>
          <w:sz w:val="24"/>
          <w:szCs w:val="24"/>
        </w:rPr>
        <w:t>предпочитаните източници на информация. Причините са същите като</w:t>
      </w:r>
      <w:r w:rsidR="008E50C3">
        <w:rPr>
          <w:rFonts w:ascii="Times New Roman" w:hAnsi="Times New Roman" w:cs="Times New Roman"/>
          <w:sz w:val="24"/>
          <w:szCs w:val="24"/>
        </w:rPr>
        <w:t xml:space="preserve"> тези</w:t>
      </w:r>
      <w:r w:rsidR="009A77F6">
        <w:rPr>
          <w:rFonts w:ascii="Times New Roman" w:hAnsi="Times New Roman" w:cs="Times New Roman"/>
          <w:sz w:val="24"/>
          <w:szCs w:val="24"/>
        </w:rPr>
        <w:t xml:space="preserve"> посочените при анализа на предишния въпрос. Несигурността за наличието на истински стоки на пазара, подтиква потребителите да пазаруват артикули директно от производителя. Тъй като био магазините вдъхват доверие, те биват на следващо място по предпочитане. Една организация трябва да поддържа директна връзка с клиентите си и да търгува с тях, без наличието на посредници. Ако все пак това е невъзможно биха могли да използват „био бакалиите“ за такива. Добра идея също е основаването на свои собствен франчайз био магазини.</w:t>
      </w:r>
    </w:p>
    <w:p w14:paraId="7EA7F282" w14:textId="2F03C9E1" w:rsidR="009A77F6" w:rsidRDefault="009A77F6" w:rsidP="009A77F6">
      <w:pPr>
        <w:pStyle w:val="ListParagraph"/>
        <w:numPr>
          <w:ilvl w:val="0"/>
          <w:numId w:val="7"/>
        </w:numPr>
        <w:rPr>
          <w:rFonts w:ascii="Times New Roman" w:hAnsi="Times New Roman" w:cs="Times New Roman"/>
          <w:b/>
          <w:bCs/>
          <w:sz w:val="32"/>
          <w:szCs w:val="32"/>
        </w:rPr>
      </w:pPr>
      <w:r w:rsidRPr="009A77F6">
        <w:rPr>
          <w:rFonts w:ascii="Times New Roman" w:hAnsi="Times New Roman" w:cs="Times New Roman"/>
          <w:b/>
          <w:bCs/>
          <w:sz w:val="32"/>
          <w:szCs w:val="32"/>
        </w:rPr>
        <w:t>Заключение</w:t>
      </w:r>
    </w:p>
    <w:p w14:paraId="34B3EC3A" w14:textId="6A78498E" w:rsidR="00AF4D32" w:rsidRDefault="00AF4D32" w:rsidP="000C71CA">
      <w:pPr>
        <w:rPr>
          <w:rFonts w:ascii="Times New Roman" w:hAnsi="Times New Roman" w:cs="Times New Roman"/>
          <w:sz w:val="24"/>
          <w:szCs w:val="24"/>
        </w:rPr>
      </w:pPr>
      <w:r>
        <w:rPr>
          <w:rFonts w:ascii="Times New Roman" w:hAnsi="Times New Roman" w:cs="Times New Roman"/>
          <w:sz w:val="24"/>
          <w:szCs w:val="24"/>
        </w:rPr>
        <w:t xml:space="preserve">От маркетинг проучването установихме какви са познанията на нашите семейни потребители. </w:t>
      </w:r>
      <w:r w:rsidR="00452485">
        <w:rPr>
          <w:rFonts w:ascii="Times New Roman" w:hAnsi="Times New Roman" w:cs="Times New Roman"/>
          <w:sz w:val="24"/>
          <w:szCs w:val="24"/>
        </w:rPr>
        <w:t>Те</w:t>
      </w:r>
      <w:r>
        <w:rPr>
          <w:rFonts w:ascii="Times New Roman" w:hAnsi="Times New Roman" w:cs="Times New Roman"/>
          <w:sz w:val="24"/>
          <w:szCs w:val="24"/>
        </w:rPr>
        <w:t xml:space="preserve"> са силно информира с минимални пропуски относно био храните. Въпреки това изпитват известно недоверие към пазара. Вследствие на тези съмнения те пазаруват и търсят информация от производителите и специализираните био магазини.</w:t>
      </w:r>
    </w:p>
    <w:p w14:paraId="5789BDCE" w14:textId="432D16C6" w:rsidR="005B110B" w:rsidRDefault="004F6B0A" w:rsidP="000C71CA">
      <w:pPr>
        <w:rPr>
          <w:rFonts w:ascii="Times New Roman" w:hAnsi="Times New Roman" w:cs="Times New Roman"/>
          <w:sz w:val="24"/>
          <w:szCs w:val="24"/>
        </w:rPr>
      </w:pPr>
      <w:r>
        <w:rPr>
          <w:rFonts w:ascii="Times New Roman" w:hAnsi="Times New Roman" w:cs="Times New Roman"/>
          <w:sz w:val="24"/>
          <w:szCs w:val="24"/>
        </w:rPr>
        <w:t>Поставяйки се на мястото на един производител бих използвал придобитата информация по следният начин. Бих</w:t>
      </w:r>
      <w:r w:rsidR="002942A7">
        <w:rPr>
          <w:rFonts w:ascii="Times New Roman" w:hAnsi="Times New Roman" w:cs="Times New Roman"/>
          <w:sz w:val="24"/>
          <w:szCs w:val="24"/>
        </w:rPr>
        <w:t xml:space="preserve"> обмислил</w:t>
      </w:r>
      <w:r>
        <w:rPr>
          <w:rFonts w:ascii="Times New Roman" w:hAnsi="Times New Roman" w:cs="Times New Roman"/>
          <w:sz w:val="24"/>
          <w:szCs w:val="24"/>
        </w:rPr>
        <w:t xml:space="preserve"> основа</w:t>
      </w:r>
      <w:r w:rsidR="002942A7">
        <w:rPr>
          <w:rFonts w:ascii="Times New Roman" w:hAnsi="Times New Roman" w:cs="Times New Roman"/>
          <w:sz w:val="24"/>
          <w:szCs w:val="24"/>
        </w:rPr>
        <w:t>ването</w:t>
      </w:r>
      <w:r w:rsidR="008E50C3">
        <w:rPr>
          <w:rFonts w:ascii="Times New Roman" w:hAnsi="Times New Roman" w:cs="Times New Roman"/>
          <w:sz w:val="24"/>
          <w:szCs w:val="24"/>
        </w:rPr>
        <w:t xml:space="preserve"> на</w:t>
      </w:r>
      <w:r>
        <w:rPr>
          <w:rFonts w:ascii="Times New Roman" w:hAnsi="Times New Roman" w:cs="Times New Roman"/>
          <w:sz w:val="24"/>
          <w:szCs w:val="24"/>
        </w:rPr>
        <w:t xml:space="preserve"> сво</w:t>
      </w:r>
      <w:r w:rsidR="008E50C3">
        <w:rPr>
          <w:rFonts w:ascii="Times New Roman" w:hAnsi="Times New Roman" w:cs="Times New Roman"/>
          <w:sz w:val="24"/>
          <w:szCs w:val="24"/>
        </w:rPr>
        <w:t>й</w:t>
      </w:r>
      <w:r>
        <w:rPr>
          <w:rFonts w:ascii="Times New Roman" w:hAnsi="Times New Roman" w:cs="Times New Roman"/>
          <w:sz w:val="24"/>
          <w:szCs w:val="24"/>
        </w:rPr>
        <w:t xml:space="preserve"> франчайз от „био бакалии“ с добре обучен и информиран персонал от млади и енергични хора.</w:t>
      </w:r>
      <w:r w:rsidR="002942A7">
        <w:rPr>
          <w:rFonts w:ascii="Times New Roman" w:hAnsi="Times New Roman" w:cs="Times New Roman"/>
          <w:sz w:val="24"/>
          <w:szCs w:val="24"/>
        </w:rPr>
        <w:t xml:space="preserve"> Опаковката на нашите продукти задължително трябва съдържа информация за артикула, от която индивидът да черпи </w:t>
      </w:r>
      <w:r w:rsidR="005B110B">
        <w:rPr>
          <w:rFonts w:ascii="Times New Roman" w:hAnsi="Times New Roman" w:cs="Times New Roman"/>
          <w:sz w:val="24"/>
          <w:szCs w:val="24"/>
        </w:rPr>
        <w:t>познания, улеснявайки изборът му</w:t>
      </w:r>
      <w:r w:rsidR="002942A7">
        <w:rPr>
          <w:rFonts w:ascii="Times New Roman" w:hAnsi="Times New Roman" w:cs="Times New Roman"/>
          <w:sz w:val="24"/>
          <w:szCs w:val="24"/>
        </w:rPr>
        <w:t>.</w:t>
      </w:r>
      <w:r>
        <w:rPr>
          <w:rFonts w:ascii="Times New Roman" w:hAnsi="Times New Roman" w:cs="Times New Roman"/>
          <w:sz w:val="24"/>
          <w:szCs w:val="24"/>
        </w:rPr>
        <w:t xml:space="preserve"> Персоналът за предпочитане ще бъде съставен от лица, които често пазаруват био продукти и имат познания за бранша. По този начин лидерите на мнение ще работят за нас, без да хабим огромни средства за откриването им</w:t>
      </w:r>
      <w:r w:rsidR="00E53FC5">
        <w:rPr>
          <w:rFonts w:ascii="Times New Roman" w:hAnsi="Times New Roman" w:cs="Times New Roman"/>
          <w:sz w:val="24"/>
          <w:szCs w:val="24"/>
        </w:rPr>
        <w:t xml:space="preserve">. Поради своят висок статус в обществото, те ще привличат </w:t>
      </w:r>
      <w:r w:rsidR="008E50C3">
        <w:rPr>
          <w:rFonts w:ascii="Times New Roman" w:hAnsi="Times New Roman" w:cs="Times New Roman"/>
          <w:sz w:val="24"/>
          <w:szCs w:val="24"/>
        </w:rPr>
        <w:t>лоялни клиенти</w:t>
      </w:r>
      <w:r w:rsidR="00E53FC5">
        <w:rPr>
          <w:rFonts w:ascii="Times New Roman" w:hAnsi="Times New Roman" w:cs="Times New Roman"/>
          <w:sz w:val="24"/>
          <w:szCs w:val="24"/>
        </w:rPr>
        <w:t xml:space="preserve"> на организацията. Био бакалиите имат потенциала да сформират малки общности от потребители със сходни интереси.</w:t>
      </w:r>
      <w:r w:rsidR="005B110B">
        <w:rPr>
          <w:rFonts w:ascii="Times New Roman" w:hAnsi="Times New Roman" w:cs="Times New Roman"/>
          <w:sz w:val="24"/>
          <w:szCs w:val="24"/>
        </w:rPr>
        <w:t xml:space="preserve"> Сериозно трябва да бъде обмислено наличието на щанд за детски био храни, което е един добър начин да се възползваме от желанието на родителите да предоставят най – доброто за своите деца. Децата от своя страна ще израстат с нагласата,</w:t>
      </w:r>
      <w:r w:rsidR="00221FE2">
        <w:rPr>
          <w:rFonts w:ascii="Times New Roman" w:hAnsi="Times New Roman" w:cs="Times New Roman"/>
          <w:sz w:val="24"/>
          <w:szCs w:val="24"/>
        </w:rPr>
        <w:t xml:space="preserve"> че това е правилният начин на хранене, което в бъдеще ще бъде предадено на техните семейства. Това е един добър начин за подсигуряването на едно цяло поколение клиенти. Интересна идея е</w:t>
      </w:r>
      <w:r w:rsidR="00E53FC5">
        <w:rPr>
          <w:rFonts w:ascii="Times New Roman" w:hAnsi="Times New Roman" w:cs="Times New Roman"/>
          <w:sz w:val="24"/>
          <w:szCs w:val="24"/>
        </w:rPr>
        <w:t xml:space="preserve"> </w:t>
      </w:r>
      <w:r w:rsidR="00221FE2">
        <w:rPr>
          <w:rFonts w:ascii="Times New Roman" w:hAnsi="Times New Roman" w:cs="Times New Roman"/>
          <w:sz w:val="24"/>
          <w:szCs w:val="24"/>
        </w:rPr>
        <w:t>п</w:t>
      </w:r>
      <w:r w:rsidR="00E53FC5">
        <w:rPr>
          <w:rFonts w:ascii="Times New Roman" w:hAnsi="Times New Roman" w:cs="Times New Roman"/>
          <w:sz w:val="24"/>
          <w:szCs w:val="24"/>
        </w:rPr>
        <w:t>ериодично</w:t>
      </w:r>
      <w:r w:rsidR="00221FE2">
        <w:rPr>
          <w:rFonts w:ascii="Times New Roman" w:hAnsi="Times New Roman" w:cs="Times New Roman"/>
          <w:sz w:val="24"/>
          <w:szCs w:val="24"/>
        </w:rPr>
        <w:t>то</w:t>
      </w:r>
      <w:r w:rsidR="00E53FC5">
        <w:rPr>
          <w:rFonts w:ascii="Times New Roman" w:hAnsi="Times New Roman" w:cs="Times New Roman"/>
          <w:sz w:val="24"/>
          <w:szCs w:val="24"/>
        </w:rPr>
        <w:t xml:space="preserve"> провеждан</w:t>
      </w:r>
      <w:r w:rsidR="00221FE2">
        <w:rPr>
          <w:rFonts w:ascii="Times New Roman" w:hAnsi="Times New Roman" w:cs="Times New Roman"/>
          <w:sz w:val="24"/>
          <w:szCs w:val="24"/>
        </w:rPr>
        <w:t>е на</w:t>
      </w:r>
      <w:r w:rsidR="00E53FC5">
        <w:rPr>
          <w:rFonts w:ascii="Times New Roman" w:hAnsi="Times New Roman" w:cs="Times New Roman"/>
          <w:sz w:val="24"/>
          <w:szCs w:val="24"/>
        </w:rPr>
        <w:t xml:space="preserve"> семинари водени от специалисти по здравословно хранене, където всеки потребител ще има възможност да участва. Така се възползваме изцяло от четирите главни източника на информация, които установихме в изследването.</w:t>
      </w:r>
      <w:r w:rsidR="002942A7">
        <w:rPr>
          <w:rFonts w:ascii="Times New Roman" w:hAnsi="Times New Roman" w:cs="Times New Roman"/>
          <w:sz w:val="24"/>
          <w:szCs w:val="24"/>
        </w:rPr>
        <w:t xml:space="preserve"> Семинарите ще доставят непрестанен приток за свежи идеи и ще накарат потребителите да се чувстват </w:t>
      </w:r>
      <w:r w:rsidR="002942A7">
        <w:rPr>
          <w:rFonts w:ascii="Times New Roman" w:hAnsi="Times New Roman" w:cs="Times New Roman"/>
          <w:sz w:val="24"/>
          <w:szCs w:val="24"/>
        </w:rPr>
        <w:lastRenderedPageBreak/>
        <w:t>като част от организацията.</w:t>
      </w:r>
      <w:r w:rsidR="008E50C3" w:rsidRPr="008E50C3">
        <w:rPr>
          <w:rFonts w:ascii="Times New Roman" w:hAnsi="Times New Roman" w:cs="Times New Roman"/>
          <w:sz w:val="24"/>
          <w:szCs w:val="24"/>
        </w:rPr>
        <w:t xml:space="preserve"> </w:t>
      </w:r>
      <w:r w:rsidR="008E50C3">
        <w:rPr>
          <w:rFonts w:ascii="Times New Roman" w:hAnsi="Times New Roman" w:cs="Times New Roman"/>
          <w:sz w:val="24"/>
          <w:szCs w:val="24"/>
        </w:rPr>
        <w:t>Те ще бъдат партньори, чиито идеи се използват за подобряване на организацията.</w:t>
      </w:r>
    </w:p>
    <w:p w14:paraId="339C97D2" w14:textId="07F929D2" w:rsidR="007177B1" w:rsidRDefault="00452485">
      <w:pPr>
        <w:rPr>
          <w:rFonts w:ascii="Times New Roman" w:hAnsi="Times New Roman" w:cs="Times New Roman"/>
          <w:sz w:val="24"/>
          <w:szCs w:val="24"/>
        </w:rPr>
      </w:pPr>
      <w:r>
        <w:rPr>
          <w:rFonts w:ascii="Times New Roman" w:hAnsi="Times New Roman" w:cs="Times New Roman"/>
          <w:sz w:val="24"/>
          <w:szCs w:val="24"/>
        </w:rPr>
        <w:t>В заключение б</w:t>
      </w:r>
      <w:r w:rsidR="00221FE2">
        <w:rPr>
          <w:rFonts w:ascii="Times New Roman" w:hAnsi="Times New Roman" w:cs="Times New Roman"/>
          <w:sz w:val="24"/>
          <w:szCs w:val="24"/>
        </w:rPr>
        <w:t>ио храните са един относително нов дял от пазара. Като такъв той е изпълнен с много голям потенциал и възможности за развитие.</w:t>
      </w:r>
      <w:r w:rsidR="0018406A">
        <w:rPr>
          <w:rFonts w:ascii="Times New Roman" w:hAnsi="Times New Roman" w:cs="Times New Roman"/>
          <w:sz w:val="24"/>
          <w:szCs w:val="24"/>
        </w:rPr>
        <w:t xml:space="preserve"> </w:t>
      </w:r>
      <w:r w:rsidR="00221FE2">
        <w:rPr>
          <w:rFonts w:ascii="Times New Roman" w:hAnsi="Times New Roman" w:cs="Times New Roman"/>
          <w:sz w:val="24"/>
          <w:szCs w:val="24"/>
        </w:rPr>
        <w:t>От най – голямо значение за успешното реализиране е правилният подход на организацията към потенциалните потребители. Веднъж привлечени</w:t>
      </w:r>
      <w:r w:rsidR="007177B1">
        <w:rPr>
          <w:rFonts w:ascii="Times New Roman" w:hAnsi="Times New Roman" w:cs="Times New Roman"/>
          <w:sz w:val="24"/>
          <w:szCs w:val="24"/>
        </w:rPr>
        <w:t xml:space="preserve"> </w:t>
      </w:r>
      <w:r w:rsidR="00221FE2">
        <w:rPr>
          <w:rFonts w:ascii="Times New Roman" w:hAnsi="Times New Roman" w:cs="Times New Roman"/>
          <w:sz w:val="24"/>
          <w:szCs w:val="24"/>
        </w:rPr>
        <w:t>от производителите, те могат</w:t>
      </w:r>
      <w:r w:rsidR="005A48A9">
        <w:rPr>
          <w:rFonts w:ascii="Times New Roman" w:hAnsi="Times New Roman" w:cs="Times New Roman"/>
          <w:sz w:val="24"/>
          <w:szCs w:val="24"/>
        </w:rPr>
        <w:t xml:space="preserve"> чрез</w:t>
      </w:r>
      <w:r w:rsidR="00221FE2">
        <w:rPr>
          <w:rFonts w:ascii="Times New Roman" w:hAnsi="Times New Roman" w:cs="Times New Roman"/>
          <w:sz w:val="24"/>
          <w:szCs w:val="24"/>
        </w:rPr>
        <w:t xml:space="preserve"> </w:t>
      </w:r>
      <w:r w:rsidR="005A48A9">
        <w:rPr>
          <w:rFonts w:ascii="Times New Roman" w:hAnsi="Times New Roman" w:cs="Times New Roman"/>
          <w:sz w:val="24"/>
          <w:szCs w:val="24"/>
        </w:rPr>
        <w:t>активно участие да</w:t>
      </w:r>
      <w:r w:rsidR="00221FE2">
        <w:rPr>
          <w:rFonts w:ascii="Times New Roman" w:hAnsi="Times New Roman" w:cs="Times New Roman"/>
          <w:sz w:val="24"/>
          <w:szCs w:val="24"/>
        </w:rPr>
        <w:t xml:space="preserve"> допринесат за по – нататъшните успехи в бранша. </w:t>
      </w:r>
    </w:p>
    <w:p w14:paraId="61A4D1FC" w14:textId="7DC0691E" w:rsidR="002A59AF" w:rsidRPr="00221FE2" w:rsidRDefault="007177B1">
      <w:pPr>
        <w:rPr>
          <w:rFonts w:ascii="Times New Roman" w:hAnsi="Times New Roman" w:cs="Times New Roman"/>
          <w:sz w:val="24"/>
          <w:szCs w:val="24"/>
        </w:rPr>
      </w:pPr>
      <w:r>
        <w:rPr>
          <w:rFonts w:ascii="Times New Roman" w:hAnsi="Times New Roman" w:cs="Times New Roman"/>
          <w:sz w:val="24"/>
          <w:szCs w:val="24"/>
        </w:rPr>
        <w:br w:type="page"/>
      </w:r>
      <w:r w:rsidR="00E84593" w:rsidRPr="00E84593">
        <w:rPr>
          <w:rFonts w:ascii="Times New Roman" w:hAnsi="Times New Roman" w:cs="Times New Roman"/>
          <w:b/>
          <w:sz w:val="28"/>
          <w:szCs w:val="28"/>
        </w:rPr>
        <w:lastRenderedPageBreak/>
        <w:t>Графики</w:t>
      </w:r>
      <w:r w:rsidR="00875750">
        <w:rPr>
          <w:rFonts w:ascii="Times New Roman" w:hAnsi="Times New Roman" w:cs="Times New Roman"/>
          <w:b/>
          <w:sz w:val="28"/>
          <w:szCs w:val="28"/>
        </w:rPr>
        <w:t xml:space="preserve"> и таблици</w:t>
      </w:r>
      <w:r w:rsidR="0068150A">
        <w:rPr>
          <w:rFonts w:ascii="Times New Roman" w:hAnsi="Times New Roman" w:cs="Times New Roman"/>
          <w:b/>
          <w:sz w:val="28"/>
          <w:szCs w:val="28"/>
        </w:rPr>
        <w:t>. Приложение № 1</w:t>
      </w:r>
      <w:r w:rsidR="006F6041">
        <w:rPr>
          <w:rStyle w:val="FootnoteReference"/>
          <w:rFonts w:ascii="Times New Roman" w:hAnsi="Times New Roman" w:cs="Times New Roman"/>
          <w:b/>
          <w:sz w:val="28"/>
          <w:szCs w:val="28"/>
        </w:rPr>
        <w:footnoteReference w:id="10"/>
      </w:r>
    </w:p>
    <w:tbl>
      <w:tblPr>
        <w:tblW w:w="9118" w:type="dxa"/>
        <w:tblInd w:w="55" w:type="dxa"/>
        <w:tblCellMar>
          <w:left w:w="70" w:type="dxa"/>
          <w:right w:w="70" w:type="dxa"/>
        </w:tblCellMar>
        <w:tblLook w:val="04A0" w:firstRow="1" w:lastRow="0" w:firstColumn="1" w:lastColumn="0" w:noHBand="0" w:noVBand="1"/>
      </w:tblPr>
      <w:tblGrid>
        <w:gridCol w:w="1105"/>
        <w:gridCol w:w="1863"/>
        <w:gridCol w:w="2817"/>
        <w:gridCol w:w="3333"/>
      </w:tblGrid>
      <w:tr w:rsidR="006F6041" w:rsidRPr="00EF2D9D" w14:paraId="2680F1D9" w14:textId="77777777" w:rsidTr="006F6041">
        <w:trPr>
          <w:trHeight w:val="596"/>
        </w:trPr>
        <w:tc>
          <w:tcPr>
            <w:tcW w:w="1105" w:type="dxa"/>
            <w:tcBorders>
              <w:top w:val="single" w:sz="4" w:space="0" w:color="auto"/>
              <w:left w:val="single" w:sz="4" w:space="0" w:color="auto"/>
              <w:right w:val="single" w:sz="4" w:space="0" w:color="auto"/>
            </w:tcBorders>
            <w:vAlign w:val="center"/>
            <w:hideMark/>
          </w:tcPr>
          <w:p w14:paraId="0B18970D" w14:textId="77777777" w:rsidR="006F6041" w:rsidRPr="00EF2D9D" w:rsidRDefault="006F6041"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Държава</w:t>
            </w:r>
          </w:p>
        </w:tc>
        <w:tc>
          <w:tcPr>
            <w:tcW w:w="1863" w:type="dxa"/>
            <w:tcBorders>
              <w:top w:val="single" w:sz="4" w:space="0" w:color="auto"/>
              <w:left w:val="single" w:sz="4" w:space="0" w:color="auto"/>
              <w:right w:val="single" w:sz="4" w:space="0" w:color="auto"/>
            </w:tcBorders>
            <w:vAlign w:val="center"/>
          </w:tcPr>
          <w:p w14:paraId="496793C8" w14:textId="77777777" w:rsidR="006F6041" w:rsidRPr="00EF2D9D" w:rsidRDefault="006F6041"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Година</w:t>
            </w:r>
          </w:p>
          <w:p w14:paraId="259D3321" w14:textId="77777777" w:rsidR="006F6041" w:rsidRPr="00EF2D9D" w:rsidRDefault="006F6041"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 </w:t>
            </w:r>
          </w:p>
        </w:tc>
        <w:tc>
          <w:tcPr>
            <w:tcW w:w="28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F39CE" w14:textId="77777777" w:rsidR="006F6041" w:rsidRPr="00EF2D9D" w:rsidRDefault="006F6041"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Обработваема земя в хектара</w:t>
            </w:r>
          </w:p>
        </w:tc>
        <w:tc>
          <w:tcPr>
            <w:tcW w:w="33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194BE2" w14:textId="77777777" w:rsidR="006F6041" w:rsidRPr="00EF2D9D" w:rsidRDefault="006F6041"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Обработваема земя в проценти [%]</w:t>
            </w:r>
          </w:p>
        </w:tc>
      </w:tr>
      <w:tr w:rsidR="006F6041" w:rsidRPr="00EF2D9D" w14:paraId="05BDC87C" w14:textId="77777777" w:rsidTr="006F6041">
        <w:trPr>
          <w:trHeight w:val="275"/>
        </w:trPr>
        <w:tc>
          <w:tcPr>
            <w:tcW w:w="110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BCAD604"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България</w:t>
            </w:r>
          </w:p>
        </w:tc>
        <w:tc>
          <w:tcPr>
            <w:tcW w:w="1863" w:type="dxa"/>
            <w:tcBorders>
              <w:top w:val="single" w:sz="4" w:space="0" w:color="auto"/>
              <w:left w:val="nil"/>
              <w:bottom w:val="single" w:sz="4" w:space="0" w:color="auto"/>
              <w:right w:val="single" w:sz="4" w:space="0" w:color="auto"/>
            </w:tcBorders>
            <w:shd w:val="clear" w:color="auto" w:fill="auto"/>
            <w:noWrap/>
            <w:vAlign w:val="bottom"/>
            <w:hideMark/>
          </w:tcPr>
          <w:p w14:paraId="6F813C87"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2000</w:t>
            </w:r>
          </w:p>
        </w:tc>
        <w:tc>
          <w:tcPr>
            <w:tcW w:w="2817" w:type="dxa"/>
            <w:tcBorders>
              <w:top w:val="nil"/>
              <w:left w:val="nil"/>
              <w:bottom w:val="single" w:sz="4" w:space="0" w:color="auto"/>
              <w:right w:val="single" w:sz="4" w:space="0" w:color="auto"/>
            </w:tcBorders>
            <w:shd w:val="clear" w:color="auto" w:fill="auto"/>
            <w:noWrap/>
            <w:vAlign w:val="bottom"/>
            <w:hideMark/>
          </w:tcPr>
          <w:p w14:paraId="4BFC0885"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286</w:t>
            </w:r>
          </w:p>
        </w:tc>
        <w:tc>
          <w:tcPr>
            <w:tcW w:w="3333" w:type="dxa"/>
            <w:tcBorders>
              <w:top w:val="nil"/>
              <w:left w:val="nil"/>
              <w:bottom w:val="single" w:sz="4" w:space="0" w:color="auto"/>
              <w:right w:val="single" w:sz="4" w:space="0" w:color="auto"/>
            </w:tcBorders>
            <w:shd w:val="clear" w:color="auto" w:fill="auto"/>
            <w:noWrap/>
            <w:vAlign w:val="bottom"/>
            <w:hideMark/>
          </w:tcPr>
          <w:p w14:paraId="1EDFAB5D"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0,01</w:t>
            </w:r>
          </w:p>
        </w:tc>
      </w:tr>
      <w:tr w:rsidR="006F6041" w:rsidRPr="00EF2D9D" w14:paraId="0E669224" w14:textId="77777777" w:rsidTr="006F6041">
        <w:trPr>
          <w:trHeight w:val="275"/>
        </w:trPr>
        <w:tc>
          <w:tcPr>
            <w:tcW w:w="1105" w:type="dxa"/>
            <w:vMerge/>
            <w:tcBorders>
              <w:top w:val="nil"/>
              <w:left w:val="single" w:sz="4" w:space="0" w:color="auto"/>
              <w:bottom w:val="single" w:sz="4" w:space="0" w:color="auto"/>
              <w:right w:val="single" w:sz="4" w:space="0" w:color="auto"/>
            </w:tcBorders>
            <w:vAlign w:val="center"/>
            <w:hideMark/>
          </w:tcPr>
          <w:p w14:paraId="5CC0EB47"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p>
        </w:tc>
        <w:tc>
          <w:tcPr>
            <w:tcW w:w="1863" w:type="dxa"/>
            <w:tcBorders>
              <w:top w:val="single" w:sz="4" w:space="0" w:color="auto"/>
              <w:left w:val="nil"/>
              <w:bottom w:val="single" w:sz="4" w:space="0" w:color="auto"/>
              <w:right w:val="single" w:sz="4" w:space="0" w:color="auto"/>
            </w:tcBorders>
            <w:shd w:val="clear" w:color="auto" w:fill="auto"/>
            <w:noWrap/>
            <w:vAlign w:val="bottom"/>
            <w:hideMark/>
          </w:tcPr>
          <w:p w14:paraId="700EDF67"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2001</w:t>
            </w:r>
          </w:p>
        </w:tc>
        <w:tc>
          <w:tcPr>
            <w:tcW w:w="2817" w:type="dxa"/>
            <w:tcBorders>
              <w:top w:val="nil"/>
              <w:left w:val="nil"/>
              <w:bottom w:val="single" w:sz="4" w:space="0" w:color="auto"/>
              <w:right w:val="single" w:sz="4" w:space="0" w:color="auto"/>
            </w:tcBorders>
            <w:shd w:val="clear" w:color="auto" w:fill="auto"/>
            <w:noWrap/>
            <w:vAlign w:val="bottom"/>
            <w:hideMark/>
          </w:tcPr>
          <w:p w14:paraId="059D5FBE"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539</w:t>
            </w:r>
          </w:p>
        </w:tc>
        <w:tc>
          <w:tcPr>
            <w:tcW w:w="3333" w:type="dxa"/>
            <w:tcBorders>
              <w:top w:val="nil"/>
              <w:left w:val="nil"/>
              <w:bottom w:val="single" w:sz="4" w:space="0" w:color="auto"/>
              <w:right w:val="single" w:sz="4" w:space="0" w:color="auto"/>
            </w:tcBorders>
            <w:shd w:val="clear" w:color="auto" w:fill="auto"/>
            <w:noWrap/>
            <w:vAlign w:val="bottom"/>
            <w:hideMark/>
          </w:tcPr>
          <w:p w14:paraId="016EB01A"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0,01</w:t>
            </w:r>
          </w:p>
        </w:tc>
      </w:tr>
      <w:tr w:rsidR="006F6041" w:rsidRPr="00EF2D9D" w14:paraId="7EA24411" w14:textId="77777777" w:rsidTr="006F6041">
        <w:trPr>
          <w:trHeight w:val="275"/>
        </w:trPr>
        <w:tc>
          <w:tcPr>
            <w:tcW w:w="1105" w:type="dxa"/>
            <w:vMerge/>
            <w:tcBorders>
              <w:top w:val="nil"/>
              <w:left w:val="single" w:sz="4" w:space="0" w:color="auto"/>
              <w:bottom w:val="single" w:sz="4" w:space="0" w:color="auto"/>
              <w:right w:val="single" w:sz="4" w:space="0" w:color="auto"/>
            </w:tcBorders>
            <w:vAlign w:val="center"/>
            <w:hideMark/>
          </w:tcPr>
          <w:p w14:paraId="10012781"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p>
        </w:tc>
        <w:tc>
          <w:tcPr>
            <w:tcW w:w="1863" w:type="dxa"/>
            <w:tcBorders>
              <w:top w:val="single" w:sz="4" w:space="0" w:color="auto"/>
              <w:left w:val="nil"/>
              <w:bottom w:val="single" w:sz="4" w:space="0" w:color="auto"/>
              <w:right w:val="single" w:sz="4" w:space="0" w:color="auto"/>
            </w:tcBorders>
            <w:shd w:val="clear" w:color="auto" w:fill="auto"/>
            <w:noWrap/>
            <w:vAlign w:val="bottom"/>
            <w:hideMark/>
          </w:tcPr>
          <w:p w14:paraId="1755363A"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2002</w:t>
            </w:r>
          </w:p>
        </w:tc>
        <w:tc>
          <w:tcPr>
            <w:tcW w:w="2817" w:type="dxa"/>
            <w:tcBorders>
              <w:top w:val="nil"/>
              <w:left w:val="nil"/>
              <w:bottom w:val="single" w:sz="4" w:space="0" w:color="auto"/>
              <w:right w:val="single" w:sz="4" w:space="0" w:color="auto"/>
            </w:tcBorders>
            <w:shd w:val="clear" w:color="auto" w:fill="auto"/>
            <w:noWrap/>
            <w:vAlign w:val="bottom"/>
            <w:hideMark/>
          </w:tcPr>
          <w:p w14:paraId="3B0E0D4D"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566</w:t>
            </w:r>
          </w:p>
        </w:tc>
        <w:tc>
          <w:tcPr>
            <w:tcW w:w="3333" w:type="dxa"/>
            <w:tcBorders>
              <w:top w:val="nil"/>
              <w:left w:val="nil"/>
              <w:bottom w:val="single" w:sz="4" w:space="0" w:color="auto"/>
              <w:right w:val="single" w:sz="4" w:space="0" w:color="auto"/>
            </w:tcBorders>
            <w:shd w:val="clear" w:color="auto" w:fill="auto"/>
            <w:noWrap/>
            <w:vAlign w:val="bottom"/>
            <w:hideMark/>
          </w:tcPr>
          <w:p w14:paraId="252103FA"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0,01</w:t>
            </w:r>
          </w:p>
        </w:tc>
      </w:tr>
      <w:tr w:rsidR="006F6041" w:rsidRPr="00EF2D9D" w14:paraId="6942342E" w14:textId="77777777" w:rsidTr="006F6041">
        <w:trPr>
          <w:trHeight w:val="275"/>
        </w:trPr>
        <w:tc>
          <w:tcPr>
            <w:tcW w:w="1105" w:type="dxa"/>
            <w:vMerge/>
            <w:tcBorders>
              <w:top w:val="nil"/>
              <w:left w:val="single" w:sz="4" w:space="0" w:color="auto"/>
              <w:bottom w:val="single" w:sz="4" w:space="0" w:color="auto"/>
              <w:right w:val="single" w:sz="4" w:space="0" w:color="auto"/>
            </w:tcBorders>
            <w:vAlign w:val="center"/>
            <w:hideMark/>
          </w:tcPr>
          <w:p w14:paraId="321A2D7F"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p>
        </w:tc>
        <w:tc>
          <w:tcPr>
            <w:tcW w:w="1863" w:type="dxa"/>
            <w:tcBorders>
              <w:top w:val="single" w:sz="4" w:space="0" w:color="auto"/>
              <w:left w:val="nil"/>
              <w:bottom w:val="single" w:sz="4" w:space="0" w:color="auto"/>
              <w:right w:val="single" w:sz="4" w:space="0" w:color="auto"/>
            </w:tcBorders>
            <w:shd w:val="clear" w:color="auto" w:fill="auto"/>
            <w:noWrap/>
            <w:vAlign w:val="bottom"/>
            <w:hideMark/>
          </w:tcPr>
          <w:p w14:paraId="31503B94"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2003</w:t>
            </w:r>
          </w:p>
        </w:tc>
        <w:tc>
          <w:tcPr>
            <w:tcW w:w="2817" w:type="dxa"/>
            <w:tcBorders>
              <w:top w:val="nil"/>
              <w:left w:val="nil"/>
              <w:bottom w:val="single" w:sz="4" w:space="0" w:color="auto"/>
              <w:right w:val="single" w:sz="4" w:space="0" w:color="auto"/>
            </w:tcBorders>
            <w:shd w:val="clear" w:color="auto" w:fill="auto"/>
            <w:noWrap/>
            <w:vAlign w:val="bottom"/>
            <w:hideMark/>
          </w:tcPr>
          <w:p w14:paraId="6E0A5974"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649,59</w:t>
            </w:r>
          </w:p>
        </w:tc>
        <w:tc>
          <w:tcPr>
            <w:tcW w:w="3333" w:type="dxa"/>
            <w:tcBorders>
              <w:top w:val="nil"/>
              <w:left w:val="nil"/>
              <w:bottom w:val="single" w:sz="4" w:space="0" w:color="auto"/>
              <w:right w:val="single" w:sz="4" w:space="0" w:color="auto"/>
            </w:tcBorders>
            <w:shd w:val="clear" w:color="auto" w:fill="auto"/>
            <w:noWrap/>
            <w:vAlign w:val="bottom"/>
            <w:hideMark/>
          </w:tcPr>
          <w:p w14:paraId="1E16BC4A"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0,01</w:t>
            </w:r>
          </w:p>
        </w:tc>
      </w:tr>
      <w:tr w:rsidR="006F6041" w:rsidRPr="00EF2D9D" w14:paraId="757A3CF0" w14:textId="77777777" w:rsidTr="006F6041">
        <w:trPr>
          <w:trHeight w:val="275"/>
        </w:trPr>
        <w:tc>
          <w:tcPr>
            <w:tcW w:w="1105" w:type="dxa"/>
            <w:vMerge/>
            <w:tcBorders>
              <w:top w:val="nil"/>
              <w:left w:val="single" w:sz="4" w:space="0" w:color="auto"/>
              <w:bottom w:val="single" w:sz="4" w:space="0" w:color="auto"/>
              <w:right w:val="single" w:sz="4" w:space="0" w:color="auto"/>
            </w:tcBorders>
            <w:vAlign w:val="center"/>
            <w:hideMark/>
          </w:tcPr>
          <w:p w14:paraId="2BD8A5A0"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p>
        </w:tc>
        <w:tc>
          <w:tcPr>
            <w:tcW w:w="1863" w:type="dxa"/>
            <w:tcBorders>
              <w:top w:val="single" w:sz="4" w:space="0" w:color="auto"/>
              <w:left w:val="nil"/>
              <w:bottom w:val="single" w:sz="4" w:space="0" w:color="auto"/>
              <w:right w:val="single" w:sz="4" w:space="0" w:color="auto"/>
            </w:tcBorders>
            <w:shd w:val="clear" w:color="auto" w:fill="auto"/>
            <w:noWrap/>
            <w:vAlign w:val="bottom"/>
            <w:hideMark/>
          </w:tcPr>
          <w:p w14:paraId="3156A798"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2004</w:t>
            </w:r>
          </w:p>
        </w:tc>
        <w:tc>
          <w:tcPr>
            <w:tcW w:w="2817" w:type="dxa"/>
            <w:tcBorders>
              <w:top w:val="nil"/>
              <w:left w:val="nil"/>
              <w:bottom w:val="single" w:sz="4" w:space="0" w:color="auto"/>
              <w:right w:val="single" w:sz="4" w:space="0" w:color="auto"/>
            </w:tcBorders>
            <w:shd w:val="clear" w:color="auto" w:fill="auto"/>
            <w:noWrap/>
            <w:vAlign w:val="bottom"/>
            <w:hideMark/>
          </w:tcPr>
          <w:p w14:paraId="64683C19"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1'113.52</w:t>
            </w:r>
          </w:p>
        </w:tc>
        <w:tc>
          <w:tcPr>
            <w:tcW w:w="3333" w:type="dxa"/>
            <w:tcBorders>
              <w:top w:val="nil"/>
              <w:left w:val="nil"/>
              <w:bottom w:val="single" w:sz="4" w:space="0" w:color="auto"/>
              <w:right w:val="single" w:sz="4" w:space="0" w:color="auto"/>
            </w:tcBorders>
            <w:shd w:val="clear" w:color="auto" w:fill="auto"/>
            <w:noWrap/>
            <w:vAlign w:val="bottom"/>
            <w:hideMark/>
          </w:tcPr>
          <w:p w14:paraId="0DD668AC"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0,02</w:t>
            </w:r>
          </w:p>
        </w:tc>
      </w:tr>
      <w:tr w:rsidR="006F6041" w:rsidRPr="00EF2D9D" w14:paraId="3201C4FB" w14:textId="77777777" w:rsidTr="006F6041">
        <w:trPr>
          <w:trHeight w:val="275"/>
        </w:trPr>
        <w:tc>
          <w:tcPr>
            <w:tcW w:w="1105" w:type="dxa"/>
            <w:vMerge/>
            <w:tcBorders>
              <w:top w:val="nil"/>
              <w:left w:val="single" w:sz="4" w:space="0" w:color="auto"/>
              <w:bottom w:val="single" w:sz="4" w:space="0" w:color="auto"/>
              <w:right w:val="single" w:sz="4" w:space="0" w:color="auto"/>
            </w:tcBorders>
            <w:vAlign w:val="center"/>
            <w:hideMark/>
          </w:tcPr>
          <w:p w14:paraId="6D80B4B4"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p>
        </w:tc>
        <w:tc>
          <w:tcPr>
            <w:tcW w:w="1863" w:type="dxa"/>
            <w:tcBorders>
              <w:top w:val="single" w:sz="4" w:space="0" w:color="auto"/>
              <w:left w:val="nil"/>
              <w:bottom w:val="single" w:sz="4" w:space="0" w:color="auto"/>
              <w:right w:val="single" w:sz="4" w:space="0" w:color="auto"/>
            </w:tcBorders>
            <w:shd w:val="clear" w:color="auto" w:fill="auto"/>
            <w:noWrap/>
            <w:vAlign w:val="bottom"/>
            <w:hideMark/>
          </w:tcPr>
          <w:p w14:paraId="7DA13E6B"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2005</w:t>
            </w:r>
          </w:p>
        </w:tc>
        <w:tc>
          <w:tcPr>
            <w:tcW w:w="2817" w:type="dxa"/>
            <w:tcBorders>
              <w:top w:val="nil"/>
              <w:left w:val="nil"/>
              <w:bottom w:val="single" w:sz="4" w:space="0" w:color="auto"/>
              <w:right w:val="single" w:sz="4" w:space="0" w:color="auto"/>
            </w:tcBorders>
            <w:shd w:val="clear" w:color="auto" w:fill="auto"/>
            <w:noWrap/>
            <w:vAlign w:val="bottom"/>
            <w:hideMark/>
          </w:tcPr>
          <w:p w14:paraId="2DE497C4"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2'431.98</w:t>
            </w:r>
          </w:p>
        </w:tc>
        <w:tc>
          <w:tcPr>
            <w:tcW w:w="3333" w:type="dxa"/>
            <w:tcBorders>
              <w:top w:val="nil"/>
              <w:left w:val="nil"/>
              <w:bottom w:val="single" w:sz="4" w:space="0" w:color="auto"/>
              <w:right w:val="single" w:sz="4" w:space="0" w:color="auto"/>
            </w:tcBorders>
            <w:shd w:val="clear" w:color="auto" w:fill="auto"/>
            <w:noWrap/>
            <w:vAlign w:val="bottom"/>
            <w:hideMark/>
          </w:tcPr>
          <w:p w14:paraId="359F0EA6"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0,05</w:t>
            </w:r>
          </w:p>
        </w:tc>
      </w:tr>
      <w:tr w:rsidR="006F6041" w:rsidRPr="00EF2D9D" w14:paraId="3885E233" w14:textId="77777777" w:rsidTr="006F6041">
        <w:trPr>
          <w:trHeight w:val="275"/>
        </w:trPr>
        <w:tc>
          <w:tcPr>
            <w:tcW w:w="1105" w:type="dxa"/>
            <w:vMerge/>
            <w:tcBorders>
              <w:top w:val="nil"/>
              <w:left w:val="single" w:sz="4" w:space="0" w:color="auto"/>
              <w:bottom w:val="single" w:sz="4" w:space="0" w:color="auto"/>
              <w:right w:val="single" w:sz="4" w:space="0" w:color="auto"/>
            </w:tcBorders>
            <w:vAlign w:val="center"/>
            <w:hideMark/>
          </w:tcPr>
          <w:p w14:paraId="08EEA063"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p>
        </w:tc>
        <w:tc>
          <w:tcPr>
            <w:tcW w:w="1863" w:type="dxa"/>
            <w:tcBorders>
              <w:top w:val="single" w:sz="4" w:space="0" w:color="auto"/>
              <w:left w:val="nil"/>
              <w:bottom w:val="single" w:sz="4" w:space="0" w:color="auto"/>
              <w:right w:val="single" w:sz="4" w:space="0" w:color="auto"/>
            </w:tcBorders>
            <w:shd w:val="clear" w:color="auto" w:fill="auto"/>
            <w:noWrap/>
            <w:vAlign w:val="bottom"/>
            <w:hideMark/>
          </w:tcPr>
          <w:p w14:paraId="458BA937"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2006</w:t>
            </w:r>
          </w:p>
        </w:tc>
        <w:tc>
          <w:tcPr>
            <w:tcW w:w="2817" w:type="dxa"/>
            <w:tcBorders>
              <w:top w:val="nil"/>
              <w:left w:val="nil"/>
              <w:bottom w:val="single" w:sz="4" w:space="0" w:color="auto"/>
              <w:right w:val="single" w:sz="4" w:space="0" w:color="auto"/>
            </w:tcBorders>
            <w:shd w:val="clear" w:color="auto" w:fill="auto"/>
            <w:noWrap/>
            <w:vAlign w:val="bottom"/>
            <w:hideMark/>
          </w:tcPr>
          <w:p w14:paraId="19E7861D"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4'692.00</w:t>
            </w:r>
          </w:p>
        </w:tc>
        <w:tc>
          <w:tcPr>
            <w:tcW w:w="3333" w:type="dxa"/>
            <w:tcBorders>
              <w:top w:val="nil"/>
              <w:left w:val="nil"/>
              <w:bottom w:val="single" w:sz="4" w:space="0" w:color="auto"/>
              <w:right w:val="single" w:sz="4" w:space="0" w:color="auto"/>
            </w:tcBorders>
            <w:shd w:val="clear" w:color="auto" w:fill="auto"/>
            <w:noWrap/>
            <w:vAlign w:val="bottom"/>
            <w:hideMark/>
          </w:tcPr>
          <w:p w14:paraId="6210C5EC"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0,09</w:t>
            </w:r>
          </w:p>
        </w:tc>
      </w:tr>
      <w:tr w:rsidR="006F6041" w:rsidRPr="00EF2D9D" w14:paraId="537C7365" w14:textId="77777777" w:rsidTr="006F6041">
        <w:trPr>
          <w:trHeight w:val="275"/>
        </w:trPr>
        <w:tc>
          <w:tcPr>
            <w:tcW w:w="1105" w:type="dxa"/>
            <w:vMerge/>
            <w:tcBorders>
              <w:top w:val="nil"/>
              <w:left w:val="single" w:sz="4" w:space="0" w:color="auto"/>
              <w:bottom w:val="single" w:sz="4" w:space="0" w:color="auto"/>
              <w:right w:val="single" w:sz="4" w:space="0" w:color="auto"/>
            </w:tcBorders>
            <w:vAlign w:val="center"/>
            <w:hideMark/>
          </w:tcPr>
          <w:p w14:paraId="034394D9"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p>
        </w:tc>
        <w:tc>
          <w:tcPr>
            <w:tcW w:w="1863" w:type="dxa"/>
            <w:tcBorders>
              <w:top w:val="single" w:sz="4" w:space="0" w:color="auto"/>
              <w:left w:val="nil"/>
              <w:bottom w:val="single" w:sz="4" w:space="0" w:color="auto"/>
              <w:right w:val="single" w:sz="4" w:space="0" w:color="auto"/>
            </w:tcBorders>
            <w:shd w:val="clear" w:color="auto" w:fill="auto"/>
            <w:noWrap/>
            <w:vAlign w:val="bottom"/>
            <w:hideMark/>
          </w:tcPr>
          <w:p w14:paraId="52B205E6"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2007</w:t>
            </w:r>
          </w:p>
        </w:tc>
        <w:tc>
          <w:tcPr>
            <w:tcW w:w="2817" w:type="dxa"/>
            <w:tcBorders>
              <w:top w:val="nil"/>
              <w:left w:val="nil"/>
              <w:bottom w:val="single" w:sz="4" w:space="0" w:color="auto"/>
              <w:right w:val="single" w:sz="4" w:space="0" w:color="auto"/>
            </w:tcBorders>
            <w:shd w:val="clear" w:color="auto" w:fill="auto"/>
            <w:noWrap/>
            <w:vAlign w:val="bottom"/>
            <w:hideMark/>
          </w:tcPr>
          <w:p w14:paraId="129923D3"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13'646.00</w:t>
            </w:r>
          </w:p>
        </w:tc>
        <w:tc>
          <w:tcPr>
            <w:tcW w:w="3333" w:type="dxa"/>
            <w:tcBorders>
              <w:top w:val="nil"/>
              <w:left w:val="nil"/>
              <w:bottom w:val="single" w:sz="4" w:space="0" w:color="auto"/>
              <w:right w:val="single" w:sz="4" w:space="0" w:color="auto"/>
            </w:tcBorders>
            <w:shd w:val="clear" w:color="auto" w:fill="auto"/>
            <w:noWrap/>
            <w:vAlign w:val="bottom"/>
            <w:hideMark/>
          </w:tcPr>
          <w:p w14:paraId="180002E9"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0,45</w:t>
            </w:r>
          </w:p>
        </w:tc>
      </w:tr>
      <w:tr w:rsidR="006F6041" w:rsidRPr="00EF2D9D" w14:paraId="2DA96FA6" w14:textId="77777777" w:rsidTr="006F6041">
        <w:trPr>
          <w:trHeight w:val="275"/>
        </w:trPr>
        <w:tc>
          <w:tcPr>
            <w:tcW w:w="1105" w:type="dxa"/>
            <w:vMerge/>
            <w:tcBorders>
              <w:top w:val="nil"/>
              <w:left w:val="single" w:sz="4" w:space="0" w:color="auto"/>
              <w:bottom w:val="single" w:sz="4" w:space="0" w:color="auto"/>
              <w:right w:val="single" w:sz="4" w:space="0" w:color="auto"/>
            </w:tcBorders>
            <w:vAlign w:val="center"/>
            <w:hideMark/>
          </w:tcPr>
          <w:p w14:paraId="6863BFDB"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p>
        </w:tc>
        <w:tc>
          <w:tcPr>
            <w:tcW w:w="1863" w:type="dxa"/>
            <w:tcBorders>
              <w:top w:val="single" w:sz="4" w:space="0" w:color="auto"/>
              <w:left w:val="nil"/>
              <w:bottom w:val="single" w:sz="4" w:space="0" w:color="auto"/>
              <w:right w:val="single" w:sz="4" w:space="0" w:color="auto"/>
            </w:tcBorders>
            <w:shd w:val="clear" w:color="auto" w:fill="auto"/>
            <w:noWrap/>
            <w:vAlign w:val="bottom"/>
            <w:hideMark/>
          </w:tcPr>
          <w:p w14:paraId="55C4306A"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2008</w:t>
            </w:r>
          </w:p>
        </w:tc>
        <w:tc>
          <w:tcPr>
            <w:tcW w:w="2817" w:type="dxa"/>
            <w:tcBorders>
              <w:top w:val="nil"/>
              <w:left w:val="nil"/>
              <w:bottom w:val="single" w:sz="4" w:space="0" w:color="auto"/>
              <w:right w:val="single" w:sz="4" w:space="0" w:color="auto"/>
            </w:tcBorders>
            <w:shd w:val="clear" w:color="auto" w:fill="auto"/>
            <w:noWrap/>
            <w:vAlign w:val="bottom"/>
            <w:hideMark/>
          </w:tcPr>
          <w:p w14:paraId="62823603"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16'663.00</w:t>
            </w:r>
          </w:p>
        </w:tc>
        <w:tc>
          <w:tcPr>
            <w:tcW w:w="3333" w:type="dxa"/>
            <w:tcBorders>
              <w:top w:val="nil"/>
              <w:left w:val="nil"/>
              <w:bottom w:val="single" w:sz="4" w:space="0" w:color="auto"/>
              <w:right w:val="single" w:sz="4" w:space="0" w:color="auto"/>
            </w:tcBorders>
            <w:shd w:val="clear" w:color="auto" w:fill="auto"/>
            <w:noWrap/>
            <w:vAlign w:val="bottom"/>
            <w:hideMark/>
          </w:tcPr>
          <w:p w14:paraId="385EF352"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0,55</w:t>
            </w:r>
          </w:p>
        </w:tc>
      </w:tr>
      <w:tr w:rsidR="006F6041" w:rsidRPr="00EF2D9D" w14:paraId="5AB36AC9" w14:textId="77777777" w:rsidTr="006F6041">
        <w:trPr>
          <w:trHeight w:val="275"/>
        </w:trPr>
        <w:tc>
          <w:tcPr>
            <w:tcW w:w="1105" w:type="dxa"/>
            <w:vMerge/>
            <w:tcBorders>
              <w:top w:val="nil"/>
              <w:left w:val="single" w:sz="4" w:space="0" w:color="auto"/>
              <w:bottom w:val="single" w:sz="4" w:space="0" w:color="auto"/>
              <w:right w:val="single" w:sz="4" w:space="0" w:color="auto"/>
            </w:tcBorders>
            <w:vAlign w:val="center"/>
            <w:hideMark/>
          </w:tcPr>
          <w:p w14:paraId="582D0B7E"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p>
        </w:tc>
        <w:tc>
          <w:tcPr>
            <w:tcW w:w="1863" w:type="dxa"/>
            <w:tcBorders>
              <w:top w:val="single" w:sz="4" w:space="0" w:color="auto"/>
              <w:left w:val="nil"/>
              <w:bottom w:val="single" w:sz="4" w:space="0" w:color="auto"/>
              <w:right w:val="single" w:sz="4" w:space="0" w:color="auto"/>
            </w:tcBorders>
            <w:shd w:val="clear" w:color="auto" w:fill="auto"/>
            <w:noWrap/>
            <w:vAlign w:val="bottom"/>
            <w:hideMark/>
          </w:tcPr>
          <w:p w14:paraId="531ED8F5"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2009</w:t>
            </w:r>
          </w:p>
        </w:tc>
        <w:tc>
          <w:tcPr>
            <w:tcW w:w="2817" w:type="dxa"/>
            <w:tcBorders>
              <w:top w:val="nil"/>
              <w:left w:val="nil"/>
              <w:bottom w:val="single" w:sz="4" w:space="0" w:color="auto"/>
              <w:right w:val="single" w:sz="4" w:space="0" w:color="auto"/>
            </w:tcBorders>
            <w:shd w:val="clear" w:color="auto" w:fill="auto"/>
            <w:noWrap/>
            <w:vAlign w:val="bottom"/>
            <w:hideMark/>
          </w:tcPr>
          <w:p w14:paraId="61761654"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12'320.00</w:t>
            </w:r>
          </w:p>
        </w:tc>
        <w:tc>
          <w:tcPr>
            <w:tcW w:w="3333" w:type="dxa"/>
            <w:tcBorders>
              <w:top w:val="nil"/>
              <w:left w:val="nil"/>
              <w:bottom w:val="single" w:sz="4" w:space="0" w:color="auto"/>
              <w:right w:val="single" w:sz="4" w:space="0" w:color="auto"/>
            </w:tcBorders>
            <w:shd w:val="clear" w:color="auto" w:fill="auto"/>
            <w:noWrap/>
            <w:vAlign w:val="bottom"/>
            <w:hideMark/>
          </w:tcPr>
          <w:p w14:paraId="0A4380DE"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0,4</w:t>
            </w:r>
          </w:p>
        </w:tc>
      </w:tr>
      <w:tr w:rsidR="006F6041" w:rsidRPr="00EF2D9D" w14:paraId="105F2549" w14:textId="77777777" w:rsidTr="006F6041">
        <w:trPr>
          <w:trHeight w:val="275"/>
        </w:trPr>
        <w:tc>
          <w:tcPr>
            <w:tcW w:w="1105" w:type="dxa"/>
            <w:vMerge/>
            <w:tcBorders>
              <w:top w:val="nil"/>
              <w:left w:val="single" w:sz="4" w:space="0" w:color="auto"/>
              <w:bottom w:val="single" w:sz="4" w:space="0" w:color="auto"/>
              <w:right w:val="single" w:sz="4" w:space="0" w:color="auto"/>
            </w:tcBorders>
            <w:vAlign w:val="center"/>
            <w:hideMark/>
          </w:tcPr>
          <w:p w14:paraId="30148C51"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p>
        </w:tc>
        <w:tc>
          <w:tcPr>
            <w:tcW w:w="1863" w:type="dxa"/>
            <w:tcBorders>
              <w:top w:val="single" w:sz="4" w:space="0" w:color="auto"/>
              <w:left w:val="nil"/>
              <w:bottom w:val="single" w:sz="4" w:space="0" w:color="auto"/>
              <w:right w:val="single" w:sz="4" w:space="0" w:color="auto"/>
            </w:tcBorders>
            <w:shd w:val="clear" w:color="auto" w:fill="auto"/>
            <w:noWrap/>
            <w:vAlign w:val="bottom"/>
            <w:hideMark/>
          </w:tcPr>
          <w:p w14:paraId="1F57DD77"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2010</w:t>
            </w:r>
          </w:p>
        </w:tc>
        <w:tc>
          <w:tcPr>
            <w:tcW w:w="2817" w:type="dxa"/>
            <w:tcBorders>
              <w:top w:val="nil"/>
              <w:left w:val="nil"/>
              <w:bottom w:val="single" w:sz="4" w:space="0" w:color="auto"/>
              <w:right w:val="single" w:sz="4" w:space="0" w:color="auto"/>
            </w:tcBorders>
            <w:shd w:val="clear" w:color="auto" w:fill="auto"/>
            <w:noWrap/>
            <w:vAlign w:val="bottom"/>
            <w:hideMark/>
          </w:tcPr>
          <w:p w14:paraId="08D7D023"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25'648.00</w:t>
            </w:r>
          </w:p>
        </w:tc>
        <w:tc>
          <w:tcPr>
            <w:tcW w:w="3333" w:type="dxa"/>
            <w:tcBorders>
              <w:top w:val="nil"/>
              <w:left w:val="nil"/>
              <w:bottom w:val="single" w:sz="4" w:space="0" w:color="auto"/>
              <w:right w:val="single" w:sz="4" w:space="0" w:color="auto"/>
            </w:tcBorders>
            <w:shd w:val="clear" w:color="auto" w:fill="auto"/>
            <w:noWrap/>
            <w:vAlign w:val="bottom"/>
            <w:hideMark/>
          </w:tcPr>
          <w:p w14:paraId="5A588124"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0,57</w:t>
            </w:r>
          </w:p>
        </w:tc>
      </w:tr>
      <w:tr w:rsidR="006F6041" w:rsidRPr="00EF2D9D" w14:paraId="5C920CDE" w14:textId="77777777" w:rsidTr="006F6041">
        <w:trPr>
          <w:trHeight w:val="275"/>
        </w:trPr>
        <w:tc>
          <w:tcPr>
            <w:tcW w:w="1105" w:type="dxa"/>
            <w:vMerge/>
            <w:tcBorders>
              <w:top w:val="nil"/>
              <w:left w:val="single" w:sz="4" w:space="0" w:color="auto"/>
              <w:bottom w:val="single" w:sz="4" w:space="0" w:color="auto"/>
              <w:right w:val="single" w:sz="4" w:space="0" w:color="auto"/>
            </w:tcBorders>
            <w:vAlign w:val="center"/>
            <w:hideMark/>
          </w:tcPr>
          <w:p w14:paraId="2D2627E1"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p>
        </w:tc>
        <w:tc>
          <w:tcPr>
            <w:tcW w:w="1863" w:type="dxa"/>
            <w:tcBorders>
              <w:top w:val="single" w:sz="4" w:space="0" w:color="auto"/>
              <w:left w:val="nil"/>
              <w:bottom w:val="single" w:sz="4" w:space="0" w:color="auto"/>
              <w:right w:val="single" w:sz="4" w:space="0" w:color="auto"/>
            </w:tcBorders>
            <w:shd w:val="clear" w:color="auto" w:fill="auto"/>
            <w:noWrap/>
            <w:vAlign w:val="bottom"/>
            <w:hideMark/>
          </w:tcPr>
          <w:p w14:paraId="2BD4ABB8"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2011</w:t>
            </w:r>
          </w:p>
        </w:tc>
        <w:tc>
          <w:tcPr>
            <w:tcW w:w="2817" w:type="dxa"/>
            <w:tcBorders>
              <w:top w:val="nil"/>
              <w:left w:val="nil"/>
              <w:bottom w:val="single" w:sz="4" w:space="0" w:color="auto"/>
              <w:right w:val="single" w:sz="4" w:space="0" w:color="auto"/>
            </w:tcBorders>
            <w:shd w:val="clear" w:color="auto" w:fill="auto"/>
            <w:noWrap/>
            <w:vAlign w:val="bottom"/>
            <w:hideMark/>
          </w:tcPr>
          <w:p w14:paraId="18CC888A"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25'022.10</w:t>
            </w:r>
          </w:p>
        </w:tc>
        <w:tc>
          <w:tcPr>
            <w:tcW w:w="3333" w:type="dxa"/>
            <w:tcBorders>
              <w:top w:val="nil"/>
              <w:left w:val="nil"/>
              <w:bottom w:val="single" w:sz="4" w:space="0" w:color="auto"/>
              <w:right w:val="single" w:sz="4" w:space="0" w:color="auto"/>
            </w:tcBorders>
            <w:shd w:val="clear" w:color="auto" w:fill="auto"/>
            <w:noWrap/>
            <w:vAlign w:val="bottom"/>
            <w:hideMark/>
          </w:tcPr>
          <w:p w14:paraId="799ECFAD"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0,56</w:t>
            </w:r>
          </w:p>
        </w:tc>
      </w:tr>
      <w:tr w:rsidR="006F6041" w:rsidRPr="00EF2D9D" w14:paraId="16611C5D" w14:textId="77777777" w:rsidTr="006F6041">
        <w:trPr>
          <w:trHeight w:val="275"/>
        </w:trPr>
        <w:tc>
          <w:tcPr>
            <w:tcW w:w="1105" w:type="dxa"/>
            <w:vMerge/>
            <w:tcBorders>
              <w:top w:val="nil"/>
              <w:left w:val="single" w:sz="4" w:space="0" w:color="auto"/>
              <w:bottom w:val="single" w:sz="4" w:space="0" w:color="auto"/>
              <w:right w:val="single" w:sz="4" w:space="0" w:color="auto"/>
            </w:tcBorders>
            <w:vAlign w:val="center"/>
            <w:hideMark/>
          </w:tcPr>
          <w:p w14:paraId="6A048593"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p>
        </w:tc>
        <w:tc>
          <w:tcPr>
            <w:tcW w:w="1863" w:type="dxa"/>
            <w:tcBorders>
              <w:top w:val="single" w:sz="4" w:space="0" w:color="auto"/>
              <w:left w:val="nil"/>
              <w:bottom w:val="single" w:sz="4" w:space="0" w:color="auto"/>
              <w:right w:val="single" w:sz="4" w:space="0" w:color="auto"/>
            </w:tcBorders>
            <w:shd w:val="clear" w:color="auto" w:fill="auto"/>
            <w:noWrap/>
            <w:vAlign w:val="bottom"/>
            <w:hideMark/>
          </w:tcPr>
          <w:p w14:paraId="4A854BF1"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2012</w:t>
            </w:r>
          </w:p>
        </w:tc>
        <w:tc>
          <w:tcPr>
            <w:tcW w:w="2817" w:type="dxa"/>
            <w:tcBorders>
              <w:top w:val="nil"/>
              <w:left w:val="nil"/>
              <w:bottom w:val="single" w:sz="4" w:space="0" w:color="auto"/>
              <w:right w:val="single" w:sz="4" w:space="0" w:color="auto"/>
            </w:tcBorders>
            <w:shd w:val="clear" w:color="auto" w:fill="auto"/>
            <w:noWrap/>
            <w:vAlign w:val="bottom"/>
            <w:hideMark/>
          </w:tcPr>
          <w:p w14:paraId="76BF39D5"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39'136.80</w:t>
            </w:r>
          </w:p>
        </w:tc>
        <w:tc>
          <w:tcPr>
            <w:tcW w:w="3333" w:type="dxa"/>
            <w:tcBorders>
              <w:top w:val="nil"/>
              <w:left w:val="nil"/>
              <w:bottom w:val="single" w:sz="4" w:space="0" w:color="auto"/>
              <w:right w:val="single" w:sz="4" w:space="0" w:color="auto"/>
            </w:tcBorders>
            <w:shd w:val="clear" w:color="auto" w:fill="auto"/>
            <w:noWrap/>
            <w:vAlign w:val="bottom"/>
            <w:hideMark/>
          </w:tcPr>
          <w:p w14:paraId="211AA60E"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0,87</w:t>
            </w:r>
          </w:p>
        </w:tc>
      </w:tr>
      <w:tr w:rsidR="006F6041" w:rsidRPr="00EF2D9D" w14:paraId="4C399212" w14:textId="77777777" w:rsidTr="006F6041">
        <w:trPr>
          <w:trHeight w:val="275"/>
        </w:trPr>
        <w:tc>
          <w:tcPr>
            <w:tcW w:w="1105" w:type="dxa"/>
            <w:vMerge/>
            <w:tcBorders>
              <w:top w:val="nil"/>
              <w:left w:val="single" w:sz="4" w:space="0" w:color="auto"/>
              <w:bottom w:val="single" w:sz="4" w:space="0" w:color="auto"/>
              <w:right w:val="single" w:sz="4" w:space="0" w:color="auto"/>
            </w:tcBorders>
            <w:vAlign w:val="center"/>
            <w:hideMark/>
          </w:tcPr>
          <w:p w14:paraId="2689D4E2"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p>
        </w:tc>
        <w:tc>
          <w:tcPr>
            <w:tcW w:w="1863" w:type="dxa"/>
            <w:tcBorders>
              <w:top w:val="single" w:sz="4" w:space="0" w:color="auto"/>
              <w:left w:val="nil"/>
              <w:bottom w:val="single" w:sz="4" w:space="0" w:color="auto"/>
              <w:right w:val="single" w:sz="4" w:space="0" w:color="auto"/>
            </w:tcBorders>
            <w:shd w:val="clear" w:color="auto" w:fill="auto"/>
            <w:noWrap/>
            <w:vAlign w:val="bottom"/>
            <w:hideMark/>
          </w:tcPr>
          <w:p w14:paraId="10B8A551"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2013</w:t>
            </w:r>
          </w:p>
        </w:tc>
        <w:tc>
          <w:tcPr>
            <w:tcW w:w="2817" w:type="dxa"/>
            <w:tcBorders>
              <w:top w:val="nil"/>
              <w:left w:val="nil"/>
              <w:bottom w:val="single" w:sz="4" w:space="0" w:color="auto"/>
              <w:right w:val="single" w:sz="4" w:space="0" w:color="auto"/>
            </w:tcBorders>
            <w:shd w:val="clear" w:color="auto" w:fill="auto"/>
            <w:noWrap/>
            <w:vAlign w:val="bottom"/>
            <w:hideMark/>
          </w:tcPr>
          <w:p w14:paraId="16AAC548"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56'287.10</w:t>
            </w:r>
          </w:p>
        </w:tc>
        <w:tc>
          <w:tcPr>
            <w:tcW w:w="3333" w:type="dxa"/>
            <w:tcBorders>
              <w:top w:val="nil"/>
              <w:left w:val="nil"/>
              <w:bottom w:val="single" w:sz="4" w:space="0" w:color="auto"/>
              <w:right w:val="single" w:sz="4" w:space="0" w:color="auto"/>
            </w:tcBorders>
            <w:shd w:val="clear" w:color="auto" w:fill="auto"/>
            <w:noWrap/>
            <w:vAlign w:val="bottom"/>
            <w:hideMark/>
          </w:tcPr>
          <w:p w14:paraId="305F1F1E"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1,21</w:t>
            </w:r>
          </w:p>
        </w:tc>
      </w:tr>
      <w:tr w:rsidR="006F6041" w:rsidRPr="00EF2D9D" w14:paraId="18FE380D" w14:textId="77777777" w:rsidTr="006F6041">
        <w:trPr>
          <w:trHeight w:val="275"/>
        </w:trPr>
        <w:tc>
          <w:tcPr>
            <w:tcW w:w="1105" w:type="dxa"/>
            <w:vMerge/>
            <w:tcBorders>
              <w:top w:val="nil"/>
              <w:left w:val="single" w:sz="4" w:space="0" w:color="auto"/>
              <w:bottom w:val="single" w:sz="4" w:space="0" w:color="auto"/>
              <w:right w:val="single" w:sz="4" w:space="0" w:color="auto"/>
            </w:tcBorders>
            <w:vAlign w:val="center"/>
            <w:hideMark/>
          </w:tcPr>
          <w:p w14:paraId="57A5A404"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p>
        </w:tc>
        <w:tc>
          <w:tcPr>
            <w:tcW w:w="1863" w:type="dxa"/>
            <w:tcBorders>
              <w:top w:val="single" w:sz="4" w:space="0" w:color="auto"/>
              <w:left w:val="nil"/>
              <w:bottom w:val="single" w:sz="4" w:space="0" w:color="auto"/>
              <w:right w:val="single" w:sz="4" w:space="0" w:color="auto"/>
            </w:tcBorders>
            <w:shd w:val="clear" w:color="auto" w:fill="auto"/>
            <w:noWrap/>
            <w:vAlign w:val="bottom"/>
            <w:hideMark/>
          </w:tcPr>
          <w:p w14:paraId="08920160"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2014</w:t>
            </w:r>
          </w:p>
        </w:tc>
        <w:tc>
          <w:tcPr>
            <w:tcW w:w="2817" w:type="dxa"/>
            <w:tcBorders>
              <w:top w:val="nil"/>
              <w:left w:val="nil"/>
              <w:bottom w:val="single" w:sz="4" w:space="0" w:color="auto"/>
              <w:right w:val="single" w:sz="4" w:space="0" w:color="auto"/>
            </w:tcBorders>
            <w:shd w:val="clear" w:color="auto" w:fill="auto"/>
            <w:noWrap/>
            <w:vAlign w:val="bottom"/>
            <w:hideMark/>
          </w:tcPr>
          <w:p w14:paraId="644B8422"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74'350.82</w:t>
            </w:r>
          </w:p>
        </w:tc>
        <w:tc>
          <w:tcPr>
            <w:tcW w:w="3333" w:type="dxa"/>
            <w:tcBorders>
              <w:top w:val="nil"/>
              <w:left w:val="nil"/>
              <w:bottom w:val="single" w:sz="4" w:space="0" w:color="auto"/>
              <w:right w:val="single" w:sz="4" w:space="0" w:color="auto"/>
            </w:tcBorders>
            <w:shd w:val="clear" w:color="auto" w:fill="auto"/>
            <w:noWrap/>
            <w:vAlign w:val="bottom"/>
            <w:hideMark/>
          </w:tcPr>
          <w:p w14:paraId="4018F866"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1,6</w:t>
            </w:r>
          </w:p>
        </w:tc>
      </w:tr>
      <w:tr w:rsidR="006F6041" w:rsidRPr="00EF2D9D" w14:paraId="0FB72275" w14:textId="77777777" w:rsidTr="006F6041">
        <w:trPr>
          <w:trHeight w:val="275"/>
        </w:trPr>
        <w:tc>
          <w:tcPr>
            <w:tcW w:w="1105" w:type="dxa"/>
            <w:vMerge/>
            <w:tcBorders>
              <w:top w:val="nil"/>
              <w:left w:val="single" w:sz="4" w:space="0" w:color="auto"/>
              <w:bottom w:val="single" w:sz="4" w:space="0" w:color="auto"/>
              <w:right w:val="single" w:sz="4" w:space="0" w:color="auto"/>
            </w:tcBorders>
            <w:vAlign w:val="center"/>
            <w:hideMark/>
          </w:tcPr>
          <w:p w14:paraId="6BB8F9C6"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p>
        </w:tc>
        <w:tc>
          <w:tcPr>
            <w:tcW w:w="1863" w:type="dxa"/>
            <w:tcBorders>
              <w:top w:val="single" w:sz="4" w:space="0" w:color="auto"/>
              <w:left w:val="nil"/>
              <w:bottom w:val="single" w:sz="4" w:space="0" w:color="auto"/>
              <w:right w:val="single" w:sz="4" w:space="0" w:color="auto"/>
            </w:tcBorders>
            <w:shd w:val="clear" w:color="auto" w:fill="auto"/>
            <w:noWrap/>
            <w:vAlign w:val="bottom"/>
            <w:hideMark/>
          </w:tcPr>
          <w:p w14:paraId="325323D5"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2015</w:t>
            </w:r>
          </w:p>
        </w:tc>
        <w:tc>
          <w:tcPr>
            <w:tcW w:w="2817" w:type="dxa"/>
            <w:tcBorders>
              <w:top w:val="nil"/>
              <w:left w:val="nil"/>
              <w:bottom w:val="single" w:sz="4" w:space="0" w:color="auto"/>
              <w:right w:val="single" w:sz="4" w:space="0" w:color="auto"/>
            </w:tcBorders>
            <w:shd w:val="clear" w:color="auto" w:fill="auto"/>
            <w:noWrap/>
            <w:vAlign w:val="bottom"/>
            <w:hideMark/>
          </w:tcPr>
          <w:p w14:paraId="3A926271"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118'552.00</w:t>
            </w:r>
          </w:p>
        </w:tc>
        <w:tc>
          <w:tcPr>
            <w:tcW w:w="3333" w:type="dxa"/>
            <w:tcBorders>
              <w:top w:val="nil"/>
              <w:left w:val="nil"/>
              <w:bottom w:val="single" w:sz="4" w:space="0" w:color="auto"/>
              <w:right w:val="single" w:sz="4" w:space="0" w:color="auto"/>
            </w:tcBorders>
            <w:shd w:val="clear" w:color="auto" w:fill="auto"/>
            <w:noWrap/>
            <w:vAlign w:val="bottom"/>
            <w:hideMark/>
          </w:tcPr>
          <w:p w14:paraId="1CD76E82"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2,55</w:t>
            </w:r>
          </w:p>
        </w:tc>
      </w:tr>
      <w:tr w:rsidR="006F6041" w:rsidRPr="00EF2D9D" w14:paraId="017FB259" w14:textId="77777777" w:rsidTr="006F6041">
        <w:trPr>
          <w:trHeight w:val="275"/>
        </w:trPr>
        <w:tc>
          <w:tcPr>
            <w:tcW w:w="1105" w:type="dxa"/>
            <w:vMerge/>
            <w:tcBorders>
              <w:top w:val="nil"/>
              <w:left w:val="single" w:sz="4" w:space="0" w:color="auto"/>
              <w:bottom w:val="single" w:sz="4" w:space="0" w:color="auto"/>
              <w:right w:val="single" w:sz="4" w:space="0" w:color="auto"/>
            </w:tcBorders>
            <w:vAlign w:val="center"/>
            <w:hideMark/>
          </w:tcPr>
          <w:p w14:paraId="7FB1A2F0"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p>
        </w:tc>
        <w:tc>
          <w:tcPr>
            <w:tcW w:w="1863" w:type="dxa"/>
            <w:tcBorders>
              <w:top w:val="single" w:sz="4" w:space="0" w:color="auto"/>
              <w:left w:val="nil"/>
              <w:bottom w:val="single" w:sz="4" w:space="0" w:color="auto"/>
              <w:right w:val="single" w:sz="4" w:space="0" w:color="auto"/>
            </w:tcBorders>
            <w:shd w:val="clear" w:color="auto" w:fill="auto"/>
            <w:noWrap/>
            <w:vAlign w:val="bottom"/>
            <w:hideMark/>
          </w:tcPr>
          <w:p w14:paraId="5CC4D97B"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2016</w:t>
            </w:r>
          </w:p>
        </w:tc>
        <w:tc>
          <w:tcPr>
            <w:tcW w:w="2817" w:type="dxa"/>
            <w:tcBorders>
              <w:top w:val="nil"/>
              <w:left w:val="nil"/>
              <w:bottom w:val="single" w:sz="4" w:space="0" w:color="auto"/>
              <w:right w:val="single" w:sz="4" w:space="0" w:color="auto"/>
            </w:tcBorders>
            <w:shd w:val="clear" w:color="auto" w:fill="auto"/>
            <w:noWrap/>
            <w:vAlign w:val="bottom"/>
            <w:hideMark/>
          </w:tcPr>
          <w:p w14:paraId="06D82D1D"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160'620.00</w:t>
            </w:r>
          </w:p>
        </w:tc>
        <w:tc>
          <w:tcPr>
            <w:tcW w:w="3333" w:type="dxa"/>
            <w:tcBorders>
              <w:top w:val="nil"/>
              <w:left w:val="nil"/>
              <w:bottom w:val="single" w:sz="4" w:space="0" w:color="auto"/>
              <w:right w:val="single" w:sz="4" w:space="0" w:color="auto"/>
            </w:tcBorders>
            <w:shd w:val="clear" w:color="auto" w:fill="auto"/>
            <w:noWrap/>
            <w:vAlign w:val="bottom"/>
            <w:hideMark/>
          </w:tcPr>
          <w:p w14:paraId="2E475474"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3,45</w:t>
            </w:r>
          </w:p>
        </w:tc>
      </w:tr>
      <w:tr w:rsidR="006F6041" w:rsidRPr="00EF2D9D" w14:paraId="6FBBF1A8" w14:textId="77777777" w:rsidTr="006F6041">
        <w:trPr>
          <w:trHeight w:val="275"/>
        </w:trPr>
        <w:tc>
          <w:tcPr>
            <w:tcW w:w="1105" w:type="dxa"/>
            <w:vMerge/>
            <w:tcBorders>
              <w:top w:val="nil"/>
              <w:left w:val="single" w:sz="4" w:space="0" w:color="auto"/>
              <w:bottom w:val="single" w:sz="4" w:space="0" w:color="auto"/>
              <w:right w:val="single" w:sz="4" w:space="0" w:color="auto"/>
            </w:tcBorders>
            <w:vAlign w:val="center"/>
            <w:hideMark/>
          </w:tcPr>
          <w:p w14:paraId="1AE9A965"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p>
        </w:tc>
        <w:tc>
          <w:tcPr>
            <w:tcW w:w="1863" w:type="dxa"/>
            <w:tcBorders>
              <w:top w:val="single" w:sz="4" w:space="0" w:color="auto"/>
              <w:left w:val="nil"/>
              <w:bottom w:val="single" w:sz="4" w:space="0" w:color="auto"/>
              <w:right w:val="single" w:sz="4" w:space="0" w:color="auto"/>
            </w:tcBorders>
            <w:shd w:val="clear" w:color="auto" w:fill="auto"/>
            <w:noWrap/>
            <w:vAlign w:val="bottom"/>
            <w:hideMark/>
          </w:tcPr>
          <w:p w14:paraId="11144FDA"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2017</w:t>
            </w:r>
          </w:p>
        </w:tc>
        <w:tc>
          <w:tcPr>
            <w:tcW w:w="2817" w:type="dxa"/>
            <w:tcBorders>
              <w:top w:val="nil"/>
              <w:left w:val="nil"/>
              <w:bottom w:val="single" w:sz="4" w:space="0" w:color="auto"/>
              <w:right w:val="single" w:sz="4" w:space="0" w:color="auto"/>
            </w:tcBorders>
            <w:shd w:val="clear" w:color="auto" w:fill="auto"/>
            <w:noWrap/>
            <w:vAlign w:val="bottom"/>
            <w:hideMark/>
          </w:tcPr>
          <w:p w14:paraId="53481A1A"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136'629.25</w:t>
            </w:r>
          </w:p>
        </w:tc>
        <w:tc>
          <w:tcPr>
            <w:tcW w:w="3333" w:type="dxa"/>
            <w:tcBorders>
              <w:top w:val="nil"/>
              <w:left w:val="nil"/>
              <w:bottom w:val="single" w:sz="4" w:space="0" w:color="auto"/>
              <w:right w:val="single" w:sz="4" w:space="0" w:color="auto"/>
            </w:tcBorders>
            <w:shd w:val="clear" w:color="auto" w:fill="auto"/>
            <w:noWrap/>
            <w:vAlign w:val="bottom"/>
            <w:hideMark/>
          </w:tcPr>
          <w:p w14:paraId="101E269C" w14:textId="77777777" w:rsidR="00EF2D9D" w:rsidRPr="00EF2D9D" w:rsidRDefault="00EF2D9D" w:rsidP="00EF2D9D">
            <w:pPr>
              <w:spacing w:after="0" w:line="240" w:lineRule="auto"/>
              <w:rPr>
                <w:rFonts w:ascii="Calibri" w:eastAsia="Times New Roman" w:hAnsi="Calibri" w:cs="Calibri"/>
                <w:color w:val="000000"/>
                <w:sz w:val="24"/>
                <w:szCs w:val="24"/>
                <w:lang w:eastAsia="bg-BG"/>
              </w:rPr>
            </w:pPr>
            <w:r w:rsidRPr="00EF2D9D">
              <w:rPr>
                <w:rFonts w:ascii="Calibri" w:eastAsia="Times New Roman" w:hAnsi="Calibri" w:cs="Calibri"/>
                <w:color w:val="000000"/>
                <w:sz w:val="24"/>
                <w:szCs w:val="24"/>
                <w:lang w:eastAsia="bg-BG"/>
              </w:rPr>
              <w:t>2,94</w:t>
            </w:r>
          </w:p>
        </w:tc>
      </w:tr>
    </w:tbl>
    <w:p w14:paraId="1832A2B5" w14:textId="77777777" w:rsidR="006F6041" w:rsidRDefault="006F6041">
      <w:pPr>
        <w:rPr>
          <w:rFonts w:ascii="Times New Roman" w:hAnsi="Times New Roman" w:cs="Times New Roman"/>
          <w:b/>
          <w:sz w:val="28"/>
          <w:szCs w:val="28"/>
        </w:rPr>
      </w:pPr>
    </w:p>
    <w:p w14:paraId="6998CA26" w14:textId="77777777" w:rsidR="00E03939" w:rsidRDefault="006F6041">
      <w:pPr>
        <w:rPr>
          <w:rFonts w:ascii="Times New Roman" w:hAnsi="Times New Roman" w:cs="Times New Roman"/>
          <w:b/>
          <w:sz w:val="28"/>
          <w:szCs w:val="28"/>
        </w:rPr>
      </w:pPr>
      <w:r>
        <w:rPr>
          <w:noProof/>
          <w:lang w:eastAsia="bg-BG"/>
        </w:rPr>
        <w:drawing>
          <wp:inline distT="0" distB="0" distL="0" distR="0" wp14:anchorId="563E1713" wp14:editId="270807F9">
            <wp:extent cx="6381750" cy="4010025"/>
            <wp:effectExtent l="0" t="0" r="19050" b="9525"/>
            <wp:docPr id="1" name="Диаграма 1" title="Органична площ в проценти %"/>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W w:w="4329" w:type="dxa"/>
        <w:tblInd w:w="55" w:type="dxa"/>
        <w:tblCellMar>
          <w:left w:w="70" w:type="dxa"/>
          <w:right w:w="70" w:type="dxa"/>
        </w:tblCellMar>
        <w:tblLook w:val="04A0" w:firstRow="1" w:lastRow="0" w:firstColumn="1" w:lastColumn="0" w:noHBand="0" w:noVBand="1"/>
      </w:tblPr>
      <w:tblGrid>
        <w:gridCol w:w="1088"/>
        <w:gridCol w:w="2160"/>
        <w:gridCol w:w="1089"/>
      </w:tblGrid>
      <w:tr w:rsidR="005E121C" w:rsidRPr="005E121C" w14:paraId="0F11354D" w14:textId="77777777" w:rsidTr="0018406A">
        <w:trPr>
          <w:trHeight w:val="603"/>
        </w:trPr>
        <w:tc>
          <w:tcPr>
            <w:tcW w:w="108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25901030" w14:textId="77777777" w:rsidR="005E121C" w:rsidRPr="005E121C" w:rsidRDefault="005E121C" w:rsidP="005E121C">
            <w:pPr>
              <w:spacing w:after="0" w:line="240" w:lineRule="auto"/>
              <w:jc w:val="center"/>
              <w:rPr>
                <w:rFonts w:ascii="Calibri" w:eastAsia="Times New Roman" w:hAnsi="Calibri" w:cs="Calibri"/>
                <w:color w:val="000000"/>
                <w:sz w:val="24"/>
                <w:szCs w:val="24"/>
                <w:lang w:eastAsia="bg-BG"/>
              </w:rPr>
            </w:pPr>
            <w:r w:rsidRPr="005E121C">
              <w:rPr>
                <w:rFonts w:ascii="Calibri" w:eastAsia="Times New Roman" w:hAnsi="Calibri" w:cs="Calibri"/>
                <w:color w:val="000000"/>
                <w:sz w:val="24"/>
                <w:szCs w:val="24"/>
                <w:lang w:eastAsia="bg-BG"/>
              </w:rPr>
              <w:lastRenderedPageBreak/>
              <w:t>Държава</w:t>
            </w:r>
          </w:p>
        </w:tc>
        <w:tc>
          <w:tcPr>
            <w:tcW w:w="2160" w:type="dxa"/>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22C9C8FF" w14:textId="77777777" w:rsidR="005E121C" w:rsidRPr="005E121C" w:rsidRDefault="005E121C" w:rsidP="0018406A">
            <w:pPr>
              <w:spacing w:after="0" w:line="240" w:lineRule="auto"/>
              <w:rPr>
                <w:rFonts w:ascii="Calibri" w:eastAsia="Times New Roman" w:hAnsi="Calibri" w:cs="Calibri"/>
                <w:color w:val="000000"/>
                <w:sz w:val="24"/>
                <w:szCs w:val="24"/>
                <w:lang w:eastAsia="bg-BG"/>
              </w:rPr>
            </w:pPr>
            <w:r w:rsidRPr="005E121C">
              <w:rPr>
                <w:rFonts w:ascii="Calibri" w:eastAsia="Times New Roman" w:hAnsi="Calibri" w:cs="Calibri"/>
                <w:color w:val="000000"/>
                <w:sz w:val="24"/>
                <w:szCs w:val="24"/>
                <w:lang w:eastAsia="bg-BG"/>
              </w:rPr>
              <w:t>Година</w:t>
            </w:r>
          </w:p>
        </w:tc>
        <w:tc>
          <w:tcPr>
            <w:tcW w:w="1089"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3230A406" w14:textId="36E67744" w:rsidR="005E121C" w:rsidRPr="005E121C" w:rsidRDefault="0018406A" w:rsidP="005E121C">
            <w:pPr>
              <w:spacing w:after="0" w:line="240" w:lineRule="auto"/>
              <w:rPr>
                <w:rFonts w:ascii="Calibri" w:eastAsia="Times New Roman" w:hAnsi="Calibri" w:cs="Calibri"/>
                <w:color w:val="000000"/>
                <w:sz w:val="24"/>
                <w:szCs w:val="24"/>
                <w:lang w:eastAsia="bg-BG"/>
              </w:rPr>
            </w:pPr>
            <w:r>
              <w:rPr>
                <w:rFonts w:ascii="Calibri" w:eastAsia="Times New Roman" w:hAnsi="Calibri" w:cs="Calibri"/>
                <w:color w:val="000000"/>
                <w:sz w:val="24"/>
                <w:szCs w:val="24"/>
                <w:lang w:eastAsia="bg-BG"/>
              </w:rPr>
              <w:t>Търговия</w:t>
            </w:r>
            <w:r w:rsidR="005E121C" w:rsidRPr="005E121C">
              <w:rPr>
                <w:rFonts w:ascii="Calibri" w:eastAsia="Times New Roman" w:hAnsi="Calibri" w:cs="Calibri"/>
                <w:color w:val="000000"/>
                <w:sz w:val="24"/>
                <w:szCs w:val="24"/>
                <w:lang w:eastAsia="bg-BG"/>
              </w:rPr>
              <w:t xml:space="preserve"> на дребно [Милион €]</w:t>
            </w:r>
          </w:p>
        </w:tc>
      </w:tr>
      <w:tr w:rsidR="005E121C" w:rsidRPr="005E121C" w14:paraId="43CEFC7E" w14:textId="77777777" w:rsidTr="0018406A">
        <w:trPr>
          <w:trHeight w:val="603"/>
        </w:trPr>
        <w:tc>
          <w:tcPr>
            <w:tcW w:w="1080" w:type="dxa"/>
            <w:vMerge/>
            <w:tcBorders>
              <w:top w:val="single" w:sz="4" w:space="0" w:color="auto"/>
              <w:left w:val="single" w:sz="4" w:space="0" w:color="auto"/>
              <w:bottom w:val="single" w:sz="4" w:space="0" w:color="000000"/>
              <w:right w:val="single" w:sz="4" w:space="0" w:color="auto"/>
            </w:tcBorders>
            <w:vAlign w:val="center"/>
            <w:hideMark/>
          </w:tcPr>
          <w:p w14:paraId="22368A84" w14:textId="77777777" w:rsidR="005E121C" w:rsidRPr="005E121C" w:rsidRDefault="005E121C" w:rsidP="005E121C">
            <w:pPr>
              <w:spacing w:after="0" w:line="240" w:lineRule="auto"/>
              <w:rPr>
                <w:rFonts w:ascii="Calibri" w:eastAsia="Times New Roman" w:hAnsi="Calibri" w:cs="Calibri"/>
                <w:color w:val="000000"/>
                <w:sz w:val="24"/>
                <w:szCs w:val="24"/>
                <w:lang w:eastAsia="bg-BG"/>
              </w:rPr>
            </w:pPr>
          </w:p>
        </w:tc>
        <w:tc>
          <w:tcPr>
            <w:tcW w:w="2160" w:type="dxa"/>
            <w:vMerge/>
            <w:tcBorders>
              <w:top w:val="single" w:sz="4" w:space="0" w:color="auto"/>
              <w:left w:val="single" w:sz="4" w:space="0" w:color="auto"/>
              <w:bottom w:val="single" w:sz="4" w:space="0" w:color="000000"/>
              <w:right w:val="single" w:sz="4" w:space="0" w:color="000000"/>
            </w:tcBorders>
            <w:vAlign w:val="bottom"/>
            <w:hideMark/>
          </w:tcPr>
          <w:p w14:paraId="216C9EA1" w14:textId="77777777" w:rsidR="005E121C" w:rsidRPr="005E121C" w:rsidRDefault="005E121C" w:rsidP="0018406A">
            <w:pPr>
              <w:spacing w:after="0" w:line="240" w:lineRule="auto"/>
              <w:rPr>
                <w:rFonts w:ascii="Calibri" w:eastAsia="Times New Roman" w:hAnsi="Calibri" w:cs="Calibri"/>
                <w:color w:val="000000"/>
                <w:sz w:val="24"/>
                <w:szCs w:val="24"/>
                <w:lang w:eastAsia="bg-BG"/>
              </w:rPr>
            </w:pPr>
          </w:p>
        </w:tc>
        <w:tc>
          <w:tcPr>
            <w:tcW w:w="1089" w:type="dxa"/>
            <w:vMerge/>
            <w:tcBorders>
              <w:top w:val="single" w:sz="4" w:space="0" w:color="auto"/>
              <w:left w:val="single" w:sz="4" w:space="0" w:color="auto"/>
              <w:bottom w:val="single" w:sz="4" w:space="0" w:color="000000"/>
              <w:right w:val="single" w:sz="4" w:space="0" w:color="auto"/>
            </w:tcBorders>
            <w:vAlign w:val="center"/>
            <w:hideMark/>
          </w:tcPr>
          <w:p w14:paraId="5F0E5490" w14:textId="77777777" w:rsidR="005E121C" w:rsidRPr="005E121C" w:rsidRDefault="005E121C" w:rsidP="005E121C">
            <w:pPr>
              <w:spacing w:after="0" w:line="240" w:lineRule="auto"/>
              <w:rPr>
                <w:rFonts w:ascii="Calibri" w:eastAsia="Times New Roman" w:hAnsi="Calibri" w:cs="Calibri"/>
                <w:color w:val="000000"/>
                <w:sz w:val="24"/>
                <w:szCs w:val="24"/>
                <w:lang w:eastAsia="bg-BG"/>
              </w:rPr>
            </w:pPr>
          </w:p>
        </w:tc>
      </w:tr>
      <w:tr w:rsidR="005E121C" w:rsidRPr="005E121C" w14:paraId="52CCAA54" w14:textId="77777777" w:rsidTr="0018406A">
        <w:trPr>
          <w:trHeight w:val="315"/>
        </w:trPr>
        <w:tc>
          <w:tcPr>
            <w:tcW w:w="10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6B941FD" w14:textId="77777777" w:rsidR="005E121C" w:rsidRPr="005E121C" w:rsidRDefault="005E121C" w:rsidP="005E121C">
            <w:pPr>
              <w:spacing w:after="0" w:line="240" w:lineRule="auto"/>
              <w:rPr>
                <w:rFonts w:ascii="Calibri" w:eastAsia="Times New Roman" w:hAnsi="Calibri" w:cs="Calibri"/>
                <w:color w:val="000000"/>
                <w:sz w:val="24"/>
                <w:szCs w:val="24"/>
                <w:lang w:eastAsia="bg-BG"/>
              </w:rPr>
            </w:pPr>
            <w:r w:rsidRPr="005E121C">
              <w:rPr>
                <w:rFonts w:ascii="Calibri" w:eastAsia="Times New Roman" w:hAnsi="Calibri" w:cs="Calibri"/>
                <w:color w:val="000000"/>
                <w:sz w:val="24"/>
                <w:szCs w:val="24"/>
                <w:lang w:eastAsia="bg-BG"/>
              </w:rPr>
              <w:t>България</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3C258D68" w14:textId="77777777" w:rsidR="005E121C" w:rsidRPr="005E121C" w:rsidRDefault="005E121C" w:rsidP="0018406A">
            <w:pPr>
              <w:spacing w:after="0" w:line="240" w:lineRule="auto"/>
              <w:rPr>
                <w:rFonts w:ascii="Calibri" w:eastAsia="Times New Roman" w:hAnsi="Calibri" w:cs="Calibri"/>
                <w:color w:val="000000"/>
                <w:sz w:val="24"/>
                <w:szCs w:val="24"/>
                <w:lang w:eastAsia="bg-BG"/>
              </w:rPr>
            </w:pPr>
            <w:r w:rsidRPr="005E121C">
              <w:rPr>
                <w:rFonts w:ascii="Calibri" w:eastAsia="Times New Roman" w:hAnsi="Calibri" w:cs="Calibri"/>
                <w:color w:val="000000"/>
                <w:sz w:val="24"/>
                <w:szCs w:val="24"/>
                <w:lang w:eastAsia="bg-BG"/>
              </w:rPr>
              <w:t>2006</w:t>
            </w:r>
          </w:p>
        </w:tc>
        <w:tc>
          <w:tcPr>
            <w:tcW w:w="1089" w:type="dxa"/>
            <w:tcBorders>
              <w:top w:val="nil"/>
              <w:left w:val="nil"/>
              <w:bottom w:val="single" w:sz="4" w:space="0" w:color="auto"/>
              <w:right w:val="single" w:sz="4" w:space="0" w:color="auto"/>
            </w:tcBorders>
            <w:shd w:val="clear" w:color="auto" w:fill="auto"/>
            <w:noWrap/>
            <w:vAlign w:val="bottom"/>
            <w:hideMark/>
          </w:tcPr>
          <w:p w14:paraId="07AEAA6C" w14:textId="77777777" w:rsidR="005E121C" w:rsidRPr="005E121C" w:rsidRDefault="005E121C" w:rsidP="005E121C">
            <w:pPr>
              <w:spacing w:after="0" w:line="240" w:lineRule="auto"/>
              <w:jc w:val="right"/>
              <w:rPr>
                <w:rFonts w:ascii="Calibri" w:eastAsia="Times New Roman" w:hAnsi="Calibri" w:cs="Calibri"/>
                <w:color w:val="000000"/>
                <w:sz w:val="24"/>
                <w:szCs w:val="24"/>
                <w:lang w:eastAsia="bg-BG"/>
              </w:rPr>
            </w:pPr>
            <w:r w:rsidRPr="005E121C">
              <w:rPr>
                <w:rFonts w:ascii="Calibri" w:eastAsia="Times New Roman" w:hAnsi="Calibri" w:cs="Calibri"/>
                <w:color w:val="000000"/>
                <w:sz w:val="24"/>
                <w:szCs w:val="24"/>
                <w:lang w:eastAsia="bg-BG"/>
              </w:rPr>
              <w:t>0,8</w:t>
            </w:r>
          </w:p>
        </w:tc>
      </w:tr>
      <w:tr w:rsidR="005E121C" w:rsidRPr="005E121C" w14:paraId="028B19F6" w14:textId="77777777" w:rsidTr="0018406A">
        <w:trPr>
          <w:trHeight w:val="315"/>
        </w:trPr>
        <w:tc>
          <w:tcPr>
            <w:tcW w:w="1080" w:type="dxa"/>
            <w:vMerge/>
            <w:tcBorders>
              <w:top w:val="nil"/>
              <w:left w:val="single" w:sz="4" w:space="0" w:color="auto"/>
              <w:bottom w:val="single" w:sz="4" w:space="0" w:color="auto"/>
              <w:right w:val="single" w:sz="4" w:space="0" w:color="auto"/>
            </w:tcBorders>
            <w:vAlign w:val="center"/>
            <w:hideMark/>
          </w:tcPr>
          <w:p w14:paraId="10AF4218" w14:textId="77777777" w:rsidR="005E121C" w:rsidRPr="005E121C" w:rsidRDefault="005E121C" w:rsidP="005E121C">
            <w:pPr>
              <w:spacing w:after="0" w:line="240" w:lineRule="auto"/>
              <w:rPr>
                <w:rFonts w:ascii="Calibri" w:eastAsia="Times New Roman" w:hAnsi="Calibri" w:cs="Calibri"/>
                <w:color w:val="000000"/>
                <w:sz w:val="24"/>
                <w:szCs w:val="24"/>
                <w:lang w:eastAsia="bg-BG"/>
              </w:rPr>
            </w:pP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2E874393" w14:textId="77777777" w:rsidR="005E121C" w:rsidRPr="005E121C" w:rsidRDefault="005E121C" w:rsidP="0018406A">
            <w:pPr>
              <w:spacing w:after="0" w:line="240" w:lineRule="auto"/>
              <w:rPr>
                <w:rFonts w:ascii="Calibri" w:eastAsia="Times New Roman" w:hAnsi="Calibri" w:cs="Calibri"/>
                <w:color w:val="000000"/>
                <w:sz w:val="24"/>
                <w:szCs w:val="24"/>
                <w:lang w:eastAsia="bg-BG"/>
              </w:rPr>
            </w:pPr>
            <w:r w:rsidRPr="005E121C">
              <w:rPr>
                <w:rFonts w:ascii="Calibri" w:eastAsia="Times New Roman" w:hAnsi="Calibri" w:cs="Calibri"/>
                <w:color w:val="000000"/>
                <w:sz w:val="24"/>
                <w:szCs w:val="24"/>
                <w:lang w:eastAsia="bg-BG"/>
              </w:rPr>
              <w:t>2007</w:t>
            </w:r>
          </w:p>
        </w:tc>
        <w:tc>
          <w:tcPr>
            <w:tcW w:w="1089" w:type="dxa"/>
            <w:tcBorders>
              <w:top w:val="nil"/>
              <w:left w:val="nil"/>
              <w:bottom w:val="single" w:sz="4" w:space="0" w:color="auto"/>
              <w:right w:val="single" w:sz="4" w:space="0" w:color="auto"/>
            </w:tcBorders>
            <w:shd w:val="clear" w:color="auto" w:fill="auto"/>
            <w:noWrap/>
            <w:vAlign w:val="bottom"/>
            <w:hideMark/>
          </w:tcPr>
          <w:p w14:paraId="1638225D" w14:textId="77777777" w:rsidR="005E121C" w:rsidRPr="005E121C" w:rsidRDefault="005E121C" w:rsidP="005E121C">
            <w:pPr>
              <w:spacing w:after="0" w:line="240" w:lineRule="auto"/>
              <w:jc w:val="right"/>
              <w:rPr>
                <w:rFonts w:ascii="Calibri" w:eastAsia="Times New Roman" w:hAnsi="Calibri" w:cs="Calibri"/>
                <w:color w:val="000000"/>
                <w:sz w:val="24"/>
                <w:szCs w:val="24"/>
                <w:lang w:eastAsia="bg-BG"/>
              </w:rPr>
            </w:pPr>
            <w:r w:rsidRPr="005E121C">
              <w:rPr>
                <w:rFonts w:ascii="Calibri" w:eastAsia="Times New Roman" w:hAnsi="Calibri" w:cs="Calibri"/>
                <w:color w:val="000000"/>
                <w:sz w:val="24"/>
                <w:szCs w:val="24"/>
                <w:lang w:eastAsia="bg-BG"/>
              </w:rPr>
              <w:t>0,8</w:t>
            </w:r>
          </w:p>
        </w:tc>
      </w:tr>
      <w:tr w:rsidR="005E121C" w:rsidRPr="005E121C" w14:paraId="1FA7B606" w14:textId="77777777" w:rsidTr="0018406A">
        <w:trPr>
          <w:trHeight w:val="315"/>
        </w:trPr>
        <w:tc>
          <w:tcPr>
            <w:tcW w:w="1080" w:type="dxa"/>
            <w:vMerge/>
            <w:tcBorders>
              <w:top w:val="nil"/>
              <w:left w:val="single" w:sz="4" w:space="0" w:color="auto"/>
              <w:bottom w:val="single" w:sz="4" w:space="0" w:color="auto"/>
              <w:right w:val="single" w:sz="4" w:space="0" w:color="auto"/>
            </w:tcBorders>
            <w:vAlign w:val="center"/>
            <w:hideMark/>
          </w:tcPr>
          <w:p w14:paraId="2D6FB37B" w14:textId="77777777" w:rsidR="005E121C" w:rsidRPr="005E121C" w:rsidRDefault="005E121C" w:rsidP="005E121C">
            <w:pPr>
              <w:spacing w:after="0" w:line="240" w:lineRule="auto"/>
              <w:rPr>
                <w:rFonts w:ascii="Calibri" w:eastAsia="Times New Roman" w:hAnsi="Calibri" w:cs="Calibri"/>
                <w:color w:val="000000"/>
                <w:sz w:val="24"/>
                <w:szCs w:val="24"/>
                <w:lang w:eastAsia="bg-BG"/>
              </w:rPr>
            </w:pP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3145499B" w14:textId="77777777" w:rsidR="005E121C" w:rsidRPr="005E121C" w:rsidRDefault="005E121C" w:rsidP="0018406A">
            <w:pPr>
              <w:spacing w:after="0" w:line="240" w:lineRule="auto"/>
              <w:rPr>
                <w:rFonts w:ascii="Calibri" w:eastAsia="Times New Roman" w:hAnsi="Calibri" w:cs="Calibri"/>
                <w:color w:val="000000"/>
                <w:sz w:val="24"/>
                <w:szCs w:val="24"/>
                <w:lang w:eastAsia="bg-BG"/>
              </w:rPr>
            </w:pPr>
            <w:r w:rsidRPr="005E121C">
              <w:rPr>
                <w:rFonts w:ascii="Calibri" w:eastAsia="Times New Roman" w:hAnsi="Calibri" w:cs="Calibri"/>
                <w:color w:val="000000"/>
                <w:sz w:val="24"/>
                <w:szCs w:val="24"/>
                <w:lang w:eastAsia="bg-BG"/>
              </w:rPr>
              <w:t>2008</w:t>
            </w:r>
          </w:p>
        </w:tc>
        <w:tc>
          <w:tcPr>
            <w:tcW w:w="1089" w:type="dxa"/>
            <w:tcBorders>
              <w:top w:val="nil"/>
              <w:left w:val="nil"/>
              <w:bottom w:val="single" w:sz="4" w:space="0" w:color="auto"/>
              <w:right w:val="single" w:sz="4" w:space="0" w:color="auto"/>
            </w:tcBorders>
            <w:shd w:val="clear" w:color="auto" w:fill="auto"/>
            <w:noWrap/>
            <w:vAlign w:val="bottom"/>
            <w:hideMark/>
          </w:tcPr>
          <w:p w14:paraId="4A259A92" w14:textId="77777777" w:rsidR="005E121C" w:rsidRPr="005E121C" w:rsidRDefault="005E121C" w:rsidP="005E121C">
            <w:pPr>
              <w:spacing w:after="0" w:line="240" w:lineRule="auto"/>
              <w:jc w:val="right"/>
              <w:rPr>
                <w:rFonts w:ascii="Calibri" w:eastAsia="Times New Roman" w:hAnsi="Calibri" w:cs="Calibri"/>
                <w:color w:val="000000"/>
                <w:sz w:val="24"/>
                <w:szCs w:val="24"/>
                <w:lang w:eastAsia="bg-BG"/>
              </w:rPr>
            </w:pPr>
            <w:r w:rsidRPr="005E121C">
              <w:rPr>
                <w:rFonts w:ascii="Calibri" w:eastAsia="Times New Roman" w:hAnsi="Calibri" w:cs="Calibri"/>
                <w:color w:val="000000"/>
                <w:sz w:val="24"/>
                <w:szCs w:val="24"/>
                <w:lang w:eastAsia="bg-BG"/>
              </w:rPr>
              <w:t>4,5</w:t>
            </w:r>
          </w:p>
        </w:tc>
      </w:tr>
      <w:tr w:rsidR="005E121C" w:rsidRPr="005E121C" w14:paraId="3C107C47" w14:textId="77777777" w:rsidTr="0018406A">
        <w:trPr>
          <w:trHeight w:val="315"/>
        </w:trPr>
        <w:tc>
          <w:tcPr>
            <w:tcW w:w="1080" w:type="dxa"/>
            <w:vMerge/>
            <w:tcBorders>
              <w:top w:val="nil"/>
              <w:left w:val="single" w:sz="4" w:space="0" w:color="auto"/>
              <w:bottom w:val="single" w:sz="4" w:space="0" w:color="auto"/>
              <w:right w:val="single" w:sz="4" w:space="0" w:color="auto"/>
            </w:tcBorders>
            <w:vAlign w:val="center"/>
            <w:hideMark/>
          </w:tcPr>
          <w:p w14:paraId="7FFEB5A1" w14:textId="77777777" w:rsidR="005E121C" w:rsidRPr="005E121C" w:rsidRDefault="005E121C" w:rsidP="005E121C">
            <w:pPr>
              <w:spacing w:after="0" w:line="240" w:lineRule="auto"/>
              <w:rPr>
                <w:rFonts w:ascii="Calibri" w:eastAsia="Times New Roman" w:hAnsi="Calibri" w:cs="Calibri"/>
                <w:color w:val="000000"/>
                <w:sz w:val="24"/>
                <w:szCs w:val="24"/>
                <w:lang w:eastAsia="bg-BG"/>
              </w:rPr>
            </w:pP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698ADD31" w14:textId="77777777" w:rsidR="005E121C" w:rsidRPr="005E121C" w:rsidRDefault="005E121C" w:rsidP="0018406A">
            <w:pPr>
              <w:spacing w:after="0" w:line="240" w:lineRule="auto"/>
              <w:rPr>
                <w:rFonts w:ascii="Calibri" w:eastAsia="Times New Roman" w:hAnsi="Calibri" w:cs="Calibri"/>
                <w:color w:val="000000"/>
                <w:sz w:val="24"/>
                <w:szCs w:val="24"/>
                <w:lang w:eastAsia="bg-BG"/>
              </w:rPr>
            </w:pPr>
            <w:r w:rsidRPr="005E121C">
              <w:rPr>
                <w:rFonts w:ascii="Calibri" w:eastAsia="Times New Roman" w:hAnsi="Calibri" w:cs="Calibri"/>
                <w:color w:val="000000"/>
                <w:sz w:val="24"/>
                <w:szCs w:val="24"/>
                <w:lang w:eastAsia="bg-BG"/>
              </w:rPr>
              <w:t>2009</w:t>
            </w:r>
          </w:p>
        </w:tc>
        <w:tc>
          <w:tcPr>
            <w:tcW w:w="1089" w:type="dxa"/>
            <w:tcBorders>
              <w:top w:val="nil"/>
              <w:left w:val="nil"/>
              <w:bottom w:val="single" w:sz="4" w:space="0" w:color="auto"/>
              <w:right w:val="single" w:sz="4" w:space="0" w:color="auto"/>
            </w:tcBorders>
            <w:shd w:val="clear" w:color="auto" w:fill="auto"/>
            <w:noWrap/>
            <w:vAlign w:val="bottom"/>
            <w:hideMark/>
          </w:tcPr>
          <w:p w14:paraId="0F549CCF" w14:textId="77777777" w:rsidR="005E121C" w:rsidRPr="005E121C" w:rsidRDefault="005E121C" w:rsidP="005E121C">
            <w:pPr>
              <w:spacing w:after="0" w:line="240" w:lineRule="auto"/>
              <w:jc w:val="right"/>
              <w:rPr>
                <w:rFonts w:ascii="Calibri" w:eastAsia="Times New Roman" w:hAnsi="Calibri" w:cs="Calibri"/>
                <w:color w:val="000000"/>
                <w:sz w:val="24"/>
                <w:szCs w:val="24"/>
                <w:lang w:eastAsia="bg-BG"/>
              </w:rPr>
            </w:pPr>
            <w:r w:rsidRPr="005E121C">
              <w:rPr>
                <w:rFonts w:ascii="Calibri" w:eastAsia="Times New Roman" w:hAnsi="Calibri" w:cs="Calibri"/>
                <w:color w:val="000000"/>
                <w:sz w:val="24"/>
                <w:szCs w:val="24"/>
                <w:lang w:eastAsia="bg-BG"/>
              </w:rPr>
              <w:t>4,5</w:t>
            </w:r>
          </w:p>
        </w:tc>
      </w:tr>
      <w:tr w:rsidR="005E121C" w:rsidRPr="005E121C" w14:paraId="0E411C2C" w14:textId="77777777" w:rsidTr="0018406A">
        <w:trPr>
          <w:trHeight w:val="315"/>
        </w:trPr>
        <w:tc>
          <w:tcPr>
            <w:tcW w:w="1080" w:type="dxa"/>
            <w:vMerge/>
            <w:tcBorders>
              <w:top w:val="nil"/>
              <w:left w:val="single" w:sz="4" w:space="0" w:color="auto"/>
              <w:bottom w:val="single" w:sz="4" w:space="0" w:color="auto"/>
              <w:right w:val="single" w:sz="4" w:space="0" w:color="auto"/>
            </w:tcBorders>
            <w:vAlign w:val="center"/>
            <w:hideMark/>
          </w:tcPr>
          <w:p w14:paraId="5F7C89C8" w14:textId="77777777" w:rsidR="005E121C" w:rsidRPr="005E121C" w:rsidRDefault="005E121C" w:rsidP="005E121C">
            <w:pPr>
              <w:spacing w:after="0" w:line="240" w:lineRule="auto"/>
              <w:rPr>
                <w:rFonts w:ascii="Calibri" w:eastAsia="Times New Roman" w:hAnsi="Calibri" w:cs="Calibri"/>
                <w:color w:val="000000"/>
                <w:sz w:val="24"/>
                <w:szCs w:val="24"/>
                <w:lang w:eastAsia="bg-BG"/>
              </w:rPr>
            </w:pP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47BE9D44" w14:textId="77777777" w:rsidR="005E121C" w:rsidRPr="005E121C" w:rsidRDefault="005E121C" w:rsidP="0018406A">
            <w:pPr>
              <w:spacing w:after="0" w:line="240" w:lineRule="auto"/>
              <w:rPr>
                <w:rFonts w:ascii="Calibri" w:eastAsia="Times New Roman" w:hAnsi="Calibri" w:cs="Calibri"/>
                <w:color w:val="000000"/>
                <w:sz w:val="24"/>
                <w:szCs w:val="24"/>
                <w:lang w:eastAsia="bg-BG"/>
              </w:rPr>
            </w:pPr>
            <w:r w:rsidRPr="005E121C">
              <w:rPr>
                <w:rFonts w:ascii="Calibri" w:eastAsia="Times New Roman" w:hAnsi="Calibri" w:cs="Calibri"/>
                <w:color w:val="000000"/>
                <w:sz w:val="24"/>
                <w:szCs w:val="24"/>
                <w:lang w:eastAsia="bg-BG"/>
              </w:rPr>
              <w:t>2010</w:t>
            </w:r>
          </w:p>
        </w:tc>
        <w:tc>
          <w:tcPr>
            <w:tcW w:w="1089" w:type="dxa"/>
            <w:tcBorders>
              <w:top w:val="nil"/>
              <w:left w:val="nil"/>
              <w:bottom w:val="single" w:sz="4" w:space="0" w:color="auto"/>
              <w:right w:val="single" w:sz="4" w:space="0" w:color="auto"/>
            </w:tcBorders>
            <w:shd w:val="clear" w:color="auto" w:fill="auto"/>
            <w:noWrap/>
            <w:vAlign w:val="bottom"/>
            <w:hideMark/>
          </w:tcPr>
          <w:p w14:paraId="76A40AD9" w14:textId="77777777" w:rsidR="005E121C" w:rsidRPr="005E121C" w:rsidRDefault="005E121C" w:rsidP="005E121C">
            <w:pPr>
              <w:spacing w:after="0" w:line="240" w:lineRule="auto"/>
              <w:jc w:val="right"/>
              <w:rPr>
                <w:rFonts w:ascii="Calibri" w:eastAsia="Times New Roman" w:hAnsi="Calibri" w:cs="Calibri"/>
                <w:color w:val="000000"/>
                <w:sz w:val="24"/>
                <w:szCs w:val="24"/>
                <w:lang w:eastAsia="bg-BG"/>
              </w:rPr>
            </w:pPr>
            <w:r w:rsidRPr="005E121C">
              <w:rPr>
                <w:rFonts w:ascii="Calibri" w:eastAsia="Times New Roman" w:hAnsi="Calibri" w:cs="Calibri"/>
                <w:color w:val="000000"/>
                <w:sz w:val="24"/>
                <w:szCs w:val="24"/>
                <w:lang w:eastAsia="bg-BG"/>
              </w:rPr>
              <w:t>7</w:t>
            </w:r>
          </w:p>
        </w:tc>
      </w:tr>
      <w:tr w:rsidR="005E121C" w:rsidRPr="005E121C" w14:paraId="7D5E2FC2" w14:textId="77777777" w:rsidTr="0018406A">
        <w:trPr>
          <w:trHeight w:val="315"/>
        </w:trPr>
        <w:tc>
          <w:tcPr>
            <w:tcW w:w="1080" w:type="dxa"/>
            <w:vMerge/>
            <w:tcBorders>
              <w:top w:val="nil"/>
              <w:left w:val="single" w:sz="4" w:space="0" w:color="auto"/>
              <w:bottom w:val="single" w:sz="4" w:space="0" w:color="auto"/>
              <w:right w:val="single" w:sz="4" w:space="0" w:color="auto"/>
            </w:tcBorders>
            <w:vAlign w:val="center"/>
            <w:hideMark/>
          </w:tcPr>
          <w:p w14:paraId="72E288D7" w14:textId="77777777" w:rsidR="005E121C" w:rsidRPr="005E121C" w:rsidRDefault="005E121C" w:rsidP="005E121C">
            <w:pPr>
              <w:spacing w:after="0" w:line="240" w:lineRule="auto"/>
              <w:rPr>
                <w:rFonts w:ascii="Calibri" w:eastAsia="Times New Roman" w:hAnsi="Calibri" w:cs="Calibri"/>
                <w:color w:val="000000"/>
                <w:sz w:val="24"/>
                <w:szCs w:val="24"/>
                <w:lang w:eastAsia="bg-BG"/>
              </w:rPr>
            </w:pP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77A89D88" w14:textId="77777777" w:rsidR="005E121C" w:rsidRPr="005E121C" w:rsidRDefault="005E121C" w:rsidP="0018406A">
            <w:pPr>
              <w:spacing w:after="0" w:line="240" w:lineRule="auto"/>
              <w:rPr>
                <w:rFonts w:ascii="Calibri" w:eastAsia="Times New Roman" w:hAnsi="Calibri" w:cs="Calibri"/>
                <w:color w:val="000000"/>
                <w:sz w:val="24"/>
                <w:szCs w:val="24"/>
                <w:lang w:eastAsia="bg-BG"/>
              </w:rPr>
            </w:pPr>
            <w:r w:rsidRPr="005E121C">
              <w:rPr>
                <w:rFonts w:ascii="Calibri" w:eastAsia="Times New Roman" w:hAnsi="Calibri" w:cs="Calibri"/>
                <w:color w:val="000000"/>
                <w:sz w:val="24"/>
                <w:szCs w:val="24"/>
                <w:lang w:eastAsia="bg-BG"/>
              </w:rPr>
              <w:t>2011</w:t>
            </w:r>
          </w:p>
        </w:tc>
        <w:tc>
          <w:tcPr>
            <w:tcW w:w="1089" w:type="dxa"/>
            <w:tcBorders>
              <w:top w:val="nil"/>
              <w:left w:val="nil"/>
              <w:bottom w:val="single" w:sz="4" w:space="0" w:color="auto"/>
              <w:right w:val="single" w:sz="4" w:space="0" w:color="auto"/>
            </w:tcBorders>
            <w:shd w:val="clear" w:color="auto" w:fill="auto"/>
            <w:noWrap/>
            <w:vAlign w:val="bottom"/>
            <w:hideMark/>
          </w:tcPr>
          <w:p w14:paraId="1AB06D4F" w14:textId="77777777" w:rsidR="005E121C" w:rsidRPr="005E121C" w:rsidRDefault="005E121C" w:rsidP="005E121C">
            <w:pPr>
              <w:spacing w:after="0" w:line="240" w:lineRule="auto"/>
              <w:jc w:val="right"/>
              <w:rPr>
                <w:rFonts w:ascii="Calibri" w:eastAsia="Times New Roman" w:hAnsi="Calibri" w:cs="Calibri"/>
                <w:color w:val="000000"/>
                <w:sz w:val="24"/>
                <w:szCs w:val="24"/>
                <w:lang w:eastAsia="bg-BG"/>
              </w:rPr>
            </w:pPr>
            <w:r w:rsidRPr="005E121C">
              <w:rPr>
                <w:rFonts w:ascii="Calibri" w:eastAsia="Times New Roman" w:hAnsi="Calibri" w:cs="Calibri"/>
                <w:color w:val="000000"/>
                <w:sz w:val="24"/>
                <w:szCs w:val="24"/>
                <w:lang w:eastAsia="bg-BG"/>
              </w:rPr>
              <w:t>7</w:t>
            </w:r>
          </w:p>
        </w:tc>
      </w:tr>
      <w:tr w:rsidR="005E121C" w:rsidRPr="005E121C" w14:paraId="44904B35" w14:textId="77777777" w:rsidTr="0018406A">
        <w:trPr>
          <w:trHeight w:val="315"/>
        </w:trPr>
        <w:tc>
          <w:tcPr>
            <w:tcW w:w="1080" w:type="dxa"/>
            <w:vMerge/>
            <w:tcBorders>
              <w:top w:val="nil"/>
              <w:left w:val="single" w:sz="4" w:space="0" w:color="auto"/>
              <w:bottom w:val="single" w:sz="4" w:space="0" w:color="auto"/>
              <w:right w:val="single" w:sz="4" w:space="0" w:color="auto"/>
            </w:tcBorders>
            <w:vAlign w:val="center"/>
            <w:hideMark/>
          </w:tcPr>
          <w:p w14:paraId="215B314C" w14:textId="77777777" w:rsidR="005E121C" w:rsidRPr="005E121C" w:rsidRDefault="005E121C" w:rsidP="005E121C">
            <w:pPr>
              <w:spacing w:after="0" w:line="240" w:lineRule="auto"/>
              <w:rPr>
                <w:rFonts w:ascii="Calibri" w:eastAsia="Times New Roman" w:hAnsi="Calibri" w:cs="Calibri"/>
                <w:color w:val="000000"/>
                <w:sz w:val="24"/>
                <w:szCs w:val="24"/>
                <w:lang w:eastAsia="bg-BG"/>
              </w:rPr>
            </w:pP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427EE1FD" w14:textId="77777777" w:rsidR="005E121C" w:rsidRPr="005E121C" w:rsidRDefault="005E121C" w:rsidP="0018406A">
            <w:pPr>
              <w:spacing w:after="0" w:line="240" w:lineRule="auto"/>
              <w:rPr>
                <w:rFonts w:ascii="Calibri" w:eastAsia="Times New Roman" w:hAnsi="Calibri" w:cs="Calibri"/>
                <w:color w:val="000000"/>
                <w:sz w:val="24"/>
                <w:szCs w:val="24"/>
                <w:lang w:eastAsia="bg-BG"/>
              </w:rPr>
            </w:pPr>
            <w:r w:rsidRPr="005E121C">
              <w:rPr>
                <w:rFonts w:ascii="Calibri" w:eastAsia="Times New Roman" w:hAnsi="Calibri" w:cs="Calibri"/>
                <w:color w:val="000000"/>
                <w:sz w:val="24"/>
                <w:szCs w:val="24"/>
                <w:lang w:eastAsia="bg-BG"/>
              </w:rPr>
              <w:t>2012</w:t>
            </w:r>
          </w:p>
        </w:tc>
        <w:tc>
          <w:tcPr>
            <w:tcW w:w="1089" w:type="dxa"/>
            <w:tcBorders>
              <w:top w:val="nil"/>
              <w:left w:val="nil"/>
              <w:bottom w:val="single" w:sz="4" w:space="0" w:color="auto"/>
              <w:right w:val="single" w:sz="4" w:space="0" w:color="auto"/>
            </w:tcBorders>
            <w:shd w:val="clear" w:color="auto" w:fill="auto"/>
            <w:noWrap/>
            <w:vAlign w:val="bottom"/>
            <w:hideMark/>
          </w:tcPr>
          <w:p w14:paraId="18B0754A" w14:textId="77777777" w:rsidR="005E121C" w:rsidRPr="005E121C" w:rsidRDefault="005E121C" w:rsidP="005E121C">
            <w:pPr>
              <w:spacing w:after="0" w:line="240" w:lineRule="auto"/>
              <w:jc w:val="right"/>
              <w:rPr>
                <w:rFonts w:ascii="Calibri" w:eastAsia="Times New Roman" w:hAnsi="Calibri" w:cs="Calibri"/>
                <w:color w:val="000000"/>
                <w:sz w:val="24"/>
                <w:szCs w:val="24"/>
                <w:lang w:eastAsia="bg-BG"/>
              </w:rPr>
            </w:pPr>
            <w:r w:rsidRPr="005E121C">
              <w:rPr>
                <w:rFonts w:ascii="Calibri" w:eastAsia="Times New Roman" w:hAnsi="Calibri" w:cs="Calibri"/>
                <w:color w:val="000000"/>
                <w:sz w:val="24"/>
                <w:szCs w:val="24"/>
                <w:lang w:eastAsia="bg-BG"/>
              </w:rPr>
              <w:t>7</w:t>
            </w:r>
          </w:p>
        </w:tc>
      </w:tr>
      <w:tr w:rsidR="005E121C" w:rsidRPr="005E121C" w14:paraId="54B509F0" w14:textId="77777777" w:rsidTr="0018406A">
        <w:trPr>
          <w:trHeight w:val="315"/>
        </w:trPr>
        <w:tc>
          <w:tcPr>
            <w:tcW w:w="1080" w:type="dxa"/>
            <w:vMerge/>
            <w:tcBorders>
              <w:top w:val="nil"/>
              <w:left w:val="single" w:sz="4" w:space="0" w:color="auto"/>
              <w:bottom w:val="single" w:sz="4" w:space="0" w:color="auto"/>
              <w:right w:val="single" w:sz="4" w:space="0" w:color="auto"/>
            </w:tcBorders>
            <w:vAlign w:val="center"/>
            <w:hideMark/>
          </w:tcPr>
          <w:p w14:paraId="6EA21A5A" w14:textId="77777777" w:rsidR="005E121C" w:rsidRPr="005E121C" w:rsidRDefault="005E121C" w:rsidP="005E121C">
            <w:pPr>
              <w:spacing w:after="0" w:line="240" w:lineRule="auto"/>
              <w:rPr>
                <w:rFonts w:ascii="Calibri" w:eastAsia="Times New Roman" w:hAnsi="Calibri" w:cs="Calibri"/>
                <w:color w:val="000000"/>
                <w:sz w:val="24"/>
                <w:szCs w:val="24"/>
                <w:lang w:eastAsia="bg-BG"/>
              </w:rPr>
            </w:pP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5BD9D053" w14:textId="77777777" w:rsidR="005E121C" w:rsidRPr="005E121C" w:rsidRDefault="005E121C" w:rsidP="0018406A">
            <w:pPr>
              <w:spacing w:after="0" w:line="240" w:lineRule="auto"/>
              <w:rPr>
                <w:rFonts w:ascii="Calibri" w:eastAsia="Times New Roman" w:hAnsi="Calibri" w:cs="Calibri"/>
                <w:color w:val="000000"/>
                <w:sz w:val="24"/>
                <w:szCs w:val="24"/>
                <w:lang w:eastAsia="bg-BG"/>
              </w:rPr>
            </w:pPr>
            <w:r w:rsidRPr="005E121C">
              <w:rPr>
                <w:rFonts w:ascii="Calibri" w:eastAsia="Times New Roman" w:hAnsi="Calibri" w:cs="Calibri"/>
                <w:color w:val="000000"/>
                <w:sz w:val="24"/>
                <w:szCs w:val="24"/>
                <w:lang w:eastAsia="bg-BG"/>
              </w:rPr>
              <w:t>2013</w:t>
            </w:r>
          </w:p>
        </w:tc>
        <w:tc>
          <w:tcPr>
            <w:tcW w:w="1089" w:type="dxa"/>
            <w:tcBorders>
              <w:top w:val="nil"/>
              <w:left w:val="nil"/>
              <w:bottom w:val="single" w:sz="4" w:space="0" w:color="auto"/>
              <w:right w:val="single" w:sz="4" w:space="0" w:color="auto"/>
            </w:tcBorders>
            <w:shd w:val="clear" w:color="auto" w:fill="auto"/>
            <w:noWrap/>
            <w:vAlign w:val="bottom"/>
            <w:hideMark/>
          </w:tcPr>
          <w:p w14:paraId="4E19F411" w14:textId="77777777" w:rsidR="005E121C" w:rsidRPr="005E121C" w:rsidRDefault="005E121C" w:rsidP="005E121C">
            <w:pPr>
              <w:spacing w:after="0" w:line="240" w:lineRule="auto"/>
              <w:jc w:val="right"/>
              <w:rPr>
                <w:rFonts w:ascii="Calibri" w:eastAsia="Times New Roman" w:hAnsi="Calibri" w:cs="Calibri"/>
                <w:color w:val="000000"/>
                <w:sz w:val="24"/>
                <w:szCs w:val="24"/>
                <w:lang w:eastAsia="bg-BG"/>
              </w:rPr>
            </w:pPr>
            <w:r w:rsidRPr="005E121C">
              <w:rPr>
                <w:rFonts w:ascii="Calibri" w:eastAsia="Times New Roman" w:hAnsi="Calibri" w:cs="Calibri"/>
                <w:color w:val="000000"/>
                <w:sz w:val="24"/>
                <w:szCs w:val="24"/>
                <w:lang w:eastAsia="bg-BG"/>
              </w:rPr>
              <w:t>7</w:t>
            </w:r>
          </w:p>
        </w:tc>
      </w:tr>
      <w:tr w:rsidR="005E121C" w:rsidRPr="005E121C" w14:paraId="3B084098" w14:textId="77777777" w:rsidTr="0018406A">
        <w:trPr>
          <w:trHeight w:val="315"/>
        </w:trPr>
        <w:tc>
          <w:tcPr>
            <w:tcW w:w="1080" w:type="dxa"/>
            <w:vMerge/>
            <w:tcBorders>
              <w:top w:val="nil"/>
              <w:left w:val="single" w:sz="4" w:space="0" w:color="auto"/>
              <w:bottom w:val="single" w:sz="4" w:space="0" w:color="auto"/>
              <w:right w:val="single" w:sz="4" w:space="0" w:color="auto"/>
            </w:tcBorders>
            <w:vAlign w:val="center"/>
            <w:hideMark/>
          </w:tcPr>
          <w:p w14:paraId="404B2D41" w14:textId="77777777" w:rsidR="005E121C" w:rsidRPr="005E121C" w:rsidRDefault="005E121C" w:rsidP="005E121C">
            <w:pPr>
              <w:spacing w:after="0" w:line="240" w:lineRule="auto"/>
              <w:rPr>
                <w:rFonts w:ascii="Calibri" w:eastAsia="Times New Roman" w:hAnsi="Calibri" w:cs="Calibri"/>
                <w:color w:val="000000"/>
                <w:sz w:val="24"/>
                <w:szCs w:val="24"/>
                <w:lang w:eastAsia="bg-BG"/>
              </w:rPr>
            </w:pP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1F13F420" w14:textId="77777777" w:rsidR="005E121C" w:rsidRPr="005E121C" w:rsidRDefault="005E121C" w:rsidP="0018406A">
            <w:pPr>
              <w:spacing w:after="0" w:line="240" w:lineRule="auto"/>
              <w:rPr>
                <w:rFonts w:ascii="Calibri" w:eastAsia="Times New Roman" w:hAnsi="Calibri" w:cs="Calibri"/>
                <w:color w:val="000000"/>
                <w:sz w:val="24"/>
                <w:szCs w:val="24"/>
                <w:lang w:eastAsia="bg-BG"/>
              </w:rPr>
            </w:pPr>
            <w:r w:rsidRPr="005E121C">
              <w:rPr>
                <w:rFonts w:ascii="Calibri" w:eastAsia="Times New Roman" w:hAnsi="Calibri" w:cs="Calibri"/>
                <w:color w:val="000000"/>
                <w:sz w:val="24"/>
                <w:szCs w:val="24"/>
                <w:lang w:eastAsia="bg-BG"/>
              </w:rPr>
              <w:t>2014</w:t>
            </w:r>
          </w:p>
        </w:tc>
        <w:tc>
          <w:tcPr>
            <w:tcW w:w="1089" w:type="dxa"/>
            <w:tcBorders>
              <w:top w:val="nil"/>
              <w:left w:val="nil"/>
              <w:bottom w:val="single" w:sz="4" w:space="0" w:color="auto"/>
              <w:right w:val="single" w:sz="4" w:space="0" w:color="auto"/>
            </w:tcBorders>
            <w:shd w:val="clear" w:color="auto" w:fill="auto"/>
            <w:noWrap/>
            <w:vAlign w:val="bottom"/>
            <w:hideMark/>
          </w:tcPr>
          <w:p w14:paraId="5B893D79" w14:textId="77777777" w:rsidR="005E121C" w:rsidRPr="005E121C" w:rsidRDefault="005E121C" w:rsidP="005E121C">
            <w:pPr>
              <w:spacing w:after="0" w:line="240" w:lineRule="auto"/>
              <w:jc w:val="right"/>
              <w:rPr>
                <w:rFonts w:ascii="Calibri" w:eastAsia="Times New Roman" w:hAnsi="Calibri" w:cs="Calibri"/>
                <w:color w:val="000000"/>
                <w:sz w:val="24"/>
                <w:szCs w:val="24"/>
                <w:lang w:eastAsia="bg-BG"/>
              </w:rPr>
            </w:pPr>
            <w:r w:rsidRPr="005E121C">
              <w:rPr>
                <w:rFonts w:ascii="Calibri" w:eastAsia="Times New Roman" w:hAnsi="Calibri" w:cs="Calibri"/>
                <w:color w:val="000000"/>
                <w:sz w:val="24"/>
                <w:szCs w:val="24"/>
                <w:lang w:eastAsia="bg-BG"/>
              </w:rPr>
              <w:t>1.62*</w:t>
            </w:r>
          </w:p>
        </w:tc>
      </w:tr>
      <w:tr w:rsidR="005E121C" w:rsidRPr="005E121C" w14:paraId="53608B37" w14:textId="77777777" w:rsidTr="0018406A">
        <w:trPr>
          <w:trHeight w:val="315"/>
        </w:trPr>
        <w:tc>
          <w:tcPr>
            <w:tcW w:w="1080" w:type="dxa"/>
            <w:vMerge/>
            <w:tcBorders>
              <w:top w:val="nil"/>
              <w:left w:val="single" w:sz="4" w:space="0" w:color="auto"/>
              <w:bottom w:val="single" w:sz="4" w:space="0" w:color="auto"/>
              <w:right w:val="single" w:sz="4" w:space="0" w:color="auto"/>
            </w:tcBorders>
            <w:vAlign w:val="center"/>
            <w:hideMark/>
          </w:tcPr>
          <w:p w14:paraId="46A2E7CD" w14:textId="77777777" w:rsidR="005E121C" w:rsidRPr="005E121C" w:rsidRDefault="005E121C" w:rsidP="005E121C">
            <w:pPr>
              <w:spacing w:after="0" w:line="240" w:lineRule="auto"/>
              <w:rPr>
                <w:rFonts w:ascii="Calibri" w:eastAsia="Times New Roman" w:hAnsi="Calibri" w:cs="Calibri"/>
                <w:color w:val="000000"/>
                <w:sz w:val="24"/>
                <w:szCs w:val="24"/>
                <w:lang w:eastAsia="bg-BG"/>
              </w:rPr>
            </w:pP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72A3827B" w14:textId="77777777" w:rsidR="005E121C" w:rsidRPr="005E121C" w:rsidRDefault="005E121C" w:rsidP="0018406A">
            <w:pPr>
              <w:spacing w:after="0" w:line="240" w:lineRule="auto"/>
              <w:rPr>
                <w:rFonts w:ascii="Calibri" w:eastAsia="Times New Roman" w:hAnsi="Calibri" w:cs="Calibri"/>
                <w:color w:val="000000"/>
                <w:sz w:val="24"/>
                <w:szCs w:val="24"/>
                <w:lang w:eastAsia="bg-BG"/>
              </w:rPr>
            </w:pPr>
            <w:r w:rsidRPr="005E121C">
              <w:rPr>
                <w:rFonts w:ascii="Calibri" w:eastAsia="Times New Roman" w:hAnsi="Calibri" w:cs="Calibri"/>
                <w:color w:val="000000"/>
                <w:sz w:val="24"/>
                <w:szCs w:val="24"/>
                <w:lang w:eastAsia="bg-BG"/>
              </w:rPr>
              <w:t>2015</w:t>
            </w:r>
          </w:p>
        </w:tc>
        <w:tc>
          <w:tcPr>
            <w:tcW w:w="1089" w:type="dxa"/>
            <w:tcBorders>
              <w:top w:val="nil"/>
              <w:left w:val="nil"/>
              <w:bottom w:val="single" w:sz="4" w:space="0" w:color="auto"/>
              <w:right w:val="single" w:sz="4" w:space="0" w:color="auto"/>
            </w:tcBorders>
            <w:shd w:val="clear" w:color="auto" w:fill="auto"/>
            <w:noWrap/>
            <w:vAlign w:val="bottom"/>
            <w:hideMark/>
          </w:tcPr>
          <w:p w14:paraId="05D18ED1" w14:textId="77777777" w:rsidR="005E121C" w:rsidRPr="005E121C" w:rsidRDefault="005E121C" w:rsidP="005E121C">
            <w:pPr>
              <w:spacing w:after="0" w:line="240" w:lineRule="auto"/>
              <w:jc w:val="right"/>
              <w:rPr>
                <w:rFonts w:ascii="Calibri" w:eastAsia="Times New Roman" w:hAnsi="Calibri" w:cs="Calibri"/>
                <w:color w:val="000000"/>
                <w:sz w:val="24"/>
                <w:szCs w:val="24"/>
                <w:lang w:eastAsia="bg-BG"/>
              </w:rPr>
            </w:pPr>
            <w:r w:rsidRPr="005E121C">
              <w:rPr>
                <w:rFonts w:ascii="Calibri" w:eastAsia="Times New Roman" w:hAnsi="Calibri" w:cs="Calibri"/>
                <w:color w:val="000000"/>
                <w:sz w:val="24"/>
                <w:szCs w:val="24"/>
                <w:lang w:eastAsia="bg-BG"/>
              </w:rPr>
              <w:t>15.05*</w:t>
            </w:r>
          </w:p>
        </w:tc>
      </w:tr>
      <w:tr w:rsidR="005E121C" w:rsidRPr="005E121C" w14:paraId="4163E716" w14:textId="77777777" w:rsidTr="0018406A">
        <w:trPr>
          <w:trHeight w:val="315"/>
        </w:trPr>
        <w:tc>
          <w:tcPr>
            <w:tcW w:w="1080" w:type="dxa"/>
            <w:vMerge/>
            <w:tcBorders>
              <w:top w:val="nil"/>
              <w:left w:val="single" w:sz="4" w:space="0" w:color="auto"/>
              <w:bottom w:val="single" w:sz="4" w:space="0" w:color="auto"/>
              <w:right w:val="single" w:sz="4" w:space="0" w:color="auto"/>
            </w:tcBorders>
            <w:vAlign w:val="center"/>
            <w:hideMark/>
          </w:tcPr>
          <w:p w14:paraId="39C9AC06" w14:textId="77777777" w:rsidR="005E121C" w:rsidRPr="005E121C" w:rsidRDefault="005E121C" w:rsidP="005E121C">
            <w:pPr>
              <w:spacing w:after="0" w:line="240" w:lineRule="auto"/>
              <w:rPr>
                <w:rFonts w:ascii="Calibri" w:eastAsia="Times New Roman" w:hAnsi="Calibri" w:cs="Calibri"/>
                <w:color w:val="000000"/>
                <w:sz w:val="24"/>
                <w:szCs w:val="24"/>
                <w:lang w:eastAsia="bg-BG"/>
              </w:rPr>
            </w:pP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08D9435E" w14:textId="77777777" w:rsidR="005E121C" w:rsidRPr="005E121C" w:rsidRDefault="005E121C" w:rsidP="0018406A">
            <w:pPr>
              <w:spacing w:after="0" w:line="240" w:lineRule="auto"/>
              <w:rPr>
                <w:rFonts w:ascii="Calibri" w:eastAsia="Times New Roman" w:hAnsi="Calibri" w:cs="Calibri"/>
                <w:color w:val="000000"/>
                <w:sz w:val="24"/>
                <w:szCs w:val="24"/>
                <w:lang w:eastAsia="bg-BG"/>
              </w:rPr>
            </w:pPr>
            <w:r w:rsidRPr="005E121C">
              <w:rPr>
                <w:rFonts w:ascii="Calibri" w:eastAsia="Times New Roman" w:hAnsi="Calibri" w:cs="Calibri"/>
                <w:color w:val="000000"/>
                <w:sz w:val="24"/>
                <w:szCs w:val="24"/>
                <w:lang w:eastAsia="bg-BG"/>
              </w:rPr>
              <w:t>2016</w:t>
            </w:r>
          </w:p>
        </w:tc>
        <w:tc>
          <w:tcPr>
            <w:tcW w:w="1089" w:type="dxa"/>
            <w:tcBorders>
              <w:top w:val="nil"/>
              <w:left w:val="nil"/>
              <w:bottom w:val="single" w:sz="4" w:space="0" w:color="auto"/>
              <w:right w:val="single" w:sz="4" w:space="0" w:color="auto"/>
            </w:tcBorders>
            <w:shd w:val="clear" w:color="auto" w:fill="auto"/>
            <w:noWrap/>
            <w:vAlign w:val="bottom"/>
            <w:hideMark/>
          </w:tcPr>
          <w:p w14:paraId="11FA10D1" w14:textId="77777777" w:rsidR="005E121C" w:rsidRPr="005E121C" w:rsidRDefault="005E121C" w:rsidP="005E121C">
            <w:pPr>
              <w:spacing w:after="0" w:line="240" w:lineRule="auto"/>
              <w:jc w:val="right"/>
              <w:rPr>
                <w:rFonts w:ascii="Calibri" w:eastAsia="Times New Roman" w:hAnsi="Calibri" w:cs="Calibri"/>
                <w:color w:val="000000"/>
                <w:sz w:val="24"/>
                <w:szCs w:val="24"/>
                <w:lang w:eastAsia="bg-BG"/>
              </w:rPr>
            </w:pPr>
            <w:r w:rsidRPr="005E121C">
              <w:rPr>
                <w:rFonts w:ascii="Calibri" w:eastAsia="Times New Roman" w:hAnsi="Calibri" w:cs="Calibri"/>
                <w:color w:val="000000"/>
                <w:sz w:val="24"/>
                <w:szCs w:val="24"/>
                <w:lang w:eastAsia="bg-BG"/>
              </w:rPr>
              <w:t>28,01</w:t>
            </w:r>
          </w:p>
        </w:tc>
      </w:tr>
      <w:tr w:rsidR="005E121C" w:rsidRPr="005E121C" w14:paraId="525883DF" w14:textId="77777777" w:rsidTr="0018406A">
        <w:trPr>
          <w:trHeight w:val="315"/>
        </w:trPr>
        <w:tc>
          <w:tcPr>
            <w:tcW w:w="1080" w:type="dxa"/>
            <w:vMerge/>
            <w:tcBorders>
              <w:top w:val="nil"/>
              <w:left w:val="single" w:sz="4" w:space="0" w:color="auto"/>
              <w:bottom w:val="single" w:sz="4" w:space="0" w:color="auto"/>
              <w:right w:val="single" w:sz="4" w:space="0" w:color="auto"/>
            </w:tcBorders>
            <w:vAlign w:val="center"/>
            <w:hideMark/>
          </w:tcPr>
          <w:p w14:paraId="30A50392" w14:textId="77777777" w:rsidR="005E121C" w:rsidRPr="005E121C" w:rsidRDefault="005E121C" w:rsidP="005E121C">
            <w:pPr>
              <w:spacing w:after="0" w:line="240" w:lineRule="auto"/>
              <w:rPr>
                <w:rFonts w:ascii="Calibri" w:eastAsia="Times New Roman" w:hAnsi="Calibri" w:cs="Calibri"/>
                <w:color w:val="000000"/>
                <w:sz w:val="24"/>
                <w:szCs w:val="24"/>
                <w:lang w:eastAsia="bg-BG"/>
              </w:rPr>
            </w:pP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4586C3F1" w14:textId="77777777" w:rsidR="005E121C" w:rsidRPr="005E121C" w:rsidRDefault="005E121C" w:rsidP="0018406A">
            <w:pPr>
              <w:spacing w:after="0" w:line="240" w:lineRule="auto"/>
              <w:rPr>
                <w:rFonts w:ascii="Calibri" w:eastAsia="Times New Roman" w:hAnsi="Calibri" w:cs="Calibri"/>
                <w:color w:val="000000"/>
                <w:sz w:val="24"/>
                <w:szCs w:val="24"/>
                <w:lang w:eastAsia="bg-BG"/>
              </w:rPr>
            </w:pPr>
            <w:r w:rsidRPr="005E121C">
              <w:rPr>
                <w:rFonts w:ascii="Calibri" w:eastAsia="Times New Roman" w:hAnsi="Calibri" w:cs="Calibri"/>
                <w:color w:val="000000"/>
                <w:sz w:val="24"/>
                <w:szCs w:val="24"/>
                <w:lang w:eastAsia="bg-BG"/>
              </w:rPr>
              <w:t>2017</w:t>
            </w:r>
          </w:p>
        </w:tc>
        <w:tc>
          <w:tcPr>
            <w:tcW w:w="1089" w:type="dxa"/>
            <w:tcBorders>
              <w:top w:val="nil"/>
              <w:left w:val="nil"/>
              <w:bottom w:val="single" w:sz="4" w:space="0" w:color="auto"/>
              <w:right w:val="single" w:sz="4" w:space="0" w:color="auto"/>
            </w:tcBorders>
            <w:shd w:val="clear" w:color="auto" w:fill="auto"/>
            <w:noWrap/>
            <w:vAlign w:val="bottom"/>
            <w:hideMark/>
          </w:tcPr>
          <w:p w14:paraId="5E17CE77" w14:textId="77777777" w:rsidR="005E121C" w:rsidRPr="005E121C" w:rsidRDefault="005E121C" w:rsidP="005E121C">
            <w:pPr>
              <w:spacing w:after="0" w:line="240" w:lineRule="auto"/>
              <w:jc w:val="right"/>
              <w:rPr>
                <w:rFonts w:ascii="Calibri" w:eastAsia="Times New Roman" w:hAnsi="Calibri" w:cs="Calibri"/>
                <w:color w:val="000000"/>
                <w:sz w:val="24"/>
                <w:szCs w:val="24"/>
                <w:lang w:eastAsia="bg-BG"/>
              </w:rPr>
            </w:pPr>
            <w:r w:rsidRPr="005E121C">
              <w:rPr>
                <w:rFonts w:ascii="Calibri" w:eastAsia="Times New Roman" w:hAnsi="Calibri" w:cs="Calibri"/>
                <w:color w:val="000000"/>
                <w:sz w:val="24"/>
                <w:szCs w:val="24"/>
                <w:lang w:eastAsia="bg-BG"/>
              </w:rPr>
              <w:t>29,21</w:t>
            </w:r>
          </w:p>
        </w:tc>
      </w:tr>
    </w:tbl>
    <w:p w14:paraId="28C7D748" w14:textId="77777777" w:rsidR="00EF2D9D" w:rsidRDefault="00EF2D9D">
      <w:pPr>
        <w:rPr>
          <w:rFonts w:ascii="Times New Roman" w:hAnsi="Times New Roman" w:cs="Times New Roman"/>
          <w:b/>
          <w:sz w:val="28"/>
          <w:szCs w:val="28"/>
        </w:rPr>
      </w:pPr>
    </w:p>
    <w:p w14:paraId="159AB3C2" w14:textId="77777777" w:rsidR="0096621E" w:rsidRDefault="005E121C">
      <w:pPr>
        <w:rPr>
          <w:rFonts w:ascii="Times New Roman" w:hAnsi="Times New Roman" w:cs="Times New Roman"/>
          <w:b/>
          <w:sz w:val="28"/>
          <w:szCs w:val="28"/>
        </w:rPr>
      </w:pPr>
      <w:r>
        <w:rPr>
          <w:noProof/>
          <w:lang w:eastAsia="bg-BG"/>
        </w:rPr>
        <w:drawing>
          <wp:inline distT="0" distB="0" distL="0" distR="0" wp14:anchorId="7A26ADA6" wp14:editId="7F4AB842">
            <wp:extent cx="5162551" cy="3043237"/>
            <wp:effectExtent l="0" t="0" r="0" b="5080"/>
            <wp:docPr id="7" name="Диагра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AEEE1B5" w14:textId="77777777" w:rsidR="0096621E" w:rsidRDefault="0096621E">
      <w:pPr>
        <w:rPr>
          <w:rFonts w:ascii="Times New Roman" w:hAnsi="Times New Roman" w:cs="Times New Roman"/>
          <w:b/>
          <w:sz w:val="28"/>
          <w:szCs w:val="28"/>
        </w:rPr>
      </w:pPr>
    </w:p>
    <w:p w14:paraId="6955BA7D" w14:textId="77777777" w:rsidR="0096621E" w:rsidRDefault="0096621E">
      <w:pPr>
        <w:rPr>
          <w:rFonts w:ascii="Times New Roman" w:hAnsi="Times New Roman" w:cs="Times New Roman"/>
          <w:b/>
          <w:sz w:val="28"/>
          <w:szCs w:val="28"/>
        </w:rPr>
      </w:pPr>
      <w:r>
        <w:rPr>
          <w:rFonts w:ascii="Times New Roman" w:hAnsi="Times New Roman" w:cs="Times New Roman"/>
          <w:b/>
          <w:sz w:val="28"/>
          <w:szCs w:val="28"/>
        </w:rPr>
        <w:br w:type="page"/>
      </w:r>
    </w:p>
    <w:tbl>
      <w:tblPr>
        <w:tblpPr w:leftFromText="180" w:rightFromText="180" w:horzAnchor="margin" w:tblpY="902"/>
        <w:tblW w:w="4692" w:type="dxa"/>
        <w:tblCellMar>
          <w:left w:w="70" w:type="dxa"/>
          <w:right w:w="70" w:type="dxa"/>
        </w:tblCellMar>
        <w:tblLook w:val="04A0" w:firstRow="1" w:lastRow="0" w:firstColumn="1" w:lastColumn="0" w:noHBand="0" w:noVBand="1"/>
      </w:tblPr>
      <w:tblGrid>
        <w:gridCol w:w="1088"/>
        <w:gridCol w:w="2160"/>
        <w:gridCol w:w="1444"/>
      </w:tblGrid>
      <w:tr w:rsidR="0096621E" w:rsidRPr="0096621E" w14:paraId="56BD9842" w14:textId="77777777" w:rsidTr="0018406A">
        <w:trPr>
          <w:trHeight w:val="603"/>
        </w:trPr>
        <w:tc>
          <w:tcPr>
            <w:tcW w:w="108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0303E" w14:textId="77777777" w:rsidR="0096621E" w:rsidRPr="0096621E" w:rsidRDefault="0096621E" w:rsidP="00DE7A66">
            <w:pPr>
              <w:spacing w:after="0" w:line="240" w:lineRule="auto"/>
              <w:jc w:val="center"/>
              <w:rPr>
                <w:rFonts w:ascii="Calibri" w:eastAsia="Times New Roman" w:hAnsi="Calibri" w:cs="Calibri"/>
                <w:color w:val="000000"/>
                <w:sz w:val="24"/>
                <w:szCs w:val="24"/>
                <w:lang w:eastAsia="bg-BG"/>
              </w:rPr>
            </w:pPr>
            <w:r w:rsidRPr="0096621E">
              <w:rPr>
                <w:rFonts w:ascii="Calibri" w:eastAsia="Times New Roman" w:hAnsi="Calibri" w:cs="Calibri"/>
                <w:color w:val="000000"/>
                <w:sz w:val="24"/>
                <w:szCs w:val="24"/>
                <w:lang w:eastAsia="bg-BG"/>
              </w:rPr>
              <w:lastRenderedPageBreak/>
              <w:t>Държава</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A78467" w14:textId="67A01A13" w:rsidR="0096621E" w:rsidRPr="0096621E" w:rsidRDefault="0018406A" w:rsidP="0018406A">
            <w:pPr>
              <w:spacing w:after="0" w:line="240" w:lineRule="auto"/>
              <w:rPr>
                <w:rFonts w:ascii="Calibri" w:eastAsia="Times New Roman" w:hAnsi="Calibri" w:cs="Calibri"/>
                <w:color w:val="000000"/>
                <w:sz w:val="24"/>
                <w:szCs w:val="24"/>
                <w:lang w:eastAsia="bg-BG"/>
              </w:rPr>
            </w:pPr>
            <w:r>
              <w:rPr>
                <w:rFonts w:ascii="Calibri" w:eastAsia="Times New Roman" w:hAnsi="Calibri" w:cs="Calibri"/>
                <w:color w:val="000000"/>
                <w:sz w:val="24"/>
                <w:szCs w:val="24"/>
                <w:lang w:eastAsia="bg-BG"/>
              </w:rPr>
              <w:t>Година</w:t>
            </w:r>
          </w:p>
        </w:tc>
        <w:tc>
          <w:tcPr>
            <w:tcW w:w="1444"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F4102" w14:textId="32FD9F25" w:rsidR="0096621E" w:rsidRPr="0096621E" w:rsidRDefault="0018406A" w:rsidP="00DE7A66">
            <w:pPr>
              <w:spacing w:after="0" w:line="240" w:lineRule="auto"/>
              <w:rPr>
                <w:rFonts w:ascii="Calibri" w:eastAsia="Times New Roman" w:hAnsi="Calibri" w:cs="Calibri"/>
                <w:color w:val="000000"/>
                <w:sz w:val="24"/>
                <w:szCs w:val="24"/>
                <w:lang w:eastAsia="bg-BG"/>
              </w:rPr>
            </w:pPr>
            <w:r>
              <w:rPr>
                <w:rFonts w:ascii="Calibri" w:eastAsia="Times New Roman" w:hAnsi="Calibri" w:cs="Calibri"/>
                <w:color w:val="000000"/>
                <w:sz w:val="24"/>
                <w:szCs w:val="24"/>
                <w:lang w:eastAsia="bg-BG"/>
              </w:rPr>
              <w:t>К</w:t>
            </w:r>
            <w:r w:rsidR="0096621E" w:rsidRPr="0096621E">
              <w:rPr>
                <w:rFonts w:ascii="Calibri" w:eastAsia="Times New Roman" w:hAnsi="Calibri" w:cs="Calibri"/>
                <w:color w:val="000000"/>
                <w:sz w:val="24"/>
                <w:szCs w:val="24"/>
                <w:lang w:eastAsia="bg-BG"/>
              </w:rPr>
              <w:t>онсумация на</w:t>
            </w:r>
            <w:r>
              <w:rPr>
                <w:rFonts w:ascii="Calibri" w:eastAsia="Times New Roman" w:hAnsi="Calibri" w:cs="Calibri"/>
                <w:color w:val="000000"/>
                <w:sz w:val="24"/>
                <w:szCs w:val="24"/>
                <w:lang w:eastAsia="bg-BG"/>
              </w:rPr>
              <w:t xml:space="preserve"> био храни на</w:t>
            </w:r>
            <w:r w:rsidR="0096621E" w:rsidRPr="0096621E">
              <w:rPr>
                <w:rFonts w:ascii="Calibri" w:eastAsia="Times New Roman" w:hAnsi="Calibri" w:cs="Calibri"/>
                <w:color w:val="000000"/>
                <w:sz w:val="24"/>
                <w:szCs w:val="24"/>
                <w:lang w:eastAsia="bg-BG"/>
              </w:rPr>
              <w:t xml:space="preserve"> глава от населението в €</w:t>
            </w:r>
          </w:p>
        </w:tc>
      </w:tr>
      <w:tr w:rsidR="0096621E" w:rsidRPr="0096621E" w14:paraId="266A0BCD" w14:textId="77777777" w:rsidTr="0018406A">
        <w:trPr>
          <w:trHeight w:val="603"/>
        </w:trPr>
        <w:tc>
          <w:tcPr>
            <w:tcW w:w="1088" w:type="dxa"/>
            <w:vMerge/>
            <w:tcBorders>
              <w:top w:val="single" w:sz="4" w:space="0" w:color="auto"/>
              <w:left w:val="single" w:sz="4" w:space="0" w:color="auto"/>
              <w:bottom w:val="single" w:sz="4" w:space="0" w:color="auto"/>
              <w:right w:val="single" w:sz="4" w:space="0" w:color="auto"/>
            </w:tcBorders>
            <w:vAlign w:val="center"/>
            <w:hideMark/>
          </w:tcPr>
          <w:p w14:paraId="4286EE19" w14:textId="77777777" w:rsidR="0096621E" w:rsidRPr="0096621E" w:rsidRDefault="0096621E" w:rsidP="00DE7A66">
            <w:pPr>
              <w:spacing w:after="0" w:line="240" w:lineRule="auto"/>
              <w:rPr>
                <w:rFonts w:ascii="Calibri" w:eastAsia="Times New Roman" w:hAnsi="Calibri" w:cs="Calibri"/>
                <w:color w:val="000000"/>
                <w:sz w:val="24"/>
                <w:szCs w:val="24"/>
                <w:lang w:eastAsia="bg-BG"/>
              </w:rPr>
            </w:pPr>
          </w:p>
        </w:tc>
        <w:tc>
          <w:tcPr>
            <w:tcW w:w="2160" w:type="dxa"/>
            <w:vMerge/>
            <w:tcBorders>
              <w:top w:val="single" w:sz="4" w:space="0" w:color="auto"/>
              <w:left w:val="single" w:sz="4" w:space="0" w:color="auto"/>
              <w:bottom w:val="single" w:sz="4" w:space="0" w:color="auto"/>
              <w:right w:val="single" w:sz="4" w:space="0" w:color="auto"/>
            </w:tcBorders>
            <w:vAlign w:val="bottom"/>
            <w:hideMark/>
          </w:tcPr>
          <w:p w14:paraId="4D6911EB" w14:textId="77777777" w:rsidR="0096621E" w:rsidRPr="0096621E" w:rsidRDefault="0096621E" w:rsidP="0018406A">
            <w:pPr>
              <w:spacing w:after="0" w:line="240" w:lineRule="auto"/>
              <w:rPr>
                <w:rFonts w:ascii="Calibri" w:eastAsia="Times New Roman" w:hAnsi="Calibri" w:cs="Calibri"/>
                <w:color w:val="000000"/>
                <w:sz w:val="24"/>
                <w:szCs w:val="24"/>
                <w:lang w:eastAsia="bg-BG"/>
              </w:rPr>
            </w:pPr>
          </w:p>
        </w:tc>
        <w:tc>
          <w:tcPr>
            <w:tcW w:w="1444" w:type="dxa"/>
            <w:vMerge/>
            <w:tcBorders>
              <w:top w:val="single" w:sz="4" w:space="0" w:color="auto"/>
              <w:left w:val="single" w:sz="4" w:space="0" w:color="auto"/>
              <w:bottom w:val="single" w:sz="4" w:space="0" w:color="auto"/>
              <w:right w:val="single" w:sz="4" w:space="0" w:color="auto"/>
            </w:tcBorders>
            <w:vAlign w:val="center"/>
            <w:hideMark/>
          </w:tcPr>
          <w:p w14:paraId="52E1403B" w14:textId="77777777" w:rsidR="0096621E" w:rsidRPr="0096621E" w:rsidRDefault="0096621E" w:rsidP="00DE7A66">
            <w:pPr>
              <w:spacing w:after="0" w:line="240" w:lineRule="auto"/>
              <w:rPr>
                <w:rFonts w:ascii="Calibri" w:eastAsia="Times New Roman" w:hAnsi="Calibri" w:cs="Calibri"/>
                <w:color w:val="000000"/>
                <w:sz w:val="24"/>
                <w:szCs w:val="24"/>
                <w:lang w:eastAsia="bg-BG"/>
              </w:rPr>
            </w:pPr>
          </w:p>
        </w:tc>
      </w:tr>
      <w:tr w:rsidR="0096621E" w:rsidRPr="0096621E" w14:paraId="230F4379" w14:textId="77777777" w:rsidTr="0018406A">
        <w:trPr>
          <w:trHeight w:val="315"/>
        </w:trPr>
        <w:tc>
          <w:tcPr>
            <w:tcW w:w="1088"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D536E52" w14:textId="77777777" w:rsidR="0096621E" w:rsidRPr="0096621E" w:rsidRDefault="0096621E" w:rsidP="00DE7A66">
            <w:pPr>
              <w:spacing w:after="0" w:line="240" w:lineRule="auto"/>
              <w:rPr>
                <w:rFonts w:ascii="Calibri" w:eastAsia="Times New Roman" w:hAnsi="Calibri" w:cs="Calibri"/>
                <w:color w:val="000000"/>
                <w:sz w:val="24"/>
                <w:szCs w:val="24"/>
                <w:lang w:eastAsia="bg-BG"/>
              </w:rPr>
            </w:pPr>
            <w:r w:rsidRPr="0096621E">
              <w:rPr>
                <w:rFonts w:ascii="Calibri" w:eastAsia="Times New Roman" w:hAnsi="Calibri" w:cs="Calibri"/>
                <w:color w:val="000000"/>
                <w:sz w:val="24"/>
                <w:szCs w:val="24"/>
                <w:lang w:eastAsia="bg-BG"/>
              </w:rPr>
              <w:t>България</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14BC1822" w14:textId="77777777" w:rsidR="0096621E" w:rsidRPr="0096621E" w:rsidRDefault="0096621E" w:rsidP="0018406A">
            <w:pPr>
              <w:spacing w:after="0" w:line="240" w:lineRule="auto"/>
              <w:rPr>
                <w:rFonts w:ascii="Calibri" w:eastAsia="Times New Roman" w:hAnsi="Calibri" w:cs="Calibri"/>
                <w:color w:val="000000"/>
                <w:sz w:val="24"/>
                <w:szCs w:val="24"/>
                <w:lang w:eastAsia="bg-BG"/>
              </w:rPr>
            </w:pPr>
            <w:r w:rsidRPr="0096621E">
              <w:rPr>
                <w:rFonts w:ascii="Calibri" w:eastAsia="Times New Roman" w:hAnsi="Calibri" w:cs="Calibri"/>
                <w:color w:val="000000"/>
                <w:sz w:val="24"/>
                <w:szCs w:val="24"/>
                <w:lang w:eastAsia="bg-BG"/>
              </w:rPr>
              <w:t>2006</w:t>
            </w:r>
          </w:p>
        </w:tc>
        <w:tc>
          <w:tcPr>
            <w:tcW w:w="1444" w:type="dxa"/>
            <w:tcBorders>
              <w:top w:val="nil"/>
              <w:left w:val="nil"/>
              <w:bottom w:val="single" w:sz="4" w:space="0" w:color="auto"/>
              <w:right w:val="single" w:sz="4" w:space="0" w:color="auto"/>
            </w:tcBorders>
            <w:shd w:val="clear" w:color="auto" w:fill="auto"/>
            <w:noWrap/>
            <w:vAlign w:val="bottom"/>
            <w:hideMark/>
          </w:tcPr>
          <w:p w14:paraId="0EF689C0" w14:textId="77777777" w:rsidR="0096621E" w:rsidRPr="0096621E" w:rsidRDefault="0096621E" w:rsidP="00DE7A66">
            <w:pPr>
              <w:spacing w:after="0" w:line="240" w:lineRule="auto"/>
              <w:jc w:val="right"/>
              <w:rPr>
                <w:rFonts w:ascii="Calibri" w:eastAsia="Times New Roman" w:hAnsi="Calibri" w:cs="Calibri"/>
                <w:color w:val="000000"/>
                <w:sz w:val="24"/>
                <w:szCs w:val="24"/>
                <w:lang w:eastAsia="bg-BG"/>
              </w:rPr>
            </w:pPr>
            <w:r w:rsidRPr="0096621E">
              <w:rPr>
                <w:rFonts w:ascii="Calibri" w:eastAsia="Times New Roman" w:hAnsi="Calibri" w:cs="Calibri"/>
                <w:color w:val="000000"/>
                <w:sz w:val="24"/>
                <w:szCs w:val="24"/>
                <w:lang w:eastAsia="bg-BG"/>
              </w:rPr>
              <w:t>0,1</w:t>
            </w:r>
          </w:p>
        </w:tc>
      </w:tr>
      <w:tr w:rsidR="0096621E" w:rsidRPr="0096621E" w14:paraId="060A55E2" w14:textId="77777777" w:rsidTr="0018406A">
        <w:trPr>
          <w:trHeight w:val="315"/>
        </w:trPr>
        <w:tc>
          <w:tcPr>
            <w:tcW w:w="1088" w:type="dxa"/>
            <w:vMerge/>
            <w:tcBorders>
              <w:top w:val="nil"/>
              <w:left w:val="single" w:sz="4" w:space="0" w:color="auto"/>
              <w:bottom w:val="single" w:sz="4" w:space="0" w:color="auto"/>
              <w:right w:val="single" w:sz="4" w:space="0" w:color="auto"/>
            </w:tcBorders>
            <w:vAlign w:val="center"/>
            <w:hideMark/>
          </w:tcPr>
          <w:p w14:paraId="1B9C3FB1" w14:textId="77777777" w:rsidR="0096621E" w:rsidRPr="0096621E" w:rsidRDefault="0096621E" w:rsidP="00DE7A66">
            <w:pPr>
              <w:spacing w:after="0" w:line="240" w:lineRule="auto"/>
              <w:rPr>
                <w:rFonts w:ascii="Calibri" w:eastAsia="Times New Roman" w:hAnsi="Calibri" w:cs="Calibri"/>
                <w:color w:val="000000"/>
                <w:sz w:val="24"/>
                <w:szCs w:val="24"/>
                <w:lang w:eastAsia="bg-BG"/>
              </w:rPr>
            </w:pP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54442EC2" w14:textId="77777777" w:rsidR="0096621E" w:rsidRPr="0096621E" w:rsidRDefault="0096621E" w:rsidP="0018406A">
            <w:pPr>
              <w:spacing w:after="0" w:line="240" w:lineRule="auto"/>
              <w:rPr>
                <w:rFonts w:ascii="Calibri" w:eastAsia="Times New Roman" w:hAnsi="Calibri" w:cs="Calibri"/>
                <w:color w:val="000000"/>
                <w:sz w:val="24"/>
                <w:szCs w:val="24"/>
                <w:lang w:eastAsia="bg-BG"/>
              </w:rPr>
            </w:pPr>
            <w:r w:rsidRPr="0096621E">
              <w:rPr>
                <w:rFonts w:ascii="Calibri" w:eastAsia="Times New Roman" w:hAnsi="Calibri" w:cs="Calibri"/>
                <w:color w:val="000000"/>
                <w:sz w:val="24"/>
                <w:szCs w:val="24"/>
                <w:lang w:eastAsia="bg-BG"/>
              </w:rPr>
              <w:t>2007</w:t>
            </w:r>
          </w:p>
        </w:tc>
        <w:tc>
          <w:tcPr>
            <w:tcW w:w="1444" w:type="dxa"/>
            <w:tcBorders>
              <w:top w:val="nil"/>
              <w:left w:val="nil"/>
              <w:bottom w:val="single" w:sz="4" w:space="0" w:color="auto"/>
              <w:right w:val="single" w:sz="4" w:space="0" w:color="auto"/>
            </w:tcBorders>
            <w:shd w:val="clear" w:color="auto" w:fill="auto"/>
            <w:noWrap/>
            <w:vAlign w:val="bottom"/>
            <w:hideMark/>
          </w:tcPr>
          <w:p w14:paraId="56C2B0ED" w14:textId="77777777" w:rsidR="0096621E" w:rsidRPr="0096621E" w:rsidRDefault="0096621E" w:rsidP="00DE7A66">
            <w:pPr>
              <w:spacing w:after="0" w:line="240" w:lineRule="auto"/>
              <w:jc w:val="right"/>
              <w:rPr>
                <w:rFonts w:ascii="Calibri" w:eastAsia="Times New Roman" w:hAnsi="Calibri" w:cs="Calibri"/>
                <w:color w:val="000000"/>
                <w:sz w:val="24"/>
                <w:szCs w:val="24"/>
                <w:lang w:eastAsia="bg-BG"/>
              </w:rPr>
            </w:pPr>
            <w:r w:rsidRPr="0096621E">
              <w:rPr>
                <w:rFonts w:ascii="Calibri" w:eastAsia="Times New Roman" w:hAnsi="Calibri" w:cs="Calibri"/>
                <w:color w:val="000000"/>
                <w:sz w:val="24"/>
                <w:szCs w:val="24"/>
                <w:lang w:eastAsia="bg-BG"/>
              </w:rPr>
              <w:t>0,1</w:t>
            </w:r>
          </w:p>
        </w:tc>
      </w:tr>
      <w:tr w:rsidR="0096621E" w:rsidRPr="0096621E" w14:paraId="28B2ACC0" w14:textId="77777777" w:rsidTr="0018406A">
        <w:trPr>
          <w:trHeight w:val="315"/>
        </w:trPr>
        <w:tc>
          <w:tcPr>
            <w:tcW w:w="1088" w:type="dxa"/>
            <w:vMerge/>
            <w:tcBorders>
              <w:top w:val="nil"/>
              <w:left w:val="single" w:sz="4" w:space="0" w:color="auto"/>
              <w:bottom w:val="single" w:sz="4" w:space="0" w:color="auto"/>
              <w:right w:val="single" w:sz="4" w:space="0" w:color="auto"/>
            </w:tcBorders>
            <w:vAlign w:val="center"/>
            <w:hideMark/>
          </w:tcPr>
          <w:p w14:paraId="558D7426" w14:textId="77777777" w:rsidR="0096621E" w:rsidRPr="0096621E" w:rsidRDefault="0096621E" w:rsidP="00DE7A66">
            <w:pPr>
              <w:spacing w:after="0" w:line="240" w:lineRule="auto"/>
              <w:rPr>
                <w:rFonts w:ascii="Calibri" w:eastAsia="Times New Roman" w:hAnsi="Calibri" w:cs="Calibri"/>
                <w:color w:val="000000"/>
                <w:sz w:val="24"/>
                <w:szCs w:val="24"/>
                <w:lang w:eastAsia="bg-BG"/>
              </w:rPr>
            </w:pP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2EADC6B9" w14:textId="77777777" w:rsidR="0096621E" w:rsidRPr="0096621E" w:rsidRDefault="0096621E" w:rsidP="0018406A">
            <w:pPr>
              <w:spacing w:after="0" w:line="240" w:lineRule="auto"/>
              <w:rPr>
                <w:rFonts w:ascii="Calibri" w:eastAsia="Times New Roman" w:hAnsi="Calibri" w:cs="Calibri"/>
                <w:color w:val="000000"/>
                <w:sz w:val="24"/>
                <w:szCs w:val="24"/>
                <w:lang w:eastAsia="bg-BG"/>
              </w:rPr>
            </w:pPr>
            <w:r w:rsidRPr="0096621E">
              <w:rPr>
                <w:rFonts w:ascii="Calibri" w:eastAsia="Times New Roman" w:hAnsi="Calibri" w:cs="Calibri"/>
                <w:color w:val="000000"/>
                <w:sz w:val="24"/>
                <w:szCs w:val="24"/>
                <w:lang w:eastAsia="bg-BG"/>
              </w:rPr>
              <w:t>2008</w:t>
            </w:r>
          </w:p>
        </w:tc>
        <w:tc>
          <w:tcPr>
            <w:tcW w:w="1444" w:type="dxa"/>
            <w:tcBorders>
              <w:top w:val="nil"/>
              <w:left w:val="nil"/>
              <w:bottom w:val="single" w:sz="4" w:space="0" w:color="auto"/>
              <w:right w:val="single" w:sz="4" w:space="0" w:color="auto"/>
            </w:tcBorders>
            <w:shd w:val="clear" w:color="auto" w:fill="auto"/>
            <w:noWrap/>
            <w:vAlign w:val="bottom"/>
            <w:hideMark/>
          </w:tcPr>
          <w:p w14:paraId="5BAD76C8" w14:textId="77777777" w:rsidR="0096621E" w:rsidRPr="0096621E" w:rsidRDefault="0096621E" w:rsidP="00DE7A66">
            <w:pPr>
              <w:spacing w:after="0" w:line="240" w:lineRule="auto"/>
              <w:jc w:val="right"/>
              <w:rPr>
                <w:rFonts w:ascii="Calibri" w:eastAsia="Times New Roman" w:hAnsi="Calibri" w:cs="Calibri"/>
                <w:color w:val="000000"/>
                <w:sz w:val="24"/>
                <w:szCs w:val="24"/>
                <w:lang w:eastAsia="bg-BG"/>
              </w:rPr>
            </w:pPr>
            <w:r w:rsidRPr="0096621E">
              <w:rPr>
                <w:rFonts w:ascii="Calibri" w:eastAsia="Times New Roman" w:hAnsi="Calibri" w:cs="Calibri"/>
                <w:color w:val="000000"/>
                <w:sz w:val="24"/>
                <w:szCs w:val="24"/>
                <w:lang w:eastAsia="bg-BG"/>
              </w:rPr>
              <w:t>0,59</w:t>
            </w:r>
          </w:p>
        </w:tc>
      </w:tr>
      <w:tr w:rsidR="0096621E" w:rsidRPr="0096621E" w14:paraId="2B2F6EEF" w14:textId="77777777" w:rsidTr="0018406A">
        <w:trPr>
          <w:trHeight w:val="315"/>
        </w:trPr>
        <w:tc>
          <w:tcPr>
            <w:tcW w:w="1088" w:type="dxa"/>
            <w:vMerge/>
            <w:tcBorders>
              <w:top w:val="nil"/>
              <w:left w:val="single" w:sz="4" w:space="0" w:color="auto"/>
              <w:bottom w:val="single" w:sz="4" w:space="0" w:color="auto"/>
              <w:right w:val="single" w:sz="4" w:space="0" w:color="auto"/>
            </w:tcBorders>
            <w:vAlign w:val="center"/>
            <w:hideMark/>
          </w:tcPr>
          <w:p w14:paraId="699A1046" w14:textId="77777777" w:rsidR="0096621E" w:rsidRPr="0096621E" w:rsidRDefault="0096621E" w:rsidP="00DE7A66">
            <w:pPr>
              <w:spacing w:after="0" w:line="240" w:lineRule="auto"/>
              <w:rPr>
                <w:rFonts w:ascii="Calibri" w:eastAsia="Times New Roman" w:hAnsi="Calibri" w:cs="Calibri"/>
                <w:color w:val="000000"/>
                <w:sz w:val="24"/>
                <w:szCs w:val="24"/>
                <w:lang w:eastAsia="bg-BG"/>
              </w:rPr>
            </w:pP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566F350E" w14:textId="77777777" w:rsidR="0096621E" w:rsidRPr="0096621E" w:rsidRDefault="0096621E" w:rsidP="0018406A">
            <w:pPr>
              <w:spacing w:after="0" w:line="240" w:lineRule="auto"/>
              <w:rPr>
                <w:rFonts w:ascii="Calibri" w:eastAsia="Times New Roman" w:hAnsi="Calibri" w:cs="Calibri"/>
                <w:color w:val="000000"/>
                <w:sz w:val="24"/>
                <w:szCs w:val="24"/>
                <w:lang w:eastAsia="bg-BG"/>
              </w:rPr>
            </w:pPr>
            <w:r w:rsidRPr="0096621E">
              <w:rPr>
                <w:rFonts w:ascii="Calibri" w:eastAsia="Times New Roman" w:hAnsi="Calibri" w:cs="Calibri"/>
                <w:color w:val="000000"/>
                <w:sz w:val="24"/>
                <w:szCs w:val="24"/>
                <w:lang w:eastAsia="bg-BG"/>
              </w:rPr>
              <w:t>2009</w:t>
            </w:r>
          </w:p>
        </w:tc>
        <w:tc>
          <w:tcPr>
            <w:tcW w:w="1444" w:type="dxa"/>
            <w:tcBorders>
              <w:top w:val="nil"/>
              <w:left w:val="nil"/>
              <w:bottom w:val="single" w:sz="4" w:space="0" w:color="auto"/>
              <w:right w:val="single" w:sz="4" w:space="0" w:color="auto"/>
            </w:tcBorders>
            <w:shd w:val="clear" w:color="auto" w:fill="auto"/>
            <w:noWrap/>
            <w:vAlign w:val="bottom"/>
            <w:hideMark/>
          </w:tcPr>
          <w:p w14:paraId="03533BF2" w14:textId="77777777" w:rsidR="0096621E" w:rsidRPr="0096621E" w:rsidRDefault="0096621E" w:rsidP="00DE7A66">
            <w:pPr>
              <w:spacing w:after="0" w:line="240" w:lineRule="auto"/>
              <w:jc w:val="right"/>
              <w:rPr>
                <w:rFonts w:ascii="Calibri" w:eastAsia="Times New Roman" w:hAnsi="Calibri" w:cs="Calibri"/>
                <w:color w:val="000000"/>
                <w:sz w:val="24"/>
                <w:szCs w:val="24"/>
                <w:lang w:eastAsia="bg-BG"/>
              </w:rPr>
            </w:pPr>
            <w:r w:rsidRPr="0096621E">
              <w:rPr>
                <w:rFonts w:ascii="Calibri" w:eastAsia="Times New Roman" w:hAnsi="Calibri" w:cs="Calibri"/>
                <w:color w:val="000000"/>
                <w:sz w:val="24"/>
                <w:szCs w:val="24"/>
                <w:lang w:eastAsia="bg-BG"/>
              </w:rPr>
              <w:t>0,6</w:t>
            </w:r>
          </w:p>
        </w:tc>
      </w:tr>
      <w:tr w:rsidR="0096621E" w:rsidRPr="0096621E" w14:paraId="04CA06D7" w14:textId="77777777" w:rsidTr="0018406A">
        <w:trPr>
          <w:trHeight w:val="315"/>
        </w:trPr>
        <w:tc>
          <w:tcPr>
            <w:tcW w:w="1088" w:type="dxa"/>
            <w:vMerge/>
            <w:tcBorders>
              <w:top w:val="nil"/>
              <w:left w:val="single" w:sz="4" w:space="0" w:color="auto"/>
              <w:bottom w:val="single" w:sz="4" w:space="0" w:color="auto"/>
              <w:right w:val="single" w:sz="4" w:space="0" w:color="auto"/>
            </w:tcBorders>
            <w:vAlign w:val="center"/>
            <w:hideMark/>
          </w:tcPr>
          <w:p w14:paraId="55BF8D42" w14:textId="77777777" w:rsidR="0096621E" w:rsidRPr="0096621E" w:rsidRDefault="0096621E" w:rsidP="00DE7A66">
            <w:pPr>
              <w:spacing w:after="0" w:line="240" w:lineRule="auto"/>
              <w:rPr>
                <w:rFonts w:ascii="Calibri" w:eastAsia="Times New Roman" w:hAnsi="Calibri" w:cs="Calibri"/>
                <w:color w:val="000000"/>
                <w:sz w:val="24"/>
                <w:szCs w:val="24"/>
                <w:lang w:eastAsia="bg-BG"/>
              </w:rPr>
            </w:pP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309B03EE" w14:textId="77777777" w:rsidR="0096621E" w:rsidRPr="0096621E" w:rsidRDefault="0096621E" w:rsidP="0018406A">
            <w:pPr>
              <w:spacing w:after="0" w:line="240" w:lineRule="auto"/>
              <w:rPr>
                <w:rFonts w:ascii="Calibri" w:eastAsia="Times New Roman" w:hAnsi="Calibri" w:cs="Calibri"/>
                <w:color w:val="000000"/>
                <w:sz w:val="24"/>
                <w:szCs w:val="24"/>
                <w:lang w:eastAsia="bg-BG"/>
              </w:rPr>
            </w:pPr>
            <w:r w:rsidRPr="0096621E">
              <w:rPr>
                <w:rFonts w:ascii="Calibri" w:eastAsia="Times New Roman" w:hAnsi="Calibri" w:cs="Calibri"/>
                <w:color w:val="000000"/>
                <w:sz w:val="24"/>
                <w:szCs w:val="24"/>
                <w:lang w:eastAsia="bg-BG"/>
              </w:rPr>
              <w:t>2010</w:t>
            </w:r>
          </w:p>
        </w:tc>
        <w:tc>
          <w:tcPr>
            <w:tcW w:w="1444" w:type="dxa"/>
            <w:tcBorders>
              <w:top w:val="nil"/>
              <w:left w:val="nil"/>
              <w:bottom w:val="single" w:sz="4" w:space="0" w:color="auto"/>
              <w:right w:val="single" w:sz="4" w:space="0" w:color="auto"/>
            </w:tcBorders>
            <w:shd w:val="clear" w:color="auto" w:fill="auto"/>
            <w:noWrap/>
            <w:vAlign w:val="bottom"/>
            <w:hideMark/>
          </w:tcPr>
          <w:p w14:paraId="45F28AF7" w14:textId="77777777" w:rsidR="0096621E" w:rsidRPr="0096621E" w:rsidRDefault="0096621E" w:rsidP="00DE7A66">
            <w:pPr>
              <w:spacing w:after="0" w:line="240" w:lineRule="auto"/>
              <w:jc w:val="right"/>
              <w:rPr>
                <w:rFonts w:ascii="Calibri" w:eastAsia="Times New Roman" w:hAnsi="Calibri" w:cs="Calibri"/>
                <w:color w:val="000000"/>
                <w:sz w:val="24"/>
                <w:szCs w:val="24"/>
                <w:lang w:eastAsia="bg-BG"/>
              </w:rPr>
            </w:pPr>
            <w:r w:rsidRPr="0096621E">
              <w:rPr>
                <w:rFonts w:ascii="Calibri" w:eastAsia="Times New Roman" w:hAnsi="Calibri" w:cs="Calibri"/>
                <w:color w:val="000000"/>
                <w:sz w:val="24"/>
                <w:szCs w:val="24"/>
                <w:lang w:eastAsia="bg-BG"/>
              </w:rPr>
              <w:t>0,94</w:t>
            </w:r>
          </w:p>
        </w:tc>
      </w:tr>
      <w:tr w:rsidR="0096621E" w:rsidRPr="0096621E" w14:paraId="3D434DB0" w14:textId="77777777" w:rsidTr="0018406A">
        <w:trPr>
          <w:trHeight w:val="315"/>
        </w:trPr>
        <w:tc>
          <w:tcPr>
            <w:tcW w:w="1088" w:type="dxa"/>
            <w:vMerge/>
            <w:tcBorders>
              <w:top w:val="nil"/>
              <w:left w:val="single" w:sz="4" w:space="0" w:color="auto"/>
              <w:bottom w:val="single" w:sz="4" w:space="0" w:color="auto"/>
              <w:right w:val="single" w:sz="4" w:space="0" w:color="auto"/>
            </w:tcBorders>
            <w:vAlign w:val="center"/>
            <w:hideMark/>
          </w:tcPr>
          <w:p w14:paraId="5575292A" w14:textId="77777777" w:rsidR="0096621E" w:rsidRPr="0096621E" w:rsidRDefault="0096621E" w:rsidP="00DE7A66">
            <w:pPr>
              <w:spacing w:after="0" w:line="240" w:lineRule="auto"/>
              <w:rPr>
                <w:rFonts w:ascii="Calibri" w:eastAsia="Times New Roman" w:hAnsi="Calibri" w:cs="Calibri"/>
                <w:color w:val="000000"/>
                <w:sz w:val="24"/>
                <w:szCs w:val="24"/>
                <w:lang w:eastAsia="bg-BG"/>
              </w:rPr>
            </w:pP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0AB91FE8" w14:textId="77777777" w:rsidR="0096621E" w:rsidRPr="0096621E" w:rsidRDefault="0096621E" w:rsidP="0018406A">
            <w:pPr>
              <w:spacing w:after="0" w:line="240" w:lineRule="auto"/>
              <w:rPr>
                <w:rFonts w:ascii="Calibri" w:eastAsia="Times New Roman" w:hAnsi="Calibri" w:cs="Calibri"/>
                <w:color w:val="000000"/>
                <w:sz w:val="24"/>
                <w:szCs w:val="24"/>
                <w:lang w:eastAsia="bg-BG"/>
              </w:rPr>
            </w:pPr>
            <w:r w:rsidRPr="0096621E">
              <w:rPr>
                <w:rFonts w:ascii="Calibri" w:eastAsia="Times New Roman" w:hAnsi="Calibri" w:cs="Calibri"/>
                <w:color w:val="000000"/>
                <w:sz w:val="24"/>
                <w:szCs w:val="24"/>
                <w:lang w:eastAsia="bg-BG"/>
              </w:rPr>
              <w:t>2011</w:t>
            </w:r>
          </w:p>
        </w:tc>
        <w:tc>
          <w:tcPr>
            <w:tcW w:w="1444" w:type="dxa"/>
            <w:tcBorders>
              <w:top w:val="nil"/>
              <w:left w:val="nil"/>
              <w:bottom w:val="single" w:sz="4" w:space="0" w:color="auto"/>
              <w:right w:val="single" w:sz="4" w:space="0" w:color="auto"/>
            </w:tcBorders>
            <w:shd w:val="clear" w:color="auto" w:fill="auto"/>
            <w:noWrap/>
            <w:vAlign w:val="bottom"/>
            <w:hideMark/>
          </w:tcPr>
          <w:p w14:paraId="7B09AD1E" w14:textId="77777777" w:rsidR="0096621E" w:rsidRPr="0096621E" w:rsidRDefault="0096621E" w:rsidP="00DE7A66">
            <w:pPr>
              <w:spacing w:after="0" w:line="240" w:lineRule="auto"/>
              <w:rPr>
                <w:rFonts w:ascii="Calibri" w:eastAsia="Times New Roman" w:hAnsi="Calibri" w:cs="Calibri"/>
                <w:color w:val="000000"/>
                <w:sz w:val="24"/>
                <w:szCs w:val="24"/>
                <w:lang w:eastAsia="bg-BG"/>
              </w:rPr>
            </w:pPr>
            <w:r w:rsidRPr="0096621E">
              <w:rPr>
                <w:rFonts w:ascii="Calibri" w:eastAsia="Times New Roman" w:hAnsi="Calibri" w:cs="Calibri"/>
                <w:color w:val="000000"/>
                <w:sz w:val="24"/>
                <w:szCs w:val="24"/>
                <w:lang w:eastAsia="bg-BG"/>
              </w:rPr>
              <w:t>0.94*</w:t>
            </w:r>
          </w:p>
        </w:tc>
      </w:tr>
      <w:tr w:rsidR="0096621E" w:rsidRPr="0096621E" w14:paraId="23ACC1A3" w14:textId="77777777" w:rsidTr="0018406A">
        <w:trPr>
          <w:trHeight w:val="315"/>
        </w:trPr>
        <w:tc>
          <w:tcPr>
            <w:tcW w:w="1088" w:type="dxa"/>
            <w:vMerge/>
            <w:tcBorders>
              <w:top w:val="nil"/>
              <w:left w:val="single" w:sz="4" w:space="0" w:color="auto"/>
              <w:bottom w:val="single" w:sz="4" w:space="0" w:color="auto"/>
              <w:right w:val="single" w:sz="4" w:space="0" w:color="auto"/>
            </w:tcBorders>
            <w:vAlign w:val="center"/>
            <w:hideMark/>
          </w:tcPr>
          <w:p w14:paraId="5A082118" w14:textId="77777777" w:rsidR="0096621E" w:rsidRPr="0096621E" w:rsidRDefault="0096621E" w:rsidP="00DE7A66">
            <w:pPr>
              <w:spacing w:after="0" w:line="240" w:lineRule="auto"/>
              <w:rPr>
                <w:rFonts w:ascii="Calibri" w:eastAsia="Times New Roman" w:hAnsi="Calibri" w:cs="Calibri"/>
                <w:color w:val="000000"/>
                <w:sz w:val="24"/>
                <w:szCs w:val="24"/>
                <w:lang w:eastAsia="bg-BG"/>
              </w:rPr>
            </w:pP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04EA6C7D" w14:textId="77777777" w:rsidR="0096621E" w:rsidRPr="0096621E" w:rsidRDefault="0096621E" w:rsidP="0018406A">
            <w:pPr>
              <w:spacing w:after="0" w:line="240" w:lineRule="auto"/>
              <w:rPr>
                <w:rFonts w:ascii="Calibri" w:eastAsia="Times New Roman" w:hAnsi="Calibri" w:cs="Calibri"/>
                <w:color w:val="000000"/>
                <w:sz w:val="24"/>
                <w:szCs w:val="24"/>
                <w:lang w:eastAsia="bg-BG"/>
              </w:rPr>
            </w:pPr>
            <w:r w:rsidRPr="0096621E">
              <w:rPr>
                <w:rFonts w:ascii="Calibri" w:eastAsia="Times New Roman" w:hAnsi="Calibri" w:cs="Calibri"/>
                <w:color w:val="000000"/>
                <w:sz w:val="24"/>
                <w:szCs w:val="24"/>
                <w:lang w:eastAsia="bg-BG"/>
              </w:rPr>
              <w:t>2012</w:t>
            </w:r>
          </w:p>
        </w:tc>
        <w:tc>
          <w:tcPr>
            <w:tcW w:w="1444" w:type="dxa"/>
            <w:tcBorders>
              <w:top w:val="nil"/>
              <w:left w:val="nil"/>
              <w:bottom w:val="single" w:sz="4" w:space="0" w:color="auto"/>
              <w:right w:val="single" w:sz="4" w:space="0" w:color="auto"/>
            </w:tcBorders>
            <w:shd w:val="clear" w:color="auto" w:fill="auto"/>
            <w:noWrap/>
            <w:vAlign w:val="bottom"/>
            <w:hideMark/>
          </w:tcPr>
          <w:p w14:paraId="3050B7ED" w14:textId="77777777" w:rsidR="0096621E" w:rsidRPr="0096621E" w:rsidRDefault="0096621E" w:rsidP="00DE7A66">
            <w:pPr>
              <w:spacing w:after="0" w:line="240" w:lineRule="auto"/>
              <w:rPr>
                <w:rFonts w:ascii="Calibri" w:eastAsia="Times New Roman" w:hAnsi="Calibri" w:cs="Calibri"/>
                <w:color w:val="000000"/>
                <w:sz w:val="24"/>
                <w:szCs w:val="24"/>
                <w:lang w:eastAsia="bg-BG"/>
              </w:rPr>
            </w:pPr>
            <w:r w:rsidRPr="0096621E">
              <w:rPr>
                <w:rFonts w:ascii="Calibri" w:eastAsia="Times New Roman" w:hAnsi="Calibri" w:cs="Calibri"/>
                <w:color w:val="000000"/>
                <w:sz w:val="24"/>
                <w:szCs w:val="24"/>
                <w:lang w:eastAsia="bg-BG"/>
              </w:rPr>
              <w:t>0.95*</w:t>
            </w:r>
          </w:p>
        </w:tc>
      </w:tr>
      <w:tr w:rsidR="0096621E" w:rsidRPr="0096621E" w14:paraId="545456E0" w14:textId="77777777" w:rsidTr="0018406A">
        <w:trPr>
          <w:trHeight w:val="315"/>
        </w:trPr>
        <w:tc>
          <w:tcPr>
            <w:tcW w:w="1088" w:type="dxa"/>
            <w:vMerge/>
            <w:tcBorders>
              <w:top w:val="nil"/>
              <w:left w:val="single" w:sz="4" w:space="0" w:color="auto"/>
              <w:bottom w:val="single" w:sz="4" w:space="0" w:color="auto"/>
              <w:right w:val="single" w:sz="4" w:space="0" w:color="auto"/>
            </w:tcBorders>
            <w:vAlign w:val="center"/>
            <w:hideMark/>
          </w:tcPr>
          <w:p w14:paraId="358D4915" w14:textId="77777777" w:rsidR="0096621E" w:rsidRPr="0096621E" w:rsidRDefault="0096621E" w:rsidP="00DE7A66">
            <w:pPr>
              <w:spacing w:after="0" w:line="240" w:lineRule="auto"/>
              <w:rPr>
                <w:rFonts w:ascii="Calibri" w:eastAsia="Times New Roman" w:hAnsi="Calibri" w:cs="Calibri"/>
                <w:color w:val="000000"/>
                <w:sz w:val="24"/>
                <w:szCs w:val="24"/>
                <w:lang w:eastAsia="bg-BG"/>
              </w:rPr>
            </w:pP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08396D52" w14:textId="77777777" w:rsidR="0096621E" w:rsidRPr="0096621E" w:rsidRDefault="0096621E" w:rsidP="0018406A">
            <w:pPr>
              <w:spacing w:after="0" w:line="240" w:lineRule="auto"/>
              <w:rPr>
                <w:rFonts w:ascii="Calibri" w:eastAsia="Times New Roman" w:hAnsi="Calibri" w:cs="Calibri"/>
                <w:color w:val="000000"/>
                <w:sz w:val="24"/>
                <w:szCs w:val="24"/>
                <w:lang w:eastAsia="bg-BG"/>
              </w:rPr>
            </w:pPr>
            <w:r w:rsidRPr="0096621E">
              <w:rPr>
                <w:rFonts w:ascii="Calibri" w:eastAsia="Times New Roman" w:hAnsi="Calibri" w:cs="Calibri"/>
                <w:color w:val="000000"/>
                <w:sz w:val="24"/>
                <w:szCs w:val="24"/>
                <w:lang w:eastAsia="bg-BG"/>
              </w:rPr>
              <w:t>2013</w:t>
            </w:r>
          </w:p>
        </w:tc>
        <w:tc>
          <w:tcPr>
            <w:tcW w:w="1444" w:type="dxa"/>
            <w:tcBorders>
              <w:top w:val="nil"/>
              <w:left w:val="nil"/>
              <w:bottom w:val="single" w:sz="4" w:space="0" w:color="auto"/>
              <w:right w:val="single" w:sz="4" w:space="0" w:color="auto"/>
            </w:tcBorders>
            <w:shd w:val="clear" w:color="auto" w:fill="auto"/>
            <w:noWrap/>
            <w:vAlign w:val="bottom"/>
            <w:hideMark/>
          </w:tcPr>
          <w:p w14:paraId="1E23893B" w14:textId="77777777" w:rsidR="0096621E" w:rsidRPr="0096621E" w:rsidRDefault="0096621E" w:rsidP="00DE7A66">
            <w:pPr>
              <w:spacing w:after="0" w:line="240" w:lineRule="auto"/>
              <w:rPr>
                <w:rFonts w:ascii="Calibri" w:eastAsia="Times New Roman" w:hAnsi="Calibri" w:cs="Calibri"/>
                <w:color w:val="000000"/>
                <w:sz w:val="24"/>
                <w:szCs w:val="24"/>
                <w:lang w:eastAsia="bg-BG"/>
              </w:rPr>
            </w:pPr>
            <w:r w:rsidRPr="0096621E">
              <w:rPr>
                <w:rFonts w:ascii="Calibri" w:eastAsia="Times New Roman" w:hAnsi="Calibri" w:cs="Calibri"/>
                <w:color w:val="000000"/>
                <w:sz w:val="24"/>
                <w:szCs w:val="24"/>
                <w:lang w:eastAsia="bg-BG"/>
              </w:rPr>
              <w:t>0.96*</w:t>
            </w:r>
          </w:p>
        </w:tc>
      </w:tr>
      <w:tr w:rsidR="0096621E" w:rsidRPr="0096621E" w14:paraId="175E883D" w14:textId="77777777" w:rsidTr="0018406A">
        <w:trPr>
          <w:trHeight w:val="315"/>
        </w:trPr>
        <w:tc>
          <w:tcPr>
            <w:tcW w:w="1088" w:type="dxa"/>
            <w:vMerge/>
            <w:tcBorders>
              <w:top w:val="nil"/>
              <w:left w:val="single" w:sz="4" w:space="0" w:color="auto"/>
              <w:bottom w:val="single" w:sz="4" w:space="0" w:color="auto"/>
              <w:right w:val="single" w:sz="4" w:space="0" w:color="auto"/>
            </w:tcBorders>
            <w:vAlign w:val="center"/>
            <w:hideMark/>
          </w:tcPr>
          <w:p w14:paraId="4295C34A" w14:textId="77777777" w:rsidR="0096621E" w:rsidRPr="0096621E" w:rsidRDefault="0096621E" w:rsidP="00DE7A66">
            <w:pPr>
              <w:spacing w:after="0" w:line="240" w:lineRule="auto"/>
              <w:rPr>
                <w:rFonts w:ascii="Calibri" w:eastAsia="Times New Roman" w:hAnsi="Calibri" w:cs="Calibri"/>
                <w:color w:val="000000"/>
                <w:sz w:val="24"/>
                <w:szCs w:val="24"/>
                <w:lang w:eastAsia="bg-BG"/>
              </w:rPr>
            </w:pP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0671C7A7" w14:textId="77777777" w:rsidR="0096621E" w:rsidRPr="0096621E" w:rsidRDefault="0096621E" w:rsidP="0018406A">
            <w:pPr>
              <w:spacing w:after="0" w:line="240" w:lineRule="auto"/>
              <w:rPr>
                <w:rFonts w:ascii="Calibri" w:eastAsia="Times New Roman" w:hAnsi="Calibri" w:cs="Calibri"/>
                <w:color w:val="000000"/>
                <w:sz w:val="24"/>
                <w:szCs w:val="24"/>
                <w:lang w:eastAsia="bg-BG"/>
              </w:rPr>
            </w:pPr>
            <w:r w:rsidRPr="0096621E">
              <w:rPr>
                <w:rFonts w:ascii="Calibri" w:eastAsia="Times New Roman" w:hAnsi="Calibri" w:cs="Calibri"/>
                <w:color w:val="000000"/>
                <w:sz w:val="24"/>
                <w:szCs w:val="24"/>
                <w:lang w:eastAsia="bg-BG"/>
              </w:rPr>
              <w:t>2014</w:t>
            </w:r>
          </w:p>
        </w:tc>
        <w:tc>
          <w:tcPr>
            <w:tcW w:w="1444" w:type="dxa"/>
            <w:tcBorders>
              <w:top w:val="nil"/>
              <w:left w:val="nil"/>
              <w:bottom w:val="single" w:sz="4" w:space="0" w:color="auto"/>
              <w:right w:val="single" w:sz="4" w:space="0" w:color="auto"/>
            </w:tcBorders>
            <w:shd w:val="clear" w:color="auto" w:fill="auto"/>
            <w:noWrap/>
            <w:vAlign w:val="bottom"/>
            <w:hideMark/>
          </w:tcPr>
          <w:p w14:paraId="5604F602" w14:textId="77777777" w:rsidR="0096621E" w:rsidRPr="0096621E" w:rsidRDefault="0096621E" w:rsidP="00DE7A66">
            <w:pPr>
              <w:spacing w:after="0" w:line="240" w:lineRule="auto"/>
              <w:rPr>
                <w:rFonts w:ascii="Calibri" w:eastAsia="Times New Roman" w:hAnsi="Calibri" w:cs="Calibri"/>
                <w:color w:val="000000"/>
                <w:sz w:val="24"/>
                <w:szCs w:val="24"/>
                <w:lang w:eastAsia="bg-BG"/>
              </w:rPr>
            </w:pPr>
            <w:r w:rsidRPr="0096621E">
              <w:rPr>
                <w:rFonts w:ascii="Calibri" w:eastAsia="Times New Roman" w:hAnsi="Calibri" w:cs="Calibri"/>
                <w:color w:val="000000"/>
                <w:sz w:val="24"/>
                <w:szCs w:val="24"/>
                <w:lang w:eastAsia="bg-BG"/>
              </w:rPr>
              <w:t>11.66*</w:t>
            </w:r>
          </w:p>
        </w:tc>
      </w:tr>
      <w:tr w:rsidR="0096621E" w:rsidRPr="0096621E" w14:paraId="733E1928" w14:textId="77777777" w:rsidTr="0018406A">
        <w:trPr>
          <w:trHeight w:val="315"/>
        </w:trPr>
        <w:tc>
          <w:tcPr>
            <w:tcW w:w="1088" w:type="dxa"/>
            <w:vMerge/>
            <w:tcBorders>
              <w:top w:val="nil"/>
              <w:left w:val="single" w:sz="4" w:space="0" w:color="auto"/>
              <w:bottom w:val="single" w:sz="4" w:space="0" w:color="auto"/>
              <w:right w:val="single" w:sz="4" w:space="0" w:color="auto"/>
            </w:tcBorders>
            <w:vAlign w:val="center"/>
            <w:hideMark/>
          </w:tcPr>
          <w:p w14:paraId="209D5A03" w14:textId="77777777" w:rsidR="0096621E" w:rsidRPr="0096621E" w:rsidRDefault="0096621E" w:rsidP="00DE7A66">
            <w:pPr>
              <w:spacing w:after="0" w:line="240" w:lineRule="auto"/>
              <w:rPr>
                <w:rFonts w:ascii="Calibri" w:eastAsia="Times New Roman" w:hAnsi="Calibri" w:cs="Calibri"/>
                <w:color w:val="000000"/>
                <w:sz w:val="24"/>
                <w:szCs w:val="24"/>
                <w:lang w:eastAsia="bg-BG"/>
              </w:rPr>
            </w:pP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4F92F45D" w14:textId="77777777" w:rsidR="0096621E" w:rsidRPr="0096621E" w:rsidRDefault="0096621E" w:rsidP="0018406A">
            <w:pPr>
              <w:spacing w:after="0" w:line="240" w:lineRule="auto"/>
              <w:rPr>
                <w:rFonts w:ascii="Calibri" w:eastAsia="Times New Roman" w:hAnsi="Calibri" w:cs="Calibri"/>
                <w:color w:val="000000"/>
                <w:sz w:val="24"/>
                <w:szCs w:val="24"/>
                <w:lang w:eastAsia="bg-BG"/>
              </w:rPr>
            </w:pPr>
            <w:r w:rsidRPr="0096621E">
              <w:rPr>
                <w:rFonts w:ascii="Calibri" w:eastAsia="Times New Roman" w:hAnsi="Calibri" w:cs="Calibri"/>
                <w:color w:val="000000"/>
                <w:sz w:val="24"/>
                <w:szCs w:val="24"/>
                <w:lang w:eastAsia="bg-BG"/>
              </w:rPr>
              <w:t>2015</w:t>
            </w:r>
          </w:p>
        </w:tc>
        <w:tc>
          <w:tcPr>
            <w:tcW w:w="1444" w:type="dxa"/>
            <w:tcBorders>
              <w:top w:val="nil"/>
              <w:left w:val="nil"/>
              <w:bottom w:val="single" w:sz="4" w:space="0" w:color="auto"/>
              <w:right w:val="single" w:sz="4" w:space="0" w:color="auto"/>
            </w:tcBorders>
            <w:shd w:val="clear" w:color="auto" w:fill="auto"/>
            <w:noWrap/>
            <w:vAlign w:val="bottom"/>
            <w:hideMark/>
          </w:tcPr>
          <w:p w14:paraId="53B5745E" w14:textId="77777777" w:rsidR="0096621E" w:rsidRPr="0096621E" w:rsidRDefault="0096621E" w:rsidP="00DE7A66">
            <w:pPr>
              <w:spacing w:after="0" w:line="240" w:lineRule="auto"/>
              <w:rPr>
                <w:rFonts w:ascii="Calibri" w:eastAsia="Times New Roman" w:hAnsi="Calibri" w:cs="Calibri"/>
                <w:color w:val="000000"/>
                <w:sz w:val="24"/>
                <w:szCs w:val="24"/>
                <w:lang w:eastAsia="bg-BG"/>
              </w:rPr>
            </w:pPr>
            <w:r w:rsidRPr="0096621E">
              <w:rPr>
                <w:rFonts w:ascii="Calibri" w:eastAsia="Times New Roman" w:hAnsi="Calibri" w:cs="Calibri"/>
                <w:color w:val="000000"/>
                <w:sz w:val="24"/>
                <w:szCs w:val="24"/>
                <w:lang w:eastAsia="bg-BG"/>
              </w:rPr>
              <w:t>2.09*</w:t>
            </w:r>
          </w:p>
        </w:tc>
      </w:tr>
      <w:tr w:rsidR="0096621E" w:rsidRPr="0096621E" w14:paraId="1DCDE19A" w14:textId="77777777" w:rsidTr="0018406A">
        <w:trPr>
          <w:trHeight w:val="315"/>
        </w:trPr>
        <w:tc>
          <w:tcPr>
            <w:tcW w:w="1088" w:type="dxa"/>
            <w:vMerge/>
            <w:tcBorders>
              <w:top w:val="nil"/>
              <w:left w:val="single" w:sz="4" w:space="0" w:color="auto"/>
              <w:bottom w:val="single" w:sz="4" w:space="0" w:color="auto"/>
              <w:right w:val="single" w:sz="4" w:space="0" w:color="auto"/>
            </w:tcBorders>
            <w:vAlign w:val="center"/>
            <w:hideMark/>
          </w:tcPr>
          <w:p w14:paraId="3057F9A9" w14:textId="77777777" w:rsidR="0096621E" w:rsidRPr="0096621E" w:rsidRDefault="0096621E" w:rsidP="00DE7A66">
            <w:pPr>
              <w:spacing w:after="0" w:line="240" w:lineRule="auto"/>
              <w:rPr>
                <w:rFonts w:ascii="Calibri" w:eastAsia="Times New Roman" w:hAnsi="Calibri" w:cs="Calibri"/>
                <w:color w:val="000000"/>
                <w:sz w:val="24"/>
                <w:szCs w:val="24"/>
                <w:lang w:eastAsia="bg-BG"/>
              </w:rPr>
            </w:pP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3A11920D" w14:textId="77777777" w:rsidR="0096621E" w:rsidRPr="0096621E" w:rsidRDefault="0096621E" w:rsidP="0018406A">
            <w:pPr>
              <w:spacing w:after="0" w:line="240" w:lineRule="auto"/>
              <w:rPr>
                <w:rFonts w:ascii="Calibri" w:eastAsia="Times New Roman" w:hAnsi="Calibri" w:cs="Calibri"/>
                <w:color w:val="000000"/>
                <w:sz w:val="24"/>
                <w:szCs w:val="24"/>
                <w:lang w:eastAsia="bg-BG"/>
              </w:rPr>
            </w:pPr>
            <w:r w:rsidRPr="0096621E">
              <w:rPr>
                <w:rFonts w:ascii="Calibri" w:eastAsia="Times New Roman" w:hAnsi="Calibri" w:cs="Calibri"/>
                <w:color w:val="000000"/>
                <w:sz w:val="24"/>
                <w:szCs w:val="24"/>
                <w:lang w:eastAsia="bg-BG"/>
              </w:rPr>
              <w:t>2016</w:t>
            </w:r>
          </w:p>
        </w:tc>
        <w:tc>
          <w:tcPr>
            <w:tcW w:w="1444" w:type="dxa"/>
            <w:tcBorders>
              <w:top w:val="nil"/>
              <w:left w:val="nil"/>
              <w:bottom w:val="single" w:sz="4" w:space="0" w:color="auto"/>
              <w:right w:val="single" w:sz="4" w:space="0" w:color="auto"/>
            </w:tcBorders>
            <w:shd w:val="clear" w:color="auto" w:fill="auto"/>
            <w:noWrap/>
            <w:vAlign w:val="bottom"/>
            <w:hideMark/>
          </w:tcPr>
          <w:p w14:paraId="4F1CC567" w14:textId="77777777" w:rsidR="0096621E" w:rsidRPr="0096621E" w:rsidRDefault="0096621E" w:rsidP="00DE7A66">
            <w:pPr>
              <w:spacing w:after="0" w:line="240" w:lineRule="auto"/>
              <w:jc w:val="right"/>
              <w:rPr>
                <w:rFonts w:ascii="Calibri" w:eastAsia="Times New Roman" w:hAnsi="Calibri" w:cs="Calibri"/>
                <w:color w:val="000000"/>
                <w:sz w:val="24"/>
                <w:szCs w:val="24"/>
                <w:lang w:eastAsia="bg-BG"/>
              </w:rPr>
            </w:pPr>
            <w:r w:rsidRPr="0096621E">
              <w:rPr>
                <w:rFonts w:ascii="Calibri" w:eastAsia="Times New Roman" w:hAnsi="Calibri" w:cs="Calibri"/>
                <w:color w:val="000000"/>
                <w:sz w:val="24"/>
                <w:szCs w:val="24"/>
                <w:lang w:eastAsia="bg-BG"/>
              </w:rPr>
              <w:t>3,91</w:t>
            </w:r>
          </w:p>
        </w:tc>
      </w:tr>
      <w:tr w:rsidR="0096621E" w:rsidRPr="0096621E" w14:paraId="6B095E9C" w14:textId="77777777" w:rsidTr="0018406A">
        <w:trPr>
          <w:trHeight w:val="315"/>
        </w:trPr>
        <w:tc>
          <w:tcPr>
            <w:tcW w:w="1088" w:type="dxa"/>
            <w:vMerge/>
            <w:tcBorders>
              <w:top w:val="nil"/>
              <w:left w:val="single" w:sz="4" w:space="0" w:color="auto"/>
              <w:bottom w:val="single" w:sz="4" w:space="0" w:color="auto"/>
              <w:right w:val="single" w:sz="4" w:space="0" w:color="auto"/>
            </w:tcBorders>
            <w:vAlign w:val="center"/>
            <w:hideMark/>
          </w:tcPr>
          <w:p w14:paraId="7E549AF9" w14:textId="77777777" w:rsidR="0096621E" w:rsidRPr="0096621E" w:rsidRDefault="0096621E" w:rsidP="00DE7A66">
            <w:pPr>
              <w:spacing w:after="0" w:line="240" w:lineRule="auto"/>
              <w:rPr>
                <w:rFonts w:ascii="Calibri" w:eastAsia="Times New Roman" w:hAnsi="Calibri" w:cs="Calibri"/>
                <w:color w:val="000000"/>
                <w:sz w:val="24"/>
                <w:szCs w:val="24"/>
                <w:lang w:eastAsia="bg-BG"/>
              </w:rPr>
            </w:pP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0ECA2DFC" w14:textId="77777777" w:rsidR="0096621E" w:rsidRPr="0096621E" w:rsidRDefault="0096621E" w:rsidP="0018406A">
            <w:pPr>
              <w:spacing w:after="0" w:line="240" w:lineRule="auto"/>
              <w:rPr>
                <w:rFonts w:ascii="Calibri" w:eastAsia="Times New Roman" w:hAnsi="Calibri" w:cs="Calibri"/>
                <w:color w:val="000000"/>
                <w:sz w:val="24"/>
                <w:szCs w:val="24"/>
                <w:lang w:eastAsia="bg-BG"/>
              </w:rPr>
            </w:pPr>
            <w:r w:rsidRPr="0096621E">
              <w:rPr>
                <w:rFonts w:ascii="Calibri" w:eastAsia="Times New Roman" w:hAnsi="Calibri" w:cs="Calibri"/>
                <w:color w:val="000000"/>
                <w:sz w:val="24"/>
                <w:szCs w:val="24"/>
                <w:lang w:eastAsia="bg-BG"/>
              </w:rPr>
              <w:t>2017</w:t>
            </w:r>
          </w:p>
        </w:tc>
        <w:tc>
          <w:tcPr>
            <w:tcW w:w="1444" w:type="dxa"/>
            <w:tcBorders>
              <w:top w:val="nil"/>
              <w:left w:val="nil"/>
              <w:bottom w:val="single" w:sz="4" w:space="0" w:color="auto"/>
              <w:right w:val="single" w:sz="4" w:space="0" w:color="auto"/>
            </w:tcBorders>
            <w:shd w:val="clear" w:color="auto" w:fill="auto"/>
            <w:noWrap/>
            <w:vAlign w:val="bottom"/>
            <w:hideMark/>
          </w:tcPr>
          <w:p w14:paraId="7D52C2D5" w14:textId="77777777" w:rsidR="0096621E" w:rsidRPr="0096621E" w:rsidRDefault="0096621E" w:rsidP="00DE7A66">
            <w:pPr>
              <w:spacing w:after="0" w:line="240" w:lineRule="auto"/>
              <w:jc w:val="right"/>
              <w:rPr>
                <w:rFonts w:ascii="Calibri" w:eastAsia="Times New Roman" w:hAnsi="Calibri" w:cs="Calibri"/>
                <w:color w:val="000000"/>
                <w:sz w:val="24"/>
                <w:szCs w:val="24"/>
                <w:lang w:eastAsia="bg-BG"/>
              </w:rPr>
            </w:pPr>
            <w:r w:rsidRPr="0096621E">
              <w:rPr>
                <w:rFonts w:ascii="Calibri" w:eastAsia="Times New Roman" w:hAnsi="Calibri" w:cs="Calibri"/>
                <w:color w:val="000000"/>
                <w:sz w:val="24"/>
                <w:szCs w:val="24"/>
                <w:lang w:eastAsia="bg-BG"/>
              </w:rPr>
              <w:t>4,11</w:t>
            </w:r>
          </w:p>
        </w:tc>
      </w:tr>
    </w:tbl>
    <w:p w14:paraId="617F82FA" w14:textId="7D26DEC0" w:rsidR="0068150A" w:rsidRDefault="00DE7A66">
      <w:pPr>
        <w:rPr>
          <w:rFonts w:ascii="Times New Roman" w:hAnsi="Times New Roman" w:cs="Times New Roman"/>
          <w:b/>
          <w:sz w:val="28"/>
          <w:szCs w:val="28"/>
        </w:rPr>
      </w:pPr>
      <w:r>
        <w:rPr>
          <w:rFonts w:ascii="Times New Roman" w:hAnsi="Times New Roman" w:cs="Times New Roman"/>
          <w:b/>
          <w:sz w:val="28"/>
          <w:szCs w:val="28"/>
        </w:rPr>
        <w:t>Консумация на био продукти на глава от населението</w:t>
      </w:r>
    </w:p>
    <w:p w14:paraId="73D097D8" w14:textId="77777777" w:rsidR="0068150A" w:rsidRDefault="0068150A">
      <w:pPr>
        <w:rPr>
          <w:rFonts w:ascii="Times New Roman" w:hAnsi="Times New Roman" w:cs="Times New Roman"/>
          <w:b/>
          <w:sz w:val="28"/>
          <w:szCs w:val="28"/>
        </w:rPr>
      </w:pPr>
      <w:r>
        <w:rPr>
          <w:rFonts w:ascii="Times New Roman" w:hAnsi="Times New Roman" w:cs="Times New Roman"/>
          <w:b/>
          <w:sz w:val="28"/>
          <w:szCs w:val="28"/>
        </w:rPr>
        <w:br w:type="page"/>
      </w:r>
    </w:p>
    <w:p w14:paraId="245E304F" w14:textId="77777777" w:rsidR="00A61029" w:rsidRPr="00C3117D" w:rsidRDefault="0068150A" w:rsidP="00C3117D">
      <w:pPr>
        <w:spacing w:after="240"/>
        <w:ind w:left="708" w:hanging="708"/>
        <w:rPr>
          <w:rFonts w:ascii="Times New Roman" w:hAnsi="Times New Roman" w:cs="Times New Roman"/>
          <w:b/>
          <w:sz w:val="28"/>
          <w:szCs w:val="28"/>
          <w:lang w:val="en-US"/>
        </w:rPr>
      </w:pPr>
      <w:r w:rsidRPr="00E84593">
        <w:rPr>
          <w:rFonts w:ascii="Times New Roman" w:hAnsi="Times New Roman" w:cs="Times New Roman"/>
          <w:b/>
          <w:sz w:val="28"/>
          <w:szCs w:val="28"/>
        </w:rPr>
        <w:lastRenderedPageBreak/>
        <w:t>Графики</w:t>
      </w:r>
      <w:r>
        <w:rPr>
          <w:rFonts w:ascii="Times New Roman" w:hAnsi="Times New Roman" w:cs="Times New Roman"/>
          <w:b/>
          <w:sz w:val="28"/>
          <w:szCs w:val="28"/>
        </w:rPr>
        <w:t xml:space="preserve"> и таблици. Приложение № 2</w:t>
      </w:r>
      <w:r>
        <w:rPr>
          <w:rStyle w:val="FootnoteReference"/>
          <w:rFonts w:ascii="Times New Roman" w:hAnsi="Times New Roman" w:cs="Times New Roman"/>
          <w:b/>
          <w:sz w:val="28"/>
          <w:szCs w:val="28"/>
        </w:rPr>
        <w:footnoteReference w:id="11"/>
      </w:r>
      <w:r w:rsidR="00717039">
        <w:rPr>
          <w:rFonts w:ascii="Times New Roman" w:hAnsi="Times New Roman" w:cs="Times New Roman"/>
          <w:b/>
          <w:sz w:val="28"/>
          <w:szCs w:val="28"/>
        </w:rPr>
        <w:br/>
      </w:r>
      <w:r w:rsidR="00717039" w:rsidRPr="00717039">
        <w:rPr>
          <w:rFonts w:ascii="Times New Roman" w:hAnsi="Times New Roman" w:cs="Times New Roman"/>
          <w:b/>
          <w:sz w:val="28"/>
          <w:szCs w:val="28"/>
        </w:rPr>
        <w:t>1. Според вас, доколко с</w:t>
      </w:r>
      <w:r w:rsidR="00717039">
        <w:rPr>
          <w:rFonts w:ascii="Times New Roman" w:hAnsi="Times New Roman" w:cs="Times New Roman"/>
          <w:b/>
          <w:sz w:val="28"/>
          <w:szCs w:val="28"/>
        </w:rPr>
        <w:t>ле</w:t>
      </w:r>
      <w:r w:rsidR="00717039" w:rsidRPr="00717039">
        <w:rPr>
          <w:rFonts w:ascii="Times New Roman" w:hAnsi="Times New Roman" w:cs="Times New Roman"/>
          <w:b/>
          <w:sz w:val="28"/>
          <w:szCs w:val="28"/>
        </w:rPr>
        <w:t>дните твърдения съответстват на понятието "биохрани"?</w:t>
      </w:r>
    </w:p>
    <w:p w14:paraId="4C6FFD79" w14:textId="77777777" w:rsidR="00715EEA" w:rsidRDefault="00C3117D" w:rsidP="00C3117D">
      <w:pPr>
        <w:spacing w:before="360" w:after="0"/>
        <w:ind w:left="708" w:hanging="708"/>
        <w:rPr>
          <w:rFonts w:ascii="Times New Roman" w:hAnsi="Times New Roman" w:cs="Times New Roman"/>
          <w:b/>
          <w:sz w:val="28"/>
          <w:szCs w:val="28"/>
        </w:rPr>
      </w:pPr>
      <w:r>
        <w:rPr>
          <w:rFonts w:ascii="Times New Roman" w:hAnsi="Times New Roman" w:cs="Times New Roman"/>
          <w:b/>
          <w:sz w:val="28"/>
          <w:szCs w:val="28"/>
        </w:rPr>
        <w:t>Таблица 1</w:t>
      </w:r>
    </w:p>
    <w:tbl>
      <w:tblPr>
        <w:tblW w:w="10987" w:type="dxa"/>
        <w:tblInd w:w="-369" w:type="dxa"/>
        <w:tblLook w:val="04A0" w:firstRow="1" w:lastRow="0" w:firstColumn="1" w:lastColumn="0" w:noHBand="0" w:noVBand="1"/>
      </w:tblPr>
      <w:tblGrid>
        <w:gridCol w:w="6996"/>
        <w:gridCol w:w="797"/>
        <w:gridCol w:w="798"/>
        <w:gridCol w:w="798"/>
        <w:gridCol w:w="798"/>
        <w:gridCol w:w="800"/>
      </w:tblGrid>
      <w:tr w:rsidR="00715EEA" w:rsidRPr="00715EEA" w14:paraId="30050F7A" w14:textId="77777777" w:rsidTr="00715EEA">
        <w:trPr>
          <w:trHeight w:val="603"/>
        </w:trPr>
        <w:tc>
          <w:tcPr>
            <w:tcW w:w="6996" w:type="dxa"/>
            <w:vMerge w:val="restar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F5BDC53" w14:textId="77777777" w:rsidR="00715EEA" w:rsidRPr="00715EEA" w:rsidRDefault="00715EEA" w:rsidP="00715EEA">
            <w:pPr>
              <w:spacing w:after="0" w:line="240" w:lineRule="auto"/>
              <w:jc w:val="center"/>
              <w:rPr>
                <w:rFonts w:ascii="Calibri" w:eastAsia="Times New Roman" w:hAnsi="Calibri" w:cs="Arial"/>
                <w:color w:val="000000"/>
                <w:lang w:val="en-US"/>
              </w:rPr>
            </w:pPr>
            <w:r w:rsidRPr="00715EEA">
              <w:rPr>
                <w:rFonts w:ascii="Calibri" w:eastAsia="Times New Roman" w:hAnsi="Calibri" w:cs="Arial"/>
                <w:color w:val="000000"/>
                <w:lang w:val="en-US"/>
              </w:rPr>
              <w:t>1. Според вас, доколко следните твърдения съответстват на понятието "биохрани"?</w:t>
            </w:r>
          </w:p>
        </w:tc>
        <w:tc>
          <w:tcPr>
            <w:tcW w:w="3991" w:type="dxa"/>
            <w:gridSpan w:val="5"/>
            <w:vMerge w:val="restart"/>
            <w:tcBorders>
              <w:top w:val="single" w:sz="4" w:space="0" w:color="auto"/>
              <w:left w:val="single" w:sz="4" w:space="0" w:color="auto"/>
              <w:bottom w:val="single" w:sz="4" w:space="0" w:color="auto"/>
              <w:right w:val="single" w:sz="4" w:space="0" w:color="auto"/>
            </w:tcBorders>
            <w:shd w:val="clear" w:color="000000" w:fill="FFE699"/>
            <w:vAlign w:val="center"/>
            <w:hideMark/>
          </w:tcPr>
          <w:p w14:paraId="02206666" w14:textId="77777777" w:rsidR="00715EEA" w:rsidRPr="00715EEA" w:rsidRDefault="00715EEA" w:rsidP="00715EEA">
            <w:pPr>
              <w:spacing w:after="0" w:line="240" w:lineRule="auto"/>
              <w:jc w:val="center"/>
              <w:rPr>
                <w:rFonts w:ascii="Calibri" w:eastAsia="Times New Roman" w:hAnsi="Calibri" w:cs="Arial"/>
                <w:color w:val="000000"/>
                <w:lang w:val="en-US"/>
              </w:rPr>
            </w:pPr>
            <w:r w:rsidRPr="00715EEA">
              <w:rPr>
                <w:rFonts w:ascii="Calibri" w:eastAsia="Times New Roman" w:hAnsi="Calibri" w:cs="Arial"/>
                <w:color w:val="000000"/>
                <w:lang w:val="en-US"/>
              </w:rPr>
              <w:t>от 1 (въобще не съответваства) до 5 (напълно съответства)</w:t>
            </w:r>
          </w:p>
        </w:tc>
      </w:tr>
      <w:tr w:rsidR="00715EEA" w:rsidRPr="00715EEA" w14:paraId="21B7D5F0" w14:textId="77777777" w:rsidTr="00715EEA">
        <w:trPr>
          <w:trHeight w:val="603"/>
        </w:trPr>
        <w:tc>
          <w:tcPr>
            <w:tcW w:w="6996" w:type="dxa"/>
            <w:vMerge/>
            <w:tcBorders>
              <w:top w:val="single" w:sz="4" w:space="0" w:color="auto"/>
              <w:left w:val="single" w:sz="4" w:space="0" w:color="auto"/>
              <w:bottom w:val="single" w:sz="4" w:space="0" w:color="auto"/>
              <w:right w:val="single" w:sz="4" w:space="0" w:color="auto"/>
            </w:tcBorders>
            <w:vAlign w:val="center"/>
            <w:hideMark/>
          </w:tcPr>
          <w:p w14:paraId="4D2F8C8B" w14:textId="77777777" w:rsidR="00715EEA" w:rsidRPr="00715EEA" w:rsidRDefault="00715EEA" w:rsidP="00715EEA">
            <w:pPr>
              <w:spacing w:after="0" w:line="240" w:lineRule="auto"/>
              <w:rPr>
                <w:rFonts w:ascii="Calibri" w:eastAsia="Times New Roman" w:hAnsi="Calibri" w:cs="Arial"/>
                <w:color w:val="000000"/>
                <w:lang w:val="en-US"/>
              </w:rPr>
            </w:pPr>
          </w:p>
        </w:tc>
        <w:tc>
          <w:tcPr>
            <w:tcW w:w="3991" w:type="dxa"/>
            <w:gridSpan w:val="5"/>
            <w:vMerge/>
            <w:tcBorders>
              <w:top w:val="single" w:sz="4" w:space="0" w:color="auto"/>
              <w:left w:val="single" w:sz="4" w:space="0" w:color="auto"/>
              <w:bottom w:val="single" w:sz="4" w:space="0" w:color="auto"/>
              <w:right w:val="single" w:sz="4" w:space="0" w:color="auto"/>
            </w:tcBorders>
            <w:vAlign w:val="center"/>
            <w:hideMark/>
          </w:tcPr>
          <w:p w14:paraId="342F9D71" w14:textId="77777777" w:rsidR="00715EEA" w:rsidRPr="00715EEA" w:rsidRDefault="00715EEA" w:rsidP="00715EEA">
            <w:pPr>
              <w:spacing w:after="0" w:line="240" w:lineRule="auto"/>
              <w:rPr>
                <w:rFonts w:ascii="Calibri" w:eastAsia="Times New Roman" w:hAnsi="Calibri" w:cs="Arial"/>
                <w:color w:val="000000"/>
                <w:lang w:val="en-US"/>
              </w:rPr>
            </w:pPr>
          </w:p>
        </w:tc>
      </w:tr>
      <w:tr w:rsidR="00715EEA" w:rsidRPr="00715EEA" w14:paraId="115EA4DA" w14:textId="77777777" w:rsidTr="00715EEA">
        <w:trPr>
          <w:trHeight w:val="214"/>
        </w:trPr>
        <w:tc>
          <w:tcPr>
            <w:tcW w:w="6996" w:type="dxa"/>
            <w:vMerge/>
            <w:tcBorders>
              <w:top w:val="single" w:sz="4" w:space="0" w:color="auto"/>
              <w:left w:val="single" w:sz="4" w:space="0" w:color="auto"/>
              <w:bottom w:val="single" w:sz="4" w:space="0" w:color="auto"/>
              <w:right w:val="single" w:sz="4" w:space="0" w:color="auto"/>
            </w:tcBorders>
            <w:vAlign w:val="center"/>
            <w:hideMark/>
          </w:tcPr>
          <w:p w14:paraId="24972285" w14:textId="77777777" w:rsidR="00715EEA" w:rsidRPr="00715EEA" w:rsidRDefault="00715EEA" w:rsidP="00715EEA">
            <w:pPr>
              <w:spacing w:after="0" w:line="240" w:lineRule="auto"/>
              <w:rPr>
                <w:rFonts w:ascii="Calibri" w:eastAsia="Times New Roman" w:hAnsi="Calibri" w:cs="Arial"/>
                <w:color w:val="000000"/>
                <w:lang w:val="en-US"/>
              </w:rPr>
            </w:pPr>
          </w:p>
        </w:tc>
        <w:tc>
          <w:tcPr>
            <w:tcW w:w="797" w:type="dxa"/>
            <w:tcBorders>
              <w:top w:val="nil"/>
              <w:left w:val="nil"/>
              <w:bottom w:val="single" w:sz="4" w:space="0" w:color="auto"/>
              <w:right w:val="single" w:sz="4" w:space="0" w:color="auto"/>
            </w:tcBorders>
            <w:shd w:val="clear" w:color="000000" w:fill="DBDBDB"/>
            <w:noWrap/>
            <w:vAlign w:val="bottom"/>
            <w:hideMark/>
          </w:tcPr>
          <w:p w14:paraId="551402FC" w14:textId="77777777" w:rsidR="00715EEA" w:rsidRPr="00715EEA" w:rsidRDefault="00715EEA" w:rsidP="00715EEA">
            <w:pPr>
              <w:spacing w:after="0" w:line="240" w:lineRule="auto"/>
              <w:jc w:val="right"/>
              <w:rPr>
                <w:rFonts w:ascii="Calibri" w:eastAsia="Times New Roman" w:hAnsi="Calibri" w:cs="Arial"/>
                <w:color w:val="000000"/>
                <w:lang w:val="en-US"/>
              </w:rPr>
            </w:pPr>
            <w:r w:rsidRPr="00715EEA">
              <w:rPr>
                <w:rFonts w:ascii="Calibri" w:eastAsia="Times New Roman" w:hAnsi="Calibri" w:cs="Arial"/>
                <w:color w:val="000000"/>
                <w:lang w:val="en-US"/>
              </w:rPr>
              <w:t>1</w:t>
            </w:r>
          </w:p>
        </w:tc>
        <w:tc>
          <w:tcPr>
            <w:tcW w:w="798" w:type="dxa"/>
            <w:tcBorders>
              <w:top w:val="nil"/>
              <w:left w:val="nil"/>
              <w:bottom w:val="single" w:sz="4" w:space="0" w:color="auto"/>
              <w:right w:val="single" w:sz="4" w:space="0" w:color="auto"/>
            </w:tcBorders>
            <w:shd w:val="clear" w:color="000000" w:fill="DBDBDB"/>
            <w:noWrap/>
            <w:vAlign w:val="bottom"/>
            <w:hideMark/>
          </w:tcPr>
          <w:p w14:paraId="7BC36000" w14:textId="77777777" w:rsidR="00715EEA" w:rsidRPr="00715EEA" w:rsidRDefault="00715EEA" w:rsidP="00715EEA">
            <w:pPr>
              <w:spacing w:after="0" w:line="240" w:lineRule="auto"/>
              <w:jc w:val="right"/>
              <w:rPr>
                <w:rFonts w:ascii="Calibri" w:eastAsia="Times New Roman" w:hAnsi="Calibri" w:cs="Arial"/>
                <w:color w:val="000000"/>
                <w:lang w:val="en-US"/>
              </w:rPr>
            </w:pPr>
            <w:r w:rsidRPr="00715EEA">
              <w:rPr>
                <w:rFonts w:ascii="Calibri" w:eastAsia="Times New Roman" w:hAnsi="Calibri" w:cs="Arial"/>
                <w:color w:val="000000"/>
                <w:lang w:val="en-US"/>
              </w:rPr>
              <w:t>2</w:t>
            </w:r>
          </w:p>
        </w:tc>
        <w:tc>
          <w:tcPr>
            <w:tcW w:w="798" w:type="dxa"/>
            <w:tcBorders>
              <w:top w:val="nil"/>
              <w:left w:val="nil"/>
              <w:bottom w:val="single" w:sz="4" w:space="0" w:color="auto"/>
              <w:right w:val="single" w:sz="4" w:space="0" w:color="auto"/>
            </w:tcBorders>
            <w:shd w:val="clear" w:color="000000" w:fill="DBDBDB"/>
            <w:noWrap/>
            <w:vAlign w:val="bottom"/>
            <w:hideMark/>
          </w:tcPr>
          <w:p w14:paraId="1146D3C4" w14:textId="77777777" w:rsidR="00715EEA" w:rsidRPr="00715EEA" w:rsidRDefault="00715EEA" w:rsidP="00715EEA">
            <w:pPr>
              <w:spacing w:after="0" w:line="240" w:lineRule="auto"/>
              <w:jc w:val="right"/>
              <w:rPr>
                <w:rFonts w:ascii="Calibri" w:eastAsia="Times New Roman" w:hAnsi="Calibri" w:cs="Arial"/>
                <w:color w:val="000000"/>
                <w:lang w:val="en-US"/>
              </w:rPr>
            </w:pPr>
            <w:r w:rsidRPr="00715EEA">
              <w:rPr>
                <w:rFonts w:ascii="Calibri" w:eastAsia="Times New Roman" w:hAnsi="Calibri" w:cs="Arial"/>
                <w:color w:val="000000"/>
                <w:lang w:val="en-US"/>
              </w:rPr>
              <w:t>3</w:t>
            </w:r>
          </w:p>
        </w:tc>
        <w:tc>
          <w:tcPr>
            <w:tcW w:w="798" w:type="dxa"/>
            <w:tcBorders>
              <w:top w:val="nil"/>
              <w:left w:val="nil"/>
              <w:bottom w:val="single" w:sz="4" w:space="0" w:color="auto"/>
              <w:right w:val="single" w:sz="4" w:space="0" w:color="auto"/>
            </w:tcBorders>
            <w:shd w:val="clear" w:color="000000" w:fill="DBDBDB"/>
            <w:noWrap/>
            <w:vAlign w:val="bottom"/>
            <w:hideMark/>
          </w:tcPr>
          <w:p w14:paraId="6536D21B" w14:textId="77777777" w:rsidR="00715EEA" w:rsidRPr="00715EEA" w:rsidRDefault="00715EEA" w:rsidP="00715EEA">
            <w:pPr>
              <w:spacing w:after="0" w:line="240" w:lineRule="auto"/>
              <w:jc w:val="right"/>
              <w:rPr>
                <w:rFonts w:ascii="Calibri" w:eastAsia="Times New Roman" w:hAnsi="Calibri" w:cs="Arial"/>
                <w:color w:val="000000"/>
                <w:lang w:val="en-US"/>
              </w:rPr>
            </w:pPr>
            <w:r w:rsidRPr="00715EEA">
              <w:rPr>
                <w:rFonts w:ascii="Calibri" w:eastAsia="Times New Roman" w:hAnsi="Calibri" w:cs="Arial"/>
                <w:color w:val="000000"/>
                <w:lang w:val="en-US"/>
              </w:rPr>
              <w:t>4</w:t>
            </w:r>
          </w:p>
        </w:tc>
        <w:tc>
          <w:tcPr>
            <w:tcW w:w="799" w:type="dxa"/>
            <w:tcBorders>
              <w:top w:val="nil"/>
              <w:left w:val="nil"/>
              <w:bottom w:val="single" w:sz="4" w:space="0" w:color="auto"/>
              <w:right w:val="single" w:sz="4" w:space="0" w:color="auto"/>
            </w:tcBorders>
            <w:shd w:val="clear" w:color="000000" w:fill="DBDBDB"/>
            <w:noWrap/>
            <w:vAlign w:val="bottom"/>
            <w:hideMark/>
          </w:tcPr>
          <w:p w14:paraId="03272FBA" w14:textId="77777777" w:rsidR="00715EEA" w:rsidRPr="00715EEA" w:rsidRDefault="00715EEA" w:rsidP="00715EEA">
            <w:pPr>
              <w:spacing w:after="0" w:line="240" w:lineRule="auto"/>
              <w:jc w:val="right"/>
              <w:rPr>
                <w:rFonts w:ascii="Calibri" w:eastAsia="Times New Roman" w:hAnsi="Calibri" w:cs="Arial"/>
                <w:color w:val="000000"/>
                <w:lang w:val="en-US"/>
              </w:rPr>
            </w:pPr>
            <w:r w:rsidRPr="00715EEA">
              <w:rPr>
                <w:rFonts w:ascii="Calibri" w:eastAsia="Times New Roman" w:hAnsi="Calibri" w:cs="Arial"/>
                <w:color w:val="000000"/>
                <w:lang w:val="en-US"/>
              </w:rPr>
              <w:t>5</w:t>
            </w:r>
          </w:p>
        </w:tc>
      </w:tr>
      <w:tr w:rsidR="00715EEA" w:rsidRPr="00715EEA" w14:paraId="0F98EDE7" w14:textId="77777777" w:rsidTr="00715EEA">
        <w:trPr>
          <w:trHeight w:val="214"/>
        </w:trPr>
        <w:tc>
          <w:tcPr>
            <w:tcW w:w="6996"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76E6EE1A" w14:textId="77777777" w:rsidR="00715EEA" w:rsidRPr="00715EEA" w:rsidRDefault="00715EEA" w:rsidP="00715EEA">
            <w:pPr>
              <w:spacing w:after="0" w:line="240" w:lineRule="auto"/>
              <w:rPr>
                <w:rFonts w:ascii="Calibri" w:eastAsia="Times New Roman" w:hAnsi="Calibri" w:cs="Arial"/>
                <w:color w:val="000000"/>
                <w:lang w:val="en-US"/>
              </w:rPr>
            </w:pPr>
            <w:r w:rsidRPr="00715EEA">
              <w:rPr>
                <w:rFonts w:ascii="Calibri" w:eastAsia="Times New Roman" w:hAnsi="Calibri" w:cs="Arial"/>
                <w:color w:val="000000"/>
                <w:lang w:val="en-US"/>
              </w:rPr>
              <w:t>1.1 Храни, произведени в домашни условия (или на село)</w:t>
            </w:r>
          </w:p>
        </w:tc>
        <w:tc>
          <w:tcPr>
            <w:tcW w:w="797" w:type="dxa"/>
            <w:tcBorders>
              <w:top w:val="nil"/>
              <w:left w:val="nil"/>
              <w:bottom w:val="single" w:sz="4" w:space="0" w:color="auto"/>
              <w:right w:val="single" w:sz="4" w:space="0" w:color="auto"/>
            </w:tcBorders>
            <w:shd w:val="clear" w:color="auto" w:fill="auto"/>
            <w:noWrap/>
            <w:vAlign w:val="bottom"/>
            <w:hideMark/>
          </w:tcPr>
          <w:p w14:paraId="1449410D" w14:textId="77777777" w:rsidR="00715EEA" w:rsidRPr="00715EEA" w:rsidRDefault="00715EEA" w:rsidP="00715EEA">
            <w:pPr>
              <w:spacing w:after="0" w:line="240" w:lineRule="auto"/>
              <w:jc w:val="right"/>
              <w:rPr>
                <w:rFonts w:ascii="Arial" w:eastAsia="Times New Roman" w:hAnsi="Arial" w:cs="Arial"/>
                <w:color w:val="000000"/>
                <w:sz w:val="20"/>
                <w:szCs w:val="20"/>
                <w:lang w:val="en-US"/>
              </w:rPr>
            </w:pPr>
            <w:r w:rsidRPr="00715EEA">
              <w:rPr>
                <w:rFonts w:ascii="Arial" w:eastAsia="Times New Roman" w:hAnsi="Arial" w:cs="Arial"/>
                <w:color w:val="000000"/>
                <w:sz w:val="20"/>
                <w:szCs w:val="20"/>
                <w:lang w:val="en-US"/>
              </w:rPr>
              <w:t>10%</w:t>
            </w:r>
          </w:p>
        </w:tc>
        <w:tc>
          <w:tcPr>
            <w:tcW w:w="798" w:type="dxa"/>
            <w:tcBorders>
              <w:top w:val="nil"/>
              <w:left w:val="nil"/>
              <w:bottom w:val="single" w:sz="4" w:space="0" w:color="auto"/>
              <w:right w:val="single" w:sz="4" w:space="0" w:color="auto"/>
            </w:tcBorders>
            <w:shd w:val="clear" w:color="auto" w:fill="auto"/>
            <w:noWrap/>
            <w:vAlign w:val="bottom"/>
            <w:hideMark/>
          </w:tcPr>
          <w:p w14:paraId="59514EE3" w14:textId="77777777" w:rsidR="00715EEA" w:rsidRPr="00715EEA" w:rsidRDefault="00715EEA" w:rsidP="00715EEA">
            <w:pPr>
              <w:spacing w:after="0" w:line="240" w:lineRule="auto"/>
              <w:jc w:val="right"/>
              <w:rPr>
                <w:rFonts w:ascii="Arial" w:eastAsia="Times New Roman" w:hAnsi="Arial" w:cs="Arial"/>
                <w:color w:val="000000"/>
                <w:sz w:val="20"/>
                <w:szCs w:val="20"/>
                <w:lang w:val="en-US"/>
              </w:rPr>
            </w:pPr>
            <w:r w:rsidRPr="00715EEA">
              <w:rPr>
                <w:rFonts w:ascii="Arial" w:eastAsia="Times New Roman" w:hAnsi="Arial" w:cs="Arial"/>
                <w:color w:val="000000"/>
                <w:sz w:val="20"/>
                <w:szCs w:val="20"/>
                <w:lang w:val="en-US"/>
              </w:rPr>
              <w:t>13%</w:t>
            </w:r>
          </w:p>
        </w:tc>
        <w:tc>
          <w:tcPr>
            <w:tcW w:w="798" w:type="dxa"/>
            <w:tcBorders>
              <w:top w:val="nil"/>
              <w:left w:val="nil"/>
              <w:bottom w:val="single" w:sz="4" w:space="0" w:color="auto"/>
              <w:right w:val="single" w:sz="4" w:space="0" w:color="auto"/>
            </w:tcBorders>
            <w:shd w:val="clear" w:color="auto" w:fill="auto"/>
            <w:noWrap/>
            <w:vAlign w:val="bottom"/>
            <w:hideMark/>
          </w:tcPr>
          <w:p w14:paraId="1F4C3907" w14:textId="77777777" w:rsidR="00715EEA" w:rsidRPr="00715EEA" w:rsidRDefault="00715EEA" w:rsidP="00715EEA">
            <w:pPr>
              <w:spacing w:after="0" w:line="240" w:lineRule="auto"/>
              <w:jc w:val="right"/>
              <w:rPr>
                <w:rFonts w:ascii="Arial" w:eastAsia="Times New Roman" w:hAnsi="Arial" w:cs="Arial"/>
                <w:color w:val="000000"/>
                <w:sz w:val="20"/>
                <w:szCs w:val="20"/>
                <w:lang w:val="en-US"/>
              </w:rPr>
            </w:pPr>
            <w:r w:rsidRPr="00715EEA">
              <w:rPr>
                <w:rFonts w:ascii="Arial" w:eastAsia="Times New Roman" w:hAnsi="Arial" w:cs="Arial"/>
                <w:color w:val="000000"/>
                <w:sz w:val="20"/>
                <w:szCs w:val="20"/>
                <w:lang w:val="en-US"/>
              </w:rPr>
              <w:t>23%</w:t>
            </w:r>
          </w:p>
        </w:tc>
        <w:tc>
          <w:tcPr>
            <w:tcW w:w="798" w:type="dxa"/>
            <w:tcBorders>
              <w:top w:val="nil"/>
              <w:left w:val="nil"/>
              <w:bottom w:val="single" w:sz="4" w:space="0" w:color="auto"/>
              <w:right w:val="single" w:sz="4" w:space="0" w:color="auto"/>
            </w:tcBorders>
            <w:shd w:val="clear" w:color="auto" w:fill="auto"/>
            <w:noWrap/>
            <w:vAlign w:val="bottom"/>
            <w:hideMark/>
          </w:tcPr>
          <w:p w14:paraId="4A347DDC" w14:textId="77777777" w:rsidR="00715EEA" w:rsidRPr="00715EEA" w:rsidRDefault="00715EEA" w:rsidP="00715EEA">
            <w:pPr>
              <w:spacing w:after="0" w:line="240" w:lineRule="auto"/>
              <w:jc w:val="right"/>
              <w:rPr>
                <w:rFonts w:ascii="Arial" w:eastAsia="Times New Roman" w:hAnsi="Arial" w:cs="Arial"/>
                <w:color w:val="000000"/>
                <w:sz w:val="20"/>
                <w:szCs w:val="20"/>
                <w:lang w:val="en-US"/>
              </w:rPr>
            </w:pPr>
            <w:r w:rsidRPr="00715EEA">
              <w:rPr>
                <w:rFonts w:ascii="Arial" w:eastAsia="Times New Roman" w:hAnsi="Arial" w:cs="Arial"/>
                <w:color w:val="000000"/>
                <w:sz w:val="20"/>
                <w:szCs w:val="20"/>
                <w:lang w:val="en-US"/>
              </w:rPr>
              <w:t>8%</w:t>
            </w:r>
          </w:p>
        </w:tc>
        <w:tc>
          <w:tcPr>
            <w:tcW w:w="799" w:type="dxa"/>
            <w:tcBorders>
              <w:top w:val="nil"/>
              <w:left w:val="nil"/>
              <w:bottom w:val="single" w:sz="4" w:space="0" w:color="auto"/>
              <w:right w:val="single" w:sz="4" w:space="0" w:color="auto"/>
            </w:tcBorders>
            <w:shd w:val="clear" w:color="auto" w:fill="auto"/>
            <w:noWrap/>
            <w:vAlign w:val="bottom"/>
            <w:hideMark/>
          </w:tcPr>
          <w:p w14:paraId="5ACD433A" w14:textId="77777777" w:rsidR="00715EEA" w:rsidRPr="00715EEA" w:rsidRDefault="00715EEA" w:rsidP="00715EEA">
            <w:pPr>
              <w:spacing w:after="0" w:line="240" w:lineRule="auto"/>
              <w:jc w:val="right"/>
              <w:rPr>
                <w:rFonts w:ascii="Arial" w:eastAsia="Times New Roman" w:hAnsi="Arial" w:cs="Arial"/>
                <w:color w:val="000000"/>
                <w:sz w:val="20"/>
                <w:szCs w:val="20"/>
                <w:lang w:val="en-US"/>
              </w:rPr>
            </w:pPr>
            <w:r w:rsidRPr="00715EEA">
              <w:rPr>
                <w:rFonts w:ascii="Arial" w:eastAsia="Times New Roman" w:hAnsi="Arial" w:cs="Arial"/>
                <w:color w:val="000000"/>
                <w:sz w:val="20"/>
                <w:szCs w:val="20"/>
                <w:lang w:val="en-US"/>
              </w:rPr>
              <w:t>46%</w:t>
            </w:r>
          </w:p>
        </w:tc>
      </w:tr>
      <w:tr w:rsidR="00715EEA" w:rsidRPr="00715EEA" w14:paraId="086AD7DE" w14:textId="77777777" w:rsidTr="00715EEA">
        <w:trPr>
          <w:trHeight w:val="214"/>
        </w:trPr>
        <w:tc>
          <w:tcPr>
            <w:tcW w:w="6996"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78EB649F" w14:textId="77777777" w:rsidR="00715EEA" w:rsidRPr="00715EEA" w:rsidRDefault="00715EEA" w:rsidP="00715EEA">
            <w:pPr>
              <w:spacing w:after="0" w:line="240" w:lineRule="auto"/>
              <w:rPr>
                <w:rFonts w:ascii="Calibri" w:eastAsia="Times New Roman" w:hAnsi="Calibri" w:cs="Arial"/>
                <w:color w:val="000000"/>
                <w:lang w:val="en-US"/>
              </w:rPr>
            </w:pPr>
            <w:r w:rsidRPr="00715EEA">
              <w:rPr>
                <w:rFonts w:ascii="Calibri" w:eastAsia="Times New Roman" w:hAnsi="Calibri" w:cs="Arial"/>
                <w:color w:val="000000"/>
                <w:lang w:val="en-US"/>
              </w:rPr>
              <w:t xml:space="preserve">1.2 Храни произведени без допълнителни химически добавки и обработки </w:t>
            </w:r>
          </w:p>
        </w:tc>
        <w:tc>
          <w:tcPr>
            <w:tcW w:w="797" w:type="dxa"/>
            <w:tcBorders>
              <w:top w:val="nil"/>
              <w:left w:val="nil"/>
              <w:bottom w:val="single" w:sz="4" w:space="0" w:color="auto"/>
              <w:right w:val="single" w:sz="4" w:space="0" w:color="auto"/>
            </w:tcBorders>
            <w:shd w:val="clear" w:color="auto" w:fill="auto"/>
            <w:noWrap/>
            <w:vAlign w:val="bottom"/>
            <w:hideMark/>
          </w:tcPr>
          <w:p w14:paraId="79802051" w14:textId="77777777" w:rsidR="00715EEA" w:rsidRPr="00715EEA" w:rsidRDefault="00715EEA" w:rsidP="00715EEA">
            <w:pPr>
              <w:spacing w:after="0" w:line="240" w:lineRule="auto"/>
              <w:jc w:val="right"/>
              <w:rPr>
                <w:rFonts w:ascii="Arial" w:eastAsia="Times New Roman" w:hAnsi="Arial" w:cs="Arial"/>
                <w:color w:val="000000"/>
                <w:sz w:val="20"/>
                <w:szCs w:val="20"/>
                <w:lang w:val="en-US"/>
              </w:rPr>
            </w:pPr>
            <w:r w:rsidRPr="00715EEA">
              <w:rPr>
                <w:rFonts w:ascii="Arial" w:eastAsia="Times New Roman" w:hAnsi="Arial" w:cs="Arial"/>
                <w:color w:val="000000"/>
                <w:sz w:val="20"/>
                <w:szCs w:val="20"/>
                <w:lang w:val="en-US"/>
              </w:rPr>
              <w:t>0%</w:t>
            </w:r>
          </w:p>
        </w:tc>
        <w:tc>
          <w:tcPr>
            <w:tcW w:w="798" w:type="dxa"/>
            <w:tcBorders>
              <w:top w:val="nil"/>
              <w:left w:val="nil"/>
              <w:bottom w:val="single" w:sz="4" w:space="0" w:color="auto"/>
              <w:right w:val="single" w:sz="4" w:space="0" w:color="auto"/>
            </w:tcBorders>
            <w:shd w:val="clear" w:color="auto" w:fill="auto"/>
            <w:noWrap/>
            <w:vAlign w:val="bottom"/>
            <w:hideMark/>
          </w:tcPr>
          <w:p w14:paraId="4364CDAB" w14:textId="77777777" w:rsidR="00715EEA" w:rsidRPr="00715EEA" w:rsidRDefault="00715EEA" w:rsidP="00715EEA">
            <w:pPr>
              <w:spacing w:after="0" w:line="240" w:lineRule="auto"/>
              <w:jc w:val="right"/>
              <w:rPr>
                <w:rFonts w:ascii="Arial" w:eastAsia="Times New Roman" w:hAnsi="Arial" w:cs="Arial"/>
                <w:color w:val="000000"/>
                <w:sz w:val="20"/>
                <w:szCs w:val="20"/>
                <w:lang w:val="en-US"/>
              </w:rPr>
            </w:pPr>
            <w:r w:rsidRPr="00715EEA">
              <w:rPr>
                <w:rFonts w:ascii="Arial" w:eastAsia="Times New Roman" w:hAnsi="Arial" w:cs="Arial"/>
                <w:color w:val="000000"/>
                <w:sz w:val="20"/>
                <w:szCs w:val="20"/>
                <w:lang w:val="en-US"/>
              </w:rPr>
              <w:t>3%</w:t>
            </w:r>
          </w:p>
        </w:tc>
        <w:tc>
          <w:tcPr>
            <w:tcW w:w="798" w:type="dxa"/>
            <w:tcBorders>
              <w:top w:val="nil"/>
              <w:left w:val="nil"/>
              <w:bottom w:val="single" w:sz="4" w:space="0" w:color="auto"/>
              <w:right w:val="single" w:sz="4" w:space="0" w:color="auto"/>
            </w:tcBorders>
            <w:shd w:val="clear" w:color="auto" w:fill="auto"/>
            <w:noWrap/>
            <w:vAlign w:val="bottom"/>
            <w:hideMark/>
          </w:tcPr>
          <w:p w14:paraId="0D32F7E9" w14:textId="77777777" w:rsidR="00715EEA" w:rsidRPr="00715EEA" w:rsidRDefault="00715EEA" w:rsidP="00715EEA">
            <w:pPr>
              <w:spacing w:after="0" w:line="240" w:lineRule="auto"/>
              <w:jc w:val="right"/>
              <w:rPr>
                <w:rFonts w:ascii="Arial" w:eastAsia="Times New Roman" w:hAnsi="Arial" w:cs="Arial"/>
                <w:color w:val="000000"/>
                <w:sz w:val="20"/>
                <w:szCs w:val="20"/>
                <w:lang w:val="en-US"/>
              </w:rPr>
            </w:pPr>
            <w:r w:rsidRPr="00715EEA">
              <w:rPr>
                <w:rFonts w:ascii="Arial" w:eastAsia="Times New Roman" w:hAnsi="Arial" w:cs="Arial"/>
                <w:color w:val="000000"/>
                <w:sz w:val="20"/>
                <w:szCs w:val="20"/>
                <w:lang w:val="en-US"/>
              </w:rPr>
              <w:t>13%</w:t>
            </w:r>
          </w:p>
        </w:tc>
        <w:tc>
          <w:tcPr>
            <w:tcW w:w="798" w:type="dxa"/>
            <w:tcBorders>
              <w:top w:val="nil"/>
              <w:left w:val="nil"/>
              <w:bottom w:val="single" w:sz="4" w:space="0" w:color="auto"/>
              <w:right w:val="single" w:sz="4" w:space="0" w:color="auto"/>
            </w:tcBorders>
            <w:shd w:val="clear" w:color="auto" w:fill="auto"/>
            <w:noWrap/>
            <w:vAlign w:val="bottom"/>
            <w:hideMark/>
          </w:tcPr>
          <w:p w14:paraId="775D5080" w14:textId="77777777" w:rsidR="00715EEA" w:rsidRPr="00715EEA" w:rsidRDefault="00715EEA" w:rsidP="00715EEA">
            <w:pPr>
              <w:spacing w:after="0" w:line="240" w:lineRule="auto"/>
              <w:jc w:val="right"/>
              <w:rPr>
                <w:rFonts w:ascii="Arial" w:eastAsia="Times New Roman" w:hAnsi="Arial" w:cs="Arial"/>
                <w:color w:val="000000"/>
                <w:sz w:val="20"/>
                <w:szCs w:val="20"/>
                <w:lang w:val="en-US"/>
              </w:rPr>
            </w:pPr>
            <w:r w:rsidRPr="00715EEA">
              <w:rPr>
                <w:rFonts w:ascii="Arial" w:eastAsia="Times New Roman" w:hAnsi="Arial" w:cs="Arial"/>
                <w:color w:val="000000"/>
                <w:sz w:val="20"/>
                <w:szCs w:val="20"/>
                <w:lang w:val="en-US"/>
              </w:rPr>
              <w:t>18%</w:t>
            </w:r>
          </w:p>
        </w:tc>
        <w:tc>
          <w:tcPr>
            <w:tcW w:w="799" w:type="dxa"/>
            <w:tcBorders>
              <w:top w:val="nil"/>
              <w:left w:val="nil"/>
              <w:bottom w:val="single" w:sz="4" w:space="0" w:color="auto"/>
              <w:right w:val="single" w:sz="4" w:space="0" w:color="auto"/>
            </w:tcBorders>
            <w:shd w:val="clear" w:color="auto" w:fill="auto"/>
            <w:noWrap/>
            <w:vAlign w:val="bottom"/>
            <w:hideMark/>
          </w:tcPr>
          <w:p w14:paraId="51E63ACE" w14:textId="77777777" w:rsidR="00715EEA" w:rsidRPr="00715EEA" w:rsidRDefault="00715EEA" w:rsidP="00715EEA">
            <w:pPr>
              <w:spacing w:after="0" w:line="240" w:lineRule="auto"/>
              <w:jc w:val="right"/>
              <w:rPr>
                <w:rFonts w:ascii="Arial" w:eastAsia="Times New Roman" w:hAnsi="Arial" w:cs="Arial"/>
                <w:color w:val="000000"/>
                <w:sz w:val="20"/>
                <w:szCs w:val="20"/>
                <w:lang w:val="en-US"/>
              </w:rPr>
            </w:pPr>
            <w:r w:rsidRPr="00715EEA">
              <w:rPr>
                <w:rFonts w:ascii="Arial" w:eastAsia="Times New Roman" w:hAnsi="Arial" w:cs="Arial"/>
                <w:color w:val="000000"/>
                <w:sz w:val="20"/>
                <w:szCs w:val="20"/>
                <w:lang w:val="en-US"/>
              </w:rPr>
              <w:t>67%</w:t>
            </w:r>
          </w:p>
        </w:tc>
      </w:tr>
      <w:tr w:rsidR="00715EEA" w:rsidRPr="00715EEA" w14:paraId="25851311" w14:textId="77777777" w:rsidTr="00715EEA">
        <w:trPr>
          <w:trHeight w:val="214"/>
        </w:trPr>
        <w:tc>
          <w:tcPr>
            <w:tcW w:w="6996"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5E809C3" w14:textId="77777777" w:rsidR="00715EEA" w:rsidRPr="00715EEA" w:rsidRDefault="00715EEA" w:rsidP="00715EEA">
            <w:pPr>
              <w:spacing w:after="0" w:line="240" w:lineRule="auto"/>
              <w:rPr>
                <w:rFonts w:ascii="Calibri" w:eastAsia="Times New Roman" w:hAnsi="Calibri" w:cs="Arial"/>
                <w:color w:val="000000"/>
                <w:lang w:val="en-US"/>
              </w:rPr>
            </w:pPr>
            <w:r w:rsidRPr="00715EEA">
              <w:rPr>
                <w:rFonts w:ascii="Calibri" w:eastAsia="Times New Roman" w:hAnsi="Calibri" w:cs="Arial"/>
                <w:color w:val="000000"/>
                <w:lang w:val="en-US"/>
              </w:rPr>
              <w:t>1.3 Храни, които не съдържат генетично модифицирани организми</w:t>
            </w:r>
          </w:p>
        </w:tc>
        <w:tc>
          <w:tcPr>
            <w:tcW w:w="797" w:type="dxa"/>
            <w:tcBorders>
              <w:top w:val="nil"/>
              <w:left w:val="nil"/>
              <w:bottom w:val="single" w:sz="4" w:space="0" w:color="auto"/>
              <w:right w:val="single" w:sz="4" w:space="0" w:color="auto"/>
            </w:tcBorders>
            <w:shd w:val="clear" w:color="auto" w:fill="auto"/>
            <w:noWrap/>
            <w:vAlign w:val="bottom"/>
            <w:hideMark/>
          </w:tcPr>
          <w:p w14:paraId="31CB3477" w14:textId="77777777" w:rsidR="00715EEA" w:rsidRPr="00715EEA" w:rsidRDefault="00715EEA" w:rsidP="00715EEA">
            <w:pPr>
              <w:spacing w:after="0" w:line="240" w:lineRule="auto"/>
              <w:jc w:val="right"/>
              <w:rPr>
                <w:rFonts w:ascii="Arial" w:eastAsia="Times New Roman" w:hAnsi="Arial" w:cs="Arial"/>
                <w:color w:val="000000"/>
                <w:sz w:val="20"/>
                <w:szCs w:val="20"/>
                <w:lang w:val="en-US"/>
              </w:rPr>
            </w:pPr>
            <w:r w:rsidRPr="00715EEA">
              <w:rPr>
                <w:rFonts w:ascii="Arial" w:eastAsia="Times New Roman" w:hAnsi="Arial" w:cs="Arial"/>
                <w:color w:val="000000"/>
                <w:sz w:val="20"/>
                <w:szCs w:val="20"/>
                <w:lang w:val="en-US"/>
              </w:rPr>
              <w:t>13%</w:t>
            </w:r>
          </w:p>
        </w:tc>
        <w:tc>
          <w:tcPr>
            <w:tcW w:w="798" w:type="dxa"/>
            <w:tcBorders>
              <w:top w:val="nil"/>
              <w:left w:val="nil"/>
              <w:bottom w:val="single" w:sz="4" w:space="0" w:color="auto"/>
              <w:right w:val="single" w:sz="4" w:space="0" w:color="auto"/>
            </w:tcBorders>
            <w:shd w:val="clear" w:color="auto" w:fill="auto"/>
            <w:noWrap/>
            <w:vAlign w:val="bottom"/>
            <w:hideMark/>
          </w:tcPr>
          <w:p w14:paraId="5BA87CAA" w14:textId="77777777" w:rsidR="00715EEA" w:rsidRPr="00715EEA" w:rsidRDefault="00715EEA" w:rsidP="00715EEA">
            <w:pPr>
              <w:spacing w:after="0" w:line="240" w:lineRule="auto"/>
              <w:jc w:val="right"/>
              <w:rPr>
                <w:rFonts w:ascii="Arial" w:eastAsia="Times New Roman" w:hAnsi="Arial" w:cs="Arial"/>
                <w:color w:val="000000"/>
                <w:sz w:val="20"/>
                <w:szCs w:val="20"/>
                <w:lang w:val="en-US"/>
              </w:rPr>
            </w:pPr>
            <w:r w:rsidRPr="00715EEA">
              <w:rPr>
                <w:rFonts w:ascii="Arial" w:eastAsia="Times New Roman" w:hAnsi="Arial" w:cs="Arial"/>
                <w:color w:val="000000"/>
                <w:sz w:val="20"/>
                <w:szCs w:val="20"/>
                <w:lang w:val="en-US"/>
              </w:rPr>
              <w:t>3%</w:t>
            </w:r>
          </w:p>
        </w:tc>
        <w:tc>
          <w:tcPr>
            <w:tcW w:w="798" w:type="dxa"/>
            <w:tcBorders>
              <w:top w:val="nil"/>
              <w:left w:val="nil"/>
              <w:bottom w:val="single" w:sz="4" w:space="0" w:color="auto"/>
              <w:right w:val="single" w:sz="4" w:space="0" w:color="auto"/>
            </w:tcBorders>
            <w:shd w:val="clear" w:color="auto" w:fill="auto"/>
            <w:noWrap/>
            <w:vAlign w:val="bottom"/>
            <w:hideMark/>
          </w:tcPr>
          <w:p w14:paraId="69C371E1" w14:textId="77777777" w:rsidR="00715EEA" w:rsidRPr="00715EEA" w:rsidRDefault="00715EEA" w:rsidP="00715EEA">
            <w:pPr>
              <w:spacing w:after="0" w:line="240" w:lineRule="auto"/>
              <w:jc w:val="right"/>
              <w:rPr>
                <w:rFonts w:ascii="Arial" w:eastAsia="Times New Roman" w:hAnsi="Arial" w:cs="Arial"/>
                <w:color w:val="000000"/>
                <w:sz w:val="20"/>
                <w:szCs w:val="20"/>
                <w:lang w:val="en-US"/>
              </w:rPr>
            </w:pPr>
            <w:r w:rsidRPr="00715EEA">
              <w:rPr>
                <w:rFonts w:ascii="Arial" w:eastAsia="Times New Roman" w:hAnsi="Arial" w:cs="Arial"/>
                <w:color w:val="000000"/>
                <w:sz w:val="20"/>
                <w:szCs w:val="20"/>
                <w:lang w:val="en-US"/>
              </w:rPr>
              <w:t>10%</w:t>
            </w:r>
          </w:p>
        </w:tc>
        <w:tc>
          <w:tcPr>
            <w:tcW w:w="798" w:type="dxa"/>
            <w:tcBorders>
              <w:top w:val="nil"/>
              <w:left w:val="nil"/>
              <w:bottom w:val="single" w:sz="4" w:space="0" w:color="auto"/>
              <w:right w:val="single" w:sz="4" w:space="0" w:color="auto"/>
            </w:tcBorders>
            <w:shd w:val="clear" w:color="auto" w:fill="auto"/>
            <w:noWrap/>
            <w:vAlign w:val="bottom"/>
            <w:hideMark/>
          </w:tcPr>
          <w:p w14:paraId="09F4A2B4" w14:textId="77777777" w:rsidR="00715EEA" w:rsidRPr="00715EEA" w:rsidRDefault="00715EEA" w:rsidP="00715EEA">
            <w:pPr>
              <w:spacing w:after="0" w:line="240" w:lineRule="auto"/>
              <w:jc w:val="right"/>
              <w:rPr>
                <w:rFonts w:ascii="Arial" w:eastAsia="Times New Roman" w:hAnsi="Arial" w:cs="Arial"/>
                <w:color w:val="000000"/>
                <w:sz w:val="20"/>
                <w:szCs w:val="20"/>
                <w:lang w:val="en-US"/>
              </w:rPr>
            </w:pPr>
            <w:r w:rsidRPr="00715EEA">
              <w:rPr>
                <w:rFonts w:ascii="Arial" w:eastAsia="Times New Roman" w:hAnsi="Arial" w:cs="Arial"/>
                <w:color w:val="000000"/>
                <w:sz w:val="20"/>
                <w:szCs w:val="20"/>
                <w:lang w:val="en-US"/>
              </w:rPr>
              <w:t>4%</w:t>
            </w:r>
          </w:p>
        </w:tc>
        <w:tc>
          <w:tcPr>
            <w:tcW w:w="799" w:type="dxa"/>
            <w:tcBorders>
              <w:top w:val="nil"/>
              <w:left w:val="nil"/>
              <w:bottom w:val="single" w:sz="4" w:space="0" w:color="auto"/>
              <w:right w:val="single" w:sz="4" w:space="0" w:color="auto"/>
            </w:tcBorders>
            <w:shd w:val="clear" w:color="auto" w:fill="auto"/>
            <w:noWrap/>
            <w:vAlign w:val="bottom"/>
            <w:hideMark/>
          </w:tcPr>
          <w:p w14:paraId="09127E54" w14:textId="77777777" w:rsidR="00715EEA" w:rsidRPr="00715EEA" w:rsidRDefault="00715EEA" w:rsidP="00715EEA">
            <w:pPr>
              <w:spacing w:after="0" w:line="240" w:lineRule="auto"/>
              <w:jc w:val="right"/>
              <w:rPr>
                <w:rFonts w:ascii="Arial" w:eastAsia="Times New Roman" w:hAnsi="Arial" w:cs="Arial"/>
                <w:color w:val="000000"/>
                <w:sz w:val="20"/>
                <w:szCs w:val="20"/>
                <w:lang w:val="en-US"/>
              </w:rPr>
            </w:pPr>
            <w:r w:rsidRPr="00715EEA">
              <w:rPr>
                <w:rFonts w:ascii="Arial" w:eastAsia="Times New Roman" w:hAnsi="Arial" w:cs="Arial"/>
                <w:color w:val="000000"/>
                <w:sz w:val="20"/>
                <w:szCs w:val="20"/>
                <w:lang w:val="en-US"/>
              </w:rPr>
              <w:t>62%</w:t>
            </w:r>
          </w:p>
        </w:tc>
      </w:tr>
      <w:tr w:rsidR="00715EEA" w:rsidRPr="00715EEA" w14:paraId="3D8E3FD4" w14:textId="77777777" w:rsidTr="00715EEA">
        <w:trPr>
          <w:trHeight w:val="214"/>
        </w:trPr>
        <w:tc>
          <w:tcPr>
            <w:tcW w:w="6996" w:type="dxa"/>
            <w:tcBorders>
              <w:top w:val="single" w:sz="4" w:space="0" w:color="auto"/>
              <w:left w:val="single" w:sz="4" w:space="0" w:color="auto"/>
              <w:bottom w:val="single" w:sz="4" w:space="0" w:color="auto"/>
              <w:right w:val="single" w:sz="4" w:space="0" w:color="auto"/>
            </w:tcBorders>
            <w:shd w:val="clear" w:color="000000" w:fill="D9E1F2"/>
            <w:noWrap/>
            <w:hideMark/>
          </w:tcPr>
          <w:p w14:paraId="7D392FA4" w14:textId="77777777" w:rsidR="00715EEA" w:rsidRPr="00715EEA" w:rsidRDefault="00715EEA" w:rsidP="00715EEA">
            <w:pPr>
              <w:spacing w:after="0" w:line="240" w:lineRule="auto"/>
              <w:rPr>
                <w:rFonts w:ascii="Calibri" w:eastAsia="Times New Roman" w:hAnsi="Calibri" w:cs="Arial"/>
                <w:color w:val="000000"/>
                <w:lang w:val="en-US"/>
              </w:rPr>
            </w:pPr>
            <w:r w:rsidRPr="00715EEA">
              <w:rPr>
                <w:rFonts w:ascii="Calibri" w:eastAsia="Times New Roman" w:hAnsi="Calibri" w:cs="Arial"/>
                <w:color w:val="000000"/>
                <w:lang w:val="en-US"/>
              </w:rPr>
              <w:t>1.4 Произведени са при регламентирани условия от сертифицирани производители</w:t>
            </w:r>
          </w:p>
        </w:tc>
        <w:tc>
          <w:tcPr>
            <w:tcW w:w="797" w:type="dxa"/>
            <w:tcBorders>
              <w:top w:val="nil"/>
              <w:left w:val="nil"/>
              <w:bottom w:val="single" w:sz="4" w:space="0" w:color="auto"/>
              <w:right w:val="single" w:sz="4" w:space="0" w:color="auto"/>
            </w:tcBorders>
            <w:shd w:val="clear" w:color="auto" w:fill="auto"/>
            <w:noWrap/>
            <w:vAlign w:val="bottom"/>
            <w:hideMark/>
          </w:tcPr>
          <w:p w14:paraId="15E596D3" w14:textId="77777777" w:rsidR="00715EEA" w:rsidRPr="00715EEA" w:rsidRDefault="00715EEA" w:rsidP="00715EEA">
            <w:pPr>
              <w:spacing w:after="0" w:line="240" w:lineRule="auto"/>
              <w:jc w:val="right"/>
              <w:rPr>
                <w:rFonts w:ascii="Arial" w:eastAsia="Times New Roman" w:hAnsi="Arial" w:cs="Arial"/>
                <w:color w:val="000000"/>
                <w:sz w:val="20"/>
                <w:szCs w:val="20"/>
                <w:lang w:val="en-US"/>
              </w:rPr>
            </w:pPr>
            <w:r w:rsidRPr="00715EEA">
              <w:rPr>
                <w:rFonts w:ascii="Arial" w:eastAsia="Times New Roman" w:hAnsi="Arial" w:cs="Arial"/>
                <w:color w:val="000000"/>
                <w:sz w:val="20"/>
                <w:szCs w:val="20"/>
                <w:lang w:val="en-US"/>
              </w:rPr>
              <w:t>10%</w:t>
            </w:r>
          </w:p>
        </w:tc>
        <w:tc>
          <w:tcPr>
            <w:tcW w:w="798" w:type="dxa"/>
            <w:tcBorders>
              <w:top w:val="nil"/>
              <w:left w:val="nil"/>
              <w:bottom w:val="single" w:sz="4" w:space="0" w:color="auto"/>
              <w:right w:val="single" w:sz="4" w:space="0" w:color="auto"/>
            </w:tcBorders>
            <w:shd w:val="clear" w:color="auto" w:fill="auto"/>
            <w:noWrap/>
            <w:vAlign w:val="bottom"/>
            <w:hideMark/>
          </w:tcPr>
          <w:p w14:paraId="23D7D407" w14:textId="77777777" w:rsidR="00715EEA" w:rsidRPr="00715EEA" w:rsidRDefault="00715EEA" w:rsidP="00715EEA">
            <w:pPr>
              <w:spacing w:after="0" w:line="240" w:lineRule="auto"/>
              <w:jc w:val="right"/>
              <w:rPr>
                <w:rFonts w:ascii="Arial" w:eastAsia="Times New Roman" w:hAnsi="Arial" w:cs="Arial"/>
                <w:color w:val="000000"/>
                <w:sz w:val="20"/>
                <w:szCs w:val="20"/>
                <w:lang w:val="en-US"/>
              </w:rPr>
            </w:pPr>
            <w:r w:rsidRPr="00715EEA">
              <w:rPr>
                <w:rFonts w:ascii="Arial" w:eastAsia="Times New Roman" w:hAnsi="Arial" w:cs="Arial"/>
                <w:color w:val="000000"/>
                <w:sz w:val="20"/>
                <w:szCs w:val="20"/>
                <w:lang w:val="en-US"/>
              </w:rPr>
              <w:t>18%</w:t>
            </w:r>
          </w:p>
        </w:tc>
        <w:tc>
          <w:tcPr>
            <w:tcW w:w="798" w:type="dxa"/>
            <w:tcBorders>
              <w:top w:val="nil"/>
              <w:left w:val="nil"/>
              <w:bottom w:val="single" w:sz="4" w:space="0" w:color="auto"/>
              <w:right w:val="single" w:sz="4" w:space="0" w:color="auto"/>
            </w:tcBorders>
            <w:shd w:val="clear" w:color="auto" w:fill="auto"/>
            <w:noWrap/>
            <w:vAlign w:val="bottom"/>
            <w:hideMark/>
          </w:tcPr>
          <w:p w14:paraId="29EDCCF0" w14:textId="77777777" w:rsidR="00715EEA" w:rsidRPr="00715EEA" w:rsidRDefault="00715EEA" w:rsidP="00715EEA">
            <w:pPr>
              <w:spacing w:after="0" w:line="240" w:lineRule="auto"/>
              <w:jc w:val="right"/>
              <w:rPr>
                <w:rFonts w:ascii="Arial" w:eastAsia="Times New Roman" w:hAnsi="Arial" w:cs="Arial"/>
                <w:color w:val="000000"/>
                <w:sz w:val="20"/>
                <w:szCs w:val="20"/>
                <w:lang w:val="en-US"/>
              </w:rPr>
            </w:pPr>
            <w:r w:rsidRPr="00715EEA">
              <w:rPr>
                <w:rFonts w:ascii="Arial" w:eastAsia="Times New Roman" w:hAnsi="Arial" w:cs="Arial"/>
                <w:color w:val="000000"/>
                <w:sz w:val="20"/>
                <w:szCs w:val="20"/>
                <w:lang w:val="en-US"/>
              </w:rPr>
              <w:t>13%</w:t>
            </w:r>
          </w:p>
        </w:tc>
        <w:tc>
          <w:tcPr>
            <w:tcW w:w="798" w:type="dxa"/>
            <w:tcBorders>
              <w:top w:val="nil"/>
              <w:left w:val="nil"/>
              <w:bottom w:val="single" w:sz="4" w:space="0" w:color="auto"/>
              <w:right w:val="single" w:sz="4" w:space="0" w:color="auto"/>
            </w:tcBorders>
            <w:shd w:val="clear" w:color="auto" w:fill="auto"/>
            <w:noWrap/>
            <w:vAlign w:val="bottom"/>
            <w:hideMark/>
          </w:tcPr>
          <w:p w14:paraId="22DBD61A" w14:textId="77777777" w:rsidR="00715EEA" w:rsidRPr="00715EEA" w:rsidRDefault="00715EEA" w:rsidP="00715EEA">
            <w:pPr>
              <w:spacing w:after="0" w:line="240" w:lineRule="auto"/>
              <w:jc w:val="right"/>
              <w:rPr>
                <w:rFonts w:ascii="Arial" w:eastAsia="Times New Roman" w:hAnsi="Arial" w:cs="Arial"/>
                <w:color w:val="000000"/>
                <w:sz w:val="20"/>
                <w:szCs w:val="20"/>
                <w:lang w:val="en-US"/>
              </w:rPr>
            </w:pPr>
            <w:r w:rsidRPr="00715EEA">
              <w:rPr>
                <w:rFonts w:ascii="Arial" w:eastAsia="Times New Roman" w:hAnsi="Arial" w:cs="Arial"/>
                <w:color w:val="000000"/>
                <w:sz w:val="20"/>
                <w:szCs w:val="20"/>
                <w:lang w:val="en-US"/>
              </w:rPr>
              <w:t>15%</w:t>
            </w:r>
          </w:p>
        </w:tc>
        <w:tc>
          <w:tcPr>
            <w:tcW w:w="799" w:type="dxa"/>
            <w:tcBorders>
              <w:top w:val="nil"/>
              <w:left w:val="nil"/>
              <w:bottom w:val="single" w:sz="4" w:space="0" w:color="auto"/>
              <w:right w:val="single" w:sz="4" w:space="0" w:color="auto"/>
            </w:tcBorders>
            <w:shd w:val="clear" w:color="auto" w:fill="auto"/>
            <w:noWrap/>
            <w:vAlign w:val="bottom"/>
            <w:hideMark/>
          </w:tcPr>
          <w:p w14:paraId="66B15EC9" w14:textId="77777777" w:rsidR="00715EEA" w:rsidRPr="00715EEA" w:rsidRDefault="00715EEA" w:rsidP="00715EEA">
            <w:pPr>
              <w:spacing w:after="0" w:line="240" w:lineRule="auto"/>
              <w:jc w:val="right"/>
              <w:rPr>
                <w:rFonts w:ascii="Arial" w:eastAsia="Times New Roman" w:hAnsi="Arial" w:cs="Arial"/>
                <w:color w:val="000000"/>
                <w:sz w:val="20"/>
                <w:szCs w:val="20"/>
                <w:lang w:val="en-US"/>
              </w:rPr>
            </w:pPr>
            <w:r w:rsidRPr="00715EEA">
              <w:rPr>
                <w:rFonts w:ascii="Arial" w:eastAsia="Times New Roman" w:hAnsi="Arial" w:cs="Arial"/>
                <w:color w:val="000000"/>
                <w:sz w:val="20"/>
                <w:szCs w:val="20"/>
                <w:lang w:val="en-US"/>
              </w:rPr>
              <w:t>44%</w:t>
            </w:r>
          </w:p>
        </w:tc>
      </w:tr>
      <w:tr w:rsidR="00715EEA" w:rsidRPr="00715EEA" w14:paraId="5D5639A8" w14:textId="77777777" w:rsidTr="00715EEA">
        <w:trPr>
          <w:trHeight w:val="214"/>
        </w:trPr>
        <w:tc>
          <w:tcPr>
            <w:tcW w:w="6996"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53376B1" w14:textId="77777777" w:rsidR="00715EEA" w:rsidRPr="00715EEA" w:rsidRDefault="00715EEA" w:rsidP="00715EEA">
            <w:pPr>
              <w:spacing w:after="0" w:line="240" w:lineRule="auto"/>
              <w:rPr>
                <w:rFonts w:ascii="Calibri" w:eastAsia="Times New Roman" w:hAnsi="Calibri" w:cs="Arial"/>
                <w:color w:val="000000"/>
                <w:lang w:val="en-US"/>
              </w:rPr>
            </w:pPr>
            <w:r w:rsidRPr="00715EEA">
              <w:rPr>
                <w:rFonts w:ascii="Calibri" w:eastAsia="Times New Roman" w:hAnsi="Calibri" w:cs="Arial"/>
                <w:color w:val="000000"/>
                <w:lang w:val="en-US"/>
              </w:rPr>
              <w:t>1.5 Понятието "биохрани" е равнозначно на екохрани и органик храни</w:t>
            </w:r>
          </w:p>
        </w:tc>
        <w:tc>
          <w:tcPr>
            <w:tcW w:w="797" w:type="dxa"/>
            <w:tcBorders>
              <w:top w:val="nil"/>
              <w:left w:val="nil"/>
              <w:bottom w:val="single" w:sz="4" w:space="0" w:color="auto"/>
              <w:right w:val="single" w:sz="4" w:space="0" w:color="auto"/>
            </w:tcBorders>
            <w:shd w:val="clear" w:color="auto" w:fill="auto"/>
            <w:noWrap/>
            <w:vAlign w:val="bottom"/>
            <w:hideMark/>
          </w:tcPr>
          <w:p w14:paraId="725D337F" w14:textId="77777777" w:rsidR="00715EEA" w:rsidRPr="00715EEA" w:rsidRDefault="00715EEA" w:rsidP="00715EEA">
            <w:pPr>
              <w:spacing w:after="0" w:line="240" w:lineRule="auto"/>
              <w:jc w:val="right"/>
              <w:rPr>
                <w:rFonts w:ascii="Arial" w:eastAsia="Times New Roman" w:hAnsi="Arial" w:cs="Arial"/>
                <w:color w:val="000000"/>
                <w:sz w:val="20"/>
                <w:szCs w:val="20"/>
                <w:lang w:val="en-US"/>
              </w:rPr>
            </w:pPr>
            <w:r w:rsidRPr="00715EEA">
              <w:rPr>
                <w:rFonts w:ascii="Arial" w:eastAsia="Times New Roman" w:hAnsi="Arial" w:cs="Arial"/>
                <w:color w:val="000000"/>
                <w:sz w:val="20"/>
                <w:szCs w:val="20"/>
                <w:lang w:val="en-US"/>
              </w:rPr>
              <w:t>8%</w:t>
            </w:r>
          </w:p>
        </w:tc>
        <w:tc>
          <w:tcPr>
            <w:tcW w:w="798" w:type="dxa"/>
            <w:tcBorders>
              <w:top w:val="nil"/>
              <w:left w:val="nil"/>
              <w:bottom w:val="single" w:sz="4" w:space="0" w:color="auto"/>
              <w:right w:val="single" w:sz="4" w:space="0" w:color="auto"/>
            </w:tcBorders>
            <w:shd w:val="clear" w:color="auto" w:fill="auto"/>
            <w:noWrap/>
            <w:vAlign w:val="bottom"/>
            <w:hideMark/>
          </w:tcPr>
          <w:p w14:paraId="7C8D8F1C" w14:textId="77777777" w:rsidR="00715EEA" w:rsidRPr="00715EEA" w:rsidRDefault="00715EEA" w:rsidP="00715EEA">
            <w:pPr>
              <w:spacing w:after="0" w:line="240" w:lineRule="auto"/>
              <w:jc w:val="right"/>
              <w:rPr>
                <w:rFonts w:ascii="Arial" w:eastAsia="Times New Roman" w:hAnsi="Arial" w:cs="Arial"/>
                <w:color w:val="000000"/>
                <w:sz w:val="20"/>
                <w:szCs w:val="20"/>
                <w:lang w:val="en-US"/>
              </w:rPr>
            </w:pPr>
            <w:r w:rsidRPr="00715EEA">
              <w:rPr>
                <w:rFonts w:ascii="Arial" w:eastAsia="Times New Roman" w:hAnsi="Arial" w:cs="Arial"/>
                <w:color w:val="000000"/>
                <w:sz w:val="20"/>
                <w:szCs w:val="20"/>
                <w:lang w:val="en-US"/>
              </w:rPr>
              <w:t>15%</w:t>
            </w:r>
          </w:p>
        </w:tc>
        <w:tc>
          <w:tcPr>
            <w:tcW w:w="798" w:type="dxa"/>
            <w:tcBorders>
              <w:top w:val="nil"/>
              <w:left w:val="nil"/>
              <w:bottom w:val="single" w:sz="4" w:space="0" w:color="auto"/>
              <w:right w:val="single" w:sz="4" w:space="0" w:color="auto"/>
            </w:tcBorders>
            <w:shd w:val="clear" w:color="auto" w:fill="auto"/>
            <w:noWrap/>
            <w:vAlign w:val="bottom"/>
            <w:hideMark/>
          </w:tcPr>
          <w:p w14:paraId="5DB82EAA" w14:textId="77777777" w:rsidR="00715EEA" w:rsidRPr="00715EEA" w:rsidRDefault="00715EEA" w:rsidP="00715EEA">
            <w:pPr>
              <w:spacing w:after="0" w:line="240" w:lineRule="auto"/>
              <w:jc w:val="right"/>
              <w:rPr>
                <w:rFonts w:ascii="Arial" w:eastAsia="Times New Roman" w:hAnsi="Arial" w:cs="Arial"/>
                <w:color w:val="000000"/>
                <w:sz w:val="20"/>
                <w:szCs w:val="20"/>
                <w:lang w:val="en-US"/>
              </w:rPr>
            </w:pPr>
            <w:r w:rsidRPr="00715EEA">
              <w:rPr>
                <w:rFonts w:ascii="Arial" w:eastAsia="Times New Roman" w:hAnsi="Arial" w:cs="Arial"/>
                <w:color w:val="000000"/>
                <w:sz w:val="20"/>
                <w:szCs w:val="20"/>
                <w:lang w:val="en-US"/>
              </w:rPr>
              <w:t>23%</w:t>
            </w:r>
          </w:p>
        </w:tc>
        <w:tc>
          <w:tcPr>
            <w:tcW w:w="798" w:type="dxa"/>
            <w:tcBorders>
              <w:top w:val="nil"/>
              <w:left w:val="nil"/>
              <w:bottom w:val="single" w:sz="4" w:space="0" w:color="auto"/>
              <w:right w:val="single" w:sz="4" w:space="0" w:color="auto"/>
            </w:tcBorders>
            <w:shd w:val="clear" w:color="auto" w:fill="auto"/>
            <w:noWrap/>
            <w:vAlign w:val="bottom"/>
            <w:hideMark/>
          </w:tcPr>
          <w:p w14:paraId="7DE31595" w14:textId="77777777" w:rsidR="00715EEA" w:rsidRPr="00715EEA" w:rsidRDefault="00715EEA" w:rsidP="00715EEA">
            <w:pPr>
              <w:spacing w:after="0" w:line="240" w:lineRule="auto"/>
              <w:jc w:val="right"/>
              <w:rPr>
                <w:rFonts w:ascii="Arial" w:eastAsia="Times New Roman" w:hAnsi="Arial" w:cs="Arial"/>
                <w:color w:val="000000"/>
                <w:sz w:val="20"/>
                <w:szCs w:val="20"/>
                <w:lang w:val="en-US"/>
              </w:rPr>
            </w:pPr>
            <w:r w:rsidRPr="00715EEA">
              <w:rPr>
                <w:rFonts w:ascii="Arial" w:eastAsia="Times New Roman" w:hAnsi="Arial" w:cs="Arial"/>
                <w:color w:val="000000"/>
                <w:sz w:val="20"/>
                <w:szCs w:val="20"/>
                <w:lang w:val="en-US"/>
              </w:rPr>
              <w:t>15%</w:t>
            </w:r>
          </w:p>
        </w:tc>
        <w:tc>
          <w:tcPr>
            <w:tcW w:w="799" w:type="dxa"/>
            <w:tcBorders>
              <w:top w:val="nil"/>
              <w:left w:val="nil"/>
              <w:bottom w:val="single" w:sz="4" w:space="0" w:color="auto"/>
              <w:right w:val="single" w:sz="4" w:space="0" w:color="auto"/>
            </w:tcBorders>
            <w:shd w:val="clear" w:color="auto" w:fill="auto"/>
            <w:noWrap/>
            <w:vAlign w:val="bottom"/>
            <w:hideMark/>
          </w:tcPr>
          <w:p w14:paraId="0BBFEF91" w14:textId="77777777" w:rsidR="00715EEA" w:rsidRPr="00715EEA" w:rsidRDefault="00715EEA" w:rsidP="00715EEA">
            <w:pPr>
              <w:spacing w:after="0" w:line="240" w:lineRule="auto"/>
              <w:jc w:val="right"/>
              <w:rPr>
                <w:rFonts w:ascii="Arial" w:eastAsia="Times New Roman" w:hAnsi="Arial" w:cs="Arial"/>
                <w:color w:val="000000"/>
                <w:sz w:val="20"/>
                <w:szCs w:val="20"/>
                <w:lang w:val="en-US"/>
              </w:rPr>
            </w:pPr>
            <w:r w:rsidRPr="00715EEA">
              <w:rPr>
                <w:rFonts w:ascii="Arial" w:eastAsia="Times New Roman" w:hAnsi="Arial" w:cs="Arial"/>
                <w:color w:val="000000"/>
                <w:sz w:val="20"/>
                <w:szCs w:val="20"/>
                <w:lang w:val="en-US"/>
              </w:rPr>
              <w:t>38%</w:t>
            </w:r>
          </w:p>
        </w:tc>
      </w:tr>
      <w:tr w:rsidR="00715EEA" w:rsidRPr="00715EEA" w14:paraId="207F024C" w14:textId="77777777" w:rsidTr="00715EEA">
        <w:trPr>
          <w:trHeight w:val="214"/>
        </w:trPr>
        <w:tc>
          <w:tcPr>
            <w:tcW w:w="6996"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4FEED3C6" w14:textId="77777777" w:rsidR="00715EEA" w:rsidRPr="00715EEA" w:rsidRDefault="00715EEA" w:rsidP="00715EEA">
            <w:pPr>
              <w:spacing w:after="0" w:line="240" w:lineRule="auto"/>
              <w:rPr>
                <w:rFonts w:ascii="Calibri" w:eastAsia="Times New Roman" w:hAnsi="Calibri" w:cs="Arial"/>
                <w:color w:val="000000"/>
                <w:lang w:val="en-US"/>
              </w:rPr>
            </w:pPr>
            <w:r w:rsidRPr="00715EEA">
              <w:rPr>
                <w:rFonts w:ascii="Calibri" w:eastAsia="Times New Roman" w:hAnsi="Calibri" w:cs="Arial"/>
                <w:color w:val="000000"/>
                <w:lang w:val="en-US"/>
              </w:rPr>
              <w:t>1.6 Истински биохрани не се предлагат на пазара</w:t>
            </w:r>
          </w:p>
        </w:tc>
        <w:tc>
          <w:tcPr>
            <w:tcW w:w="797" w:type="dxa"/>
            <w:tcBorders>
              <w:top w:val="nil"/>
              <w:left w:val="nil"/>
              <w:bottom w:val="single" w:sz="4" w:space="0" w:color="auto"/>
              <w:right w:val="single" w:sz="4" w:space="0" w:color="auto"/>
            </w:tcBorders>
            <w:shd w:val="clear" w:color="auto" w:fill="auto"/>
            <w:noWrap/>
            <w:vAlign w:val="bottom"/>
            <w:hideMark/>
          </w:tcPr>
          <w:p w14:paraId="183F226E" w14:textId="77777777" w:rsidR="00715EEA" w:rsidRPr="00715EEA" w:rsidRDefault="00715EEA" w:rsidP="00715EEA">
            <w:pPr>
              <w:spacing w:after="0" w:line="240" w:lineRule="auto"/>
              <w:jc w:val="right"/>
              <w:rPr>
                <w:rFonts w:ascii="Arial" w:eastAsia="Times New Roman" w:hAnsi="Arial" w:cs="Arial"/>
                <w:color w:val="000000"/>
                <w:sz w:val="20"/>
                <w:szCs w:val="20"/>
                <w:lang w:val="en-US"/>
              </w:rPr>
            </w:pPr>
            <w:r w:rsidRPr="00715EEA">
              <w:rPr>
                <w:rFonts w:ascii="Arial" w:eastAsia="Times New Roman" w:hAnsi="Arial" w:cs="Arial"/>
                <w:color w:val="000000"/>
                <w:sz w:val="20"/>
                <w:szCs w:val="20"/>
                <w:lang w:val="en-US"/>
              </w:rPr>
              <w:t>26%</w:t>
            </w:r>
          </w:p>
        </w:tc>
        <w:tc>
          <w:tcPr>
            <w:tcW w:w="798" w:type="dxa"/>
            <w:tcBorders>
              <w:top w:val="nil"/>
              <w:left w:val="nil"/>
              <w:bottom w:val="single" w:sz="4" w:space="0" w:color="auto"/>
              <w:right w:val="single" w:sz="4" w:space="0" w:color="auto"/>
            </w:tcBorders>
            <w:shd w:val="clear" w:color="auto" w:fill="auto"/>
            <w:noWrap/>
            <w:vAlign w:val="bottom"/>
            <w:hideMark/>
          </w:tcPr>
          <w:p w14:paraId="4918A516" w14:textId="77777777" w:rsidR="00715EEA" w:rsidRPr="00715EEA" w:rsidRDefault="00715EEA" w:rsidP="00715EEA">
            <w:pPr>
              <w:spacing w:after="0" w:line="240" w:lineRule="auto"/>
              <w:jc w:val="right"/>
              <w:rPr>
                <w:rFonts w:ascii="Arial" w:eastAsia="Times New Roman" w:hAnsi="Arial" w:cs="Arial"/>
                <w:color w:val="000000"/>
                <w:sz w:val="20"/>
                <w:szCs w:val="20"/>
                <w:lang w:val="en-US"/>
              </w:rPr>
            </w:pPr>
            <w:r w:rsidRPr="00715EEA">
              <w:rPr>
                <w:rFonts w:ascii="Arial" w:eastAsia="Times New Roman" w:hAnsi="Arial" w:cs="Arial"/>
                <w:color w:val="000000"/>
                <w:sz w:val="20"/>
                <w:szCs w:val="20"/>
                <w:lang w:val="en-US"/>
              </w:rPr>
              <w:t>5%</w:t>
            </w:r>
          </w:p>
        </w:tc>
        <w:tc>
          <w:tcPr>
            <w:tcW w:w="798" w:type="dxa"/>
            <w:tcBorders>
              <w:top w:val="nil"/>
              <w:left w:val="nil"/>
              <w:bottom w:val="single" w:sz="4" w:space="0" w:color="auto"/>
              <w:right w:val="single" w:sz="4" w:space="0" w:color="auto"/>
            </w:tcBorders>
            <w:shd w:val="clear" w:color="auto" w:fill="auto"/>
            <w:noWrap/>
            <w:vAlign w:val="bottom"/>
            <w:hideMark/>
          </w:tcPr>
          <w:p w14:paraId="51820FA3" w14:textId="77777777" w:rsidR="00715EEA" w:rsidRPr="00715EEA" w:rsidRDefault="00715EEA" w:rsidP="00715EEA">
            <w:pPr>
              <w:spacing w:after="0" w:line="240" w:lineRule="auto"/>
              <w:jc w:val="right"/>
              <w:rPr>
                <w:rFonts w:ascii="Arial" w:eastAsia="Times New Roman" w:hAnsi="Arial" w:cs="Arial"/>
                <w:color w:val="000000"/>
                <w:sz w:val="20"/>
                <w:szCs w:val="20"/>
                <w:lang w:val="en-US"/>
              </w:rPr>
            </w:pPr>
            <w:r w:rsidRPr="00715EEA">
              <w:rPr>
                <w:rFonts w:ascii="Arial" w:eastAsia="Times New Roman" w:hAnsi="Arial" w:cs="Arial"/>
                <w:color w:val="000000"/>
                <w:sz w:val="20"/>
                <w:szCs w:val="20"/>
                <w:lang w:val="en-US"/>
              </w:rPr>
              <w:t>28%</w:t>
            </w:r>
          </w:p>
        </w:tc>
        <w:tc>
          <w:tcPr>
            <w:tcW w:w="798" w:type="dxa"/>
            <w:tcBorders>
              <w:top w:val="nil"/>
              <w:left w:val="nil"/>
              <w:bottom w:val="single" w:sz="4" w:space="0" w:color="auto"/>
              <w:right w:val="single" w:sz="4" w:space="0" w:color="auto"/>
            </w:tcBorders>
            <w:shd w:val="clear" w:color="auto" w:fill="auto"/>
            <w:noWrap/>
            <w:vAlign w:val="bottom"/>
            <w:hideMark/>
          </w:tcPr>
          <w:p w14:paraId="059EC778" w14:textId="77777777" w:rsidR="00715EEA" w:rsidRPr="00715EEA" w:rsidRDefault="00715EEA" w:rsidP="00715EEA">
            <w:pPr>
              <w:spacing w:after="0" w:line="240" w:lineRule="auto"/>
              <w:jc w:val="right"/>
              <w:rPr>
                <w:rFonts w:ascii="Arial" w:eastAsia="Times New Roman" w:hAnsi="Arial" w:cs="Arial"/>
                <w:color w:val="000000"/>
                <w:sz w:val="20"/>
                <w:szCs w:val="20"/>
                <w:lang w:val="en-US"/>
              </w:rPr>
            </w:pPr>
            <w:r w:rsidRPr="00715EEA">
              <w:rPr>
                <w:rFonts w:ascii="Arial" w:eastAsia="Times New Roman" w:hAnsi="Arial" w:cs="Arial"/>
                <w:color w:val="000000"/>
                <w:sz w:val="20"/>
                <w:szCs w:val="20"/>
                <w:lang w:val="en-US"/>
              </w:rPr>
              <w:t>18%</w:t>
            </w:r>
          </w:p>
        </w:tc>
        <w:tc>
          <w:tcPr>
            <w:tcW w:w="799" w:type="dxa"/>
            <w:tcBorders>
              <w:top w:val="nil"/>
              <w:left w:val="nil"/>
              <w:bottom w:val="single" w:sz="4" w:space="0" w:color="auto"/>
              <w:right w:val="single" w:sz="4" w:space="0" w:color="auto"/>
            </w:tcBorders>
            <w:shd w:val="clear" w:color="auto" w:fill="auto"/>
            <w:noWrap/>
            <w:vAlign w:val="bottom"/>
            <w:hideMark/>
          </w:tcPr>
          <w:p w14:paraId="3757059C" w14:textId="77777777" w:rsidR="00715EEA" w:rsidRPr="00715EEA" w:rsidRDefault="00715EEA" w:rsidP="00715EEA">
            <w:pPr>
              <w:spacing w:after="0" w:line="240" w:lineRule="auto"/>
              <w:jc w:val="right"/>
              <w:rPr>
                <w:rFonts w:ascii="Arial" w:eastAsia="Times New Roman" w:hAnsi="Arial" w:cs="Arial"/>
                <w:color w:val="000000"/>
                <w:sz w:val="20"/>
                <w:szCs w:val="20"/>
                <w:lang w:val="en-US"/>
              </w:rPr>
            </w:pPr>
            <w:r w:rsidRPr="00715EEA">
              <w:rPr>
                <w:rFonts w:ascii="Arial" w:eastAsia="Times New Roman" w:hAnsi="Arial" w:cs="Arial"/>
                <w:color w:val="000000"/>
                <w:sz w:val="20"/>
                <w:szCs w:val="20"/>
                <w:lang w:val="en-US"/>
              </w:rPr>
              <w:t>23%</w:t>
            </w:r>
          </w:p>
        </w:tc>
      </w:tr>
    </w:tbl>
    <w:p w14:paraId="4387E22B" w14:textId="77777777" w:rsidR="00C3117D" w:rsidRDefault="00C3117D" w:rsidP="00C3117D">
      <w:pPr>
        <w:spacing w:before="360" w:after="0"/>
        <w:ind w:left="708" w:hanging="708"/>
        <w:rPr>
          <w:rFonts w:ascii="Times New Roman" w:hAnsi="Times New Roman" w:cs="Times New Roman"/>
          <w:b/>
          <w:sz w:val="28"/>
          <w:szCs w:val="28"/>
        </w:rPr>
      </w:pPr>
    </w:p>
    <w:p w14:paraId="4EFC6D2D" w14:textId="77777777" w:rsidR="005F39F2" w:rsidRDefault="00717039" w:rsidP="00717039">
      <w:pPr>
        <w:spacing w:before="360" w:after="0"/>
        <w:rPr>
          <w:rFonts w:ascii="Times New Roman" w:hAnsi="Times New Roman" w:cs="Times New Roman"/>
          <w:b/>
          <w:sz w:val="28"/>
          <w:szCs w:val="28"/>
        </w:rPr>
      </w:pPr>
      <w:r>
        <w:rPr>
          <w:rFonts w:ascii="Times New Roman" w:hAnsi="Times New Roman" w:cs="Times New Roman"/>
          <w:b/>
          <w:sz w:val="28"/>
          <w:szCs w:val="28"/>
        </w:rPr>
        <w:t>Фигура 1</w:t>
      </w:r>
      <w:r w:rsidR="0068150A">
        <w:rPr>
          <w:rFonts w:ascii="Times New Roman" w:hAnsi="Times New Roman" w:cs="Times New Roman"/>
          <w:b/>
          <w:sz w:val="28"/>
          <w:szCs w:val="28"/>
        </w:rPr>
        <w:br/>
      </w:r>
      <w:r w:rsidR="0068150A">
        <w:rPr>
          <w:noProof/>
          <w:lang w:eastAsia="bg-BG"/>
        </w:rPr>
        <w:drawing>
          <wp:inline distT="0" distB="0" distL="0" distR="0" wp14:anchorId="21B7D0B3" wp14:editId="23CE3168">
            <wp:extent cx="4572000" cy="3324225"/>
            <wp:effectExtent l="0" t="0" r="0" b="9525"/>
            <wp:docPr id="2" name="Chart 2">
              <a:extLst xmlns:a="http://schemas.openxmlformats.org/drawingml/2006/main">
                <a:ext uri="{FF2B5EF4-FFF2-40B4-BE49-F238E27FC236}">
                  <a16:creationId xmlns:a16="http://schemas.microsoft.com/office/drawing/2014/main" id="{B3B395EE-95CE-483E-BF75-D0F4A05AAF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68150A" w:rsidRPr="00E84593">
        <w:rPr>
          <w:rFonts w:ascii="Times New Roman" w:hAnsi="Times New Roman" w:cs="Times New Roman"/>
          <w:b/>
          <w:sz w:val="28"/>
          <w:szCs w:val="28"/>
        </w:rPr>
        <w:t xml:space="preserve"> </w:t>
      </w:r>
      <w:r w:rsidR="0068150A">
        <w:rPr>
          <w:rFonts w:ascii="Times New Roman" w:hAnsi="Times New Roman" w:cs="Times New Roman"/>
          <w:b/>
          <w:sz w:val="28"/>
          <w:szCs w:val="28"/>
        </w:rPr>
        <w:br/>
      </w:r>
    </w:p>
    <w:p w14:paraId="44F54438" w14:textId="77777777" w:rsidR="005F39F2" w:rsidRDefault="005F39F2">
      <w:pPr>
        <w:rPr>
          <w:rFonts w:ascii="Times New Roman" w:hAnsi="Times New Roman" w:cs="Times New Roman"/>
          <w:b/>
          <w:sz w:val="28"/>
          <w:szCs w:val="28"/>
        </w:rPr>
      </w:pPr>
      <w:r>
        <w:rPr>
          <w:rFonts w:ascii="Times New Roman" w:hAnsi="Times New Roman" w:cs="Times New Roman"/>
          <w:b/>
          <w:sz w:val="28"/>
          <w:szCs w:val="28"/>
        </w:rPr>
        <w:br w:type="page"/>
      </w:r>
    </w:p>
    <w:p w14:paraId="1046EF44" w14:textId="77777777" w:rsidR="0068150A" w:rsidRDefault="00717039" w:rsidP="00717039">
      <w:pPr>
        <w:spacing w:before="360" w:after="0"/>
        <w:rPr>
          <w:rFonts w:ascii="Times New Roman" w:hAnsi="Times New Roman" w:cs="Times New Roman"/>
          <w:b/>
          <w:sz w:val="28"/>
          <w:szCs w:val="28"/>
        </w:rPr>
      </w:pPr>
      <w:r>
        <w:rPr>
          <w:rFonts w:ascii="Times New Roman" w:hAnsi="Times New Roman" w:cs="Times New Roman"/>
          <w:b/>
          <w:sz w:val="28"/>
          <w:szCs w:val="28"/>
        </w:rPr>
        <w:lastRenderedPageBreak/>
        <w:t>Фигура 2</w:t>
      </w:r>
    </w:p>
    <w:p w14:paraId="0C55ABCB" w14:textId="77777777" w:rsidR="0068150A" w:rsidRDefault="00717039" w:rsidP="005F39F2">
      <w:pPr>
        <w:rPr>
          <w:rFonts w:ascii="Times New Roman" w:hAnsi="Times New Roman" w:cs="Times New Roman"/>
          <w:b/>
          <w:sz w:val="28"/>
          <w:szCs w:val="28"/>
        </w:rPr>
      </w:pPr>
      <w:r>
        <w:rPr>
          <w:noProof/>
          <w:lang w:eastAsia="bg-BG"/>
        </w:rPr>
        <w:drawing>
          <wp:inline distT="0" distB="0" distL="0" distR="0" wp14:anchorId="384A161C" wp14:editId="0D3EF3E9">
            <wp:extent cx="4572000" cy="3238500"/>
            <wp:effectExtent l="0" t="0" r="0" b="0"/>
            <wp:docPr id="3" name="Chart 3">
              <a:extLst xmlns:a="http://schemas.openxmlformats.org/drawingml/2006/main">
                <a:ext uri="{FF2B5EF4-FFF2-40B4-BE49-F238E27FC236}">
                  <a16:creationId xmlns:a16="http://schemas.microsoft.com/office/drawing/2014/main" id="{B44CBD0E-4904-451B-AF7D-96B962ADA1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E84593">
        <w:rPr>
          <w:rFonts w:ascii="Times New Roman" w:hAnsi="Times New Roman" w:cs="Times New Roman"/>
          <w:b/>
          <w:sz w:val="28"/>
          <w:szCs w:val="28"/>
        </w:rPr>
        <w:t xml:space="preserve"> </w:t>
      </w:r>
      <w:r w:rsidR="005F39F2">
        <w:rPr>
          <w:rFonts w:ascii="Times New Roman" w:hAnsi="Times New Roman" w:cs="Times New Roman"/>
          <w:b/>
          <w:sz w:val="28"/>
          <w:szCs w:val="28"/>
        </w:rPr>
        <w:br/>
      </w:r>
      <w:r>
        <w:rPr>
          <w:rFonts w:ascii="Times New Roman" w:hAnsi="Times New Roman" w:cs="Times New Roman"/>
          <w:b/>
          <w:sz w:val="28"/>
          <w:szCs w:val="28"/>
        </w:rPr>
        <w:t>Фигура 3</w:t>
      </w:r>
    </w:p>
    <w:p w14:paraId="4DAC450A" w14:textId="77777777" w:rsidR="005F39F2" w:rsidRDefault="00A61029" w:rsidP="00717039">
      <w:pPr>
        <w:rPr>
          <w:rFonts w:ascii="Times New Roman" w:hAnsi="Times New Roman" w:cs="Times New Roman"/>
          <w:b/>
          <w:sz w:val="28"/>
          <w:szCs w:val="28"/>
        </w:rPr>
      </w:pPr>
      <w:r>
        <w:rPr>
          <w:noProof/>
          <w:lang w:eastAsia="bg-BG"/>
        </w:rPr>
        <w:drawing>
          <wp:inline distT="0" distB="0" distL="0" distR="0" wp14:anchorId="431FECEA" wp14:editId="3AD09A7C">
            <wp:extent cx="4686300" cy="3324225"/>
            <wp:effectExtent l="0" t="0" r="0" b="9525"/>
            <wp:docPr id="5" name="Chart 5">
              <a:extLst xmlns:a="http://schemas.openxmlformats.org/drawingml/2006/main">
                <a:ext uri="{FF2B5EF4-FFF2-40B4-BE49-F238E27FC236}">
                  <a16:creationId xmlns:a16="http://schemas.microsoft.com/office/drawing/2014/main" id="{7DA38511-6047-40A1-B94C-B5D5DF7116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717039">
        <w:rPr>
          <w:rFonts w:ascii="Times New Roman" w:hAnsi="Times New Roman" w:cs="Times New Roman"/>
          <w:sz w:val="28"/>
          <w:szCs w:val="28"/>
        </w:rPr>
        <w:br/>
      </w:r>
    </w:p>
    <w:p w14:paraId="64E1769C" w14:textId="77777777" w:rsidR="005F39F2" w:rsidRDefault="005F39F2">
      <w:pPr>
        <w:rPr>
          <w:rFonts w:ascii="Times New Roman" w:hAnsi="Times New Roman" w:cs="Times New Roman"/>
          <w:b/>
          <w:sz w:val="28"/>
          <w:szCs w:val="28"/>
        </w:rPr>
      </w:pPr>
      <w:r>
        <w:rPr>
          <w:rFonts w:ascii="Times New Roman" w:hAnsi="Times New Roman" w:cs="Times New Roman"/>
          <w:b/>
          <w:sz w:val="28"/>
          <w:szCs w:val="28"/>
        </w:rPr>
        <w:br w:type="page"/>
      </w:r>
    </w:p>
    <w:p w14:paraId="389020AE" w14:textId="77777777" w:rsidR="00A61029" w:rsidRDefault="00717039" w:rsidP="00717039">
      <w:pPr>
        <w:rPr>
          <w:rFonts w:ascii="Times New Roman" w:hAnsi="Times New Roman" w:cs="Times New Roman"/>
          <w:b/>
          <w:sz w:val="28"/>
          <w:szCs w:val="28"/>
        </w:rPr>
      </w:pPr>
      <w:r>
        <w:rPr>
          <w:rFonts w:ascii="Times New Roman" w:hAnsi="Times New Roman" w:cs="Times New Roman"/>
          <w:b/>
          <w:sz w:val="28"/>
          <w:szCs w:val="28"/>
        </w:rPr>
        <w:lastRenderedPageBreak/>
        <w:t>Фигура 4</w:t>
      </w:r>
      <w:r>
        <w:rPr>
          <w:rFonts w:ascii="Times New Roman" w:hAnsi="Times New Roman" w:cs="Times New Roman"/>
          <w:b/>
          <w:sz w:val="28"/>
          <w:szCs w:val="28"/>
        </w:rPr>
        <w:br/>
      </w:r>
      <w:r w:rsidR="00A61029">
        <w:rPr>
          <w:noProof/>
          <w:lang w:eastAsia="bg-BG"/>
        </w:rPr>
        <w:drawing>
          <wp:inline distT="0" distB="0" distL="0" distR="0" wp14:anchorId="6FC359D7" wp14:editId="345A824B">
            <wp:extent cx="4791075" cy="3333750"/>
            <wp:effectExtent l="0" t="0" r="9525" b="0"/>
            <wp:docPr id="6" name="Chart 6">
              <a:extLst xmlns:a="http://schemas.openxmlformats.org/drawingml/2006/main">
                <a:ext uri="{FF2B5EF4-FFF2-40B4-BE49-F238E27FC236}">
                  <a16:creationId xmlns:a16="http://schemas.microsoft.com/office/drawing/2014/main" id="{70D903EA-15B9-482D-AAE0-CDD97214FC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A61029">
        <w:rPr>
          <w:rFonts w:ascii="Times New Roman" w:hAnsi="Times New Roman" w:cs="Times New Roman"/>
          <w:b/>
          <w:sz w:val="28"/>
          <w:szCs w:val="28"/>
        </w:rPr>
        <w:br/>
      </w:r>
    </w:p>
    <w:p w14:paraId="0C427D2B" w14:textId="77777777" w:rsidR="00717039" w:rsidRDefault="00A61029" w:rsidP="00717039">
      <w:pPr>
        <w:rPr>
          <w:rFonts w:ascii="Times New Roman" w:hAnsi="Times New Roman" w:cs="Times New Roman"/>
          <w:b/>
          <w:sz w:val="28"/>
          <w:szCs w:val="28"/>
        </w:rPr>
      </w:pPr>
      <w:r w:rsidRPr="00A61029">
        <w:rPr>
          <w:rFonts w:ascii="Times New Roman" w:hAnsi="Times New Roman" w:cs="Times New Roman"/>
          <w:b/>
          <w:sz w:val="28"/>
          <w:szCs w:val="28"/>
        </w:rPr>
        <w:t>Фигура 5</w:t>
      </w:r>
      <w:r>
        <w:rPr>
          <w:rFonts w:ascii="Times New Roman" w:hAnsi="Times New Roman" w:cs="Times New Roman"/>
          <w:b/>
          <w:sz w:val="28"/>
          <w:szCs w:val="28"/>
        </w:rPr>
        <w:br/>
      </w:r>
      <w:r>
        <w:rPr>
          <w:noProof/>
          <w:lang w:eastAsia="bg-BG"/>
        </w:rPr>
        <w:drawing>
          <wp:inline distT="0" distB="0" distL="0" distR="0" wp14:anchorId="0F455463" wp14:editId="71C304F9">
            <wp:extent cx="4819650" cy="3314700"/>
            <wp:effectExtent l="0" t="0" r="0" b="0"/>
            <wp:docPr id="8" name="Chart 8">
              <a:extLst xmlns:a="http://schemas.openxmlformats.org/drawingml/2006/main">
                <a:ext uri="{FF2B5EF4-FFF2-40B4-BE49-F238E27FC236}">
                  <a16:creationId xmlns:a16="http://schemas.microsoft.com/office/drawing/2014/main" id="{8F9464D1-744E-4696-BC09-5EB932A1E5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DC898CF" w14:textId="77777777" w:rsidR="0068150A" w:rsidRPr="007E721F" w:rsidRDefault="00A61029" w:rsidP="0068150A">
      <w:pPr>
        <w:rPr>
          <w:rFonts w:ascii="Times New Roman" w:hAnsi="Times New Roman" w:cs="Times New Roman"/>
          <w:b/>
          <w:sz w:val="28"/>
          <w:szCs w:val="28"/>
        </w:rPr>
      </w:pPr>
      <w:r>
        <w:rPr>
          <w:rFonts w:ascii="Times New Roman" w:hAnsi="Times New Roman" w:cs="Times New Roman"/>
          <w:b/>
          <w:sz w:val="28"/>
          <w:szCs w:val="28"/>
        </w:rPr>
        <w:lastRenderedPageBreak/>
        <w:t>Фигура 6</w:t>
      </w:r>
      <w:r>
        <w:rPr>
          <w:rFonts w:ascii="Times New Roman" w:hAnsi="Times New Roman" w:cs="Times New Roman"/>
          <w:b/>
          <w:sz w:val="28"/>
          <w:szCs w:val="28"/>
        </w:rPr>
        <w:br/>
      </w:r>
      <w:r>
        <w:rPr>
          <w:noProof/>
          <w:lang w:eastAsia="bg-BG"/>
        </w:rPr>
        <w:drawing>
          <wp:inline distT="0" distB="0" distL="0" distR="0" wp14:anchorId="61A2A856" wp14:editId="3820CA07">
            <wp:extent cx="5000625" cy="3600451"/>
            <wp:effectExtent l="0" t="0" r="9525" b="0"/>
            <wp:docPr id="10" name="Chart 10">
              <a:extLst xmlns:a="http://schemas.openxmlformats.org/drawingml/2006/main">
                <a:ext uri="{FF2B5EF4-FFF2-40B4-BE49-F238E27FC236}">
                  <a16:creationId xmlns:a16="http://schemas.microsoft.com/office/drawing/2014/main" id="{BE8F6CB2-7186-402B-9332-700FFAFC54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39B3443" w14:textId="77777777" w:rsidR="00B61216" w:rsidRDefault="00B61216" w:rsidP="00B61216">
      <w:pPr>
        <w:rPr>
          <w:rFonts w:ascii="Times New Roman" w:hAnsi="Times New Roman" w:cs="Times New Roman"/>
          <w:b/>
          <w:sz w:val="32"/>
          <w:szCs w:val="32"/>
        </w:rPr>
      </w:pPr>
      <w:r>
        <w:rPr>
          <w:rFonts w:ascii="Times New Roman" w:hAnsi="Times New Roman" w:cs="Times New Roman"/>
          <w:b/>
          <w:sz w:val="32"/>
          <w:szCs w:val="32"/>
        </w:rPr>
        <w:t>Таблица 2</w:t>
      </w:r>
      <w:r>
        <w:rPr>
          <w:rFonts w:ascii="Times New Roman" w:hAnsi="Times New Roman" w:cs="Times New Roman"/>
          <w:b/>
          <w:sz w:val="32"/>
          <w:szCs w:val="32"/>
        </w:rPr>
        <w:br/>
      </w:r>
    </w:p>
    <w:tbl>
      <w:tblPr>
        <w:tblW w:w="10888" w:type="dxa"/>
        <w:tblInd w:w="-430" w:type="dxa"/>
        <w:tblLook w:val="04A0" w:firstRow="1" w:lastRow="0" w:firstColumn="1" w:lastColumn="0" w:noHBand="0" w:noVBand="1"/>
      </w:tblPr>
      <w:tblGrid>
        <w:gridCol w:w="5939"/>
        <w:gridCol w:w="989"/>
        <w:gridCol w:w="989"/>
        <w:gridCol w:w="989"/>
        <w:gridCol w:w="989"/>
        <w:gridCol w:w="993"/>
      </w:tblGrid>
      <w:tr w:rsidR="00B61216" w:rsidRPr="00B61216" w14:paraId="3BFB17C4" w14:textId="77777777" w:rsidTr="00B61216">
        <w:trPr>
          <w:trHeight w:val="625"/>
        </w:trPr>
        <w:tc>
          <w:tcPr>
            <w:tcW w:w="5939" w:type="dxa"/>
            <w:vMerge w:val="restart"/>
            <w:tcBorders>
              <w:top w:val="single" w:sz="4" w:space="0" w:color="auto"/>
              <w:left w:val="single" w:sz="4" w:space="0" w:color="auto"/>
              <w:bottom w:val="single" w:sz="4" w:space="0" w:color="auto"/>
              <w:right w:val="single" w:sz="4" w:space="0" w:color="auto"/>
            </w:tcBorders>
            <w:shd w:val="clear" w:color="000000" w:fill="FCE4D6"/>
            <w:vAlign w:val="bottom"/>
            <w:hideMark/>
          </w:tcPr>
          <w:p w14:paraId="3430B9F2" w14:textId="77777777" w:rsidR="00B61216" w:rsidRPr="00B61216" w:rsidRDefault="00B61216" w:rsidP="00B61216">
            <w:pPr>
              <w:spacing w:after="0" w:line="240" w:lineRule="auto"/>
              <w:jc w:val="center"/>
              <w:rPr>
                <w:rFonts w:ascii="Calibri" w:eastAsia="Times New Roman" w:hAnsi="Calibri" w:cs="Arial"/>
                <w:color w:val="000000"/>
                <w:lang w:val="en-US"/>
              </w:rPr>
            </w:pPr>
            <w:r w:rsidRPr="00B61216">
              <w:rPr>
                <w:rFonts w:ascii="Calibri" w:eastAsia="Times New Roman" w:hAnsi="Calibri" w:cs="Arial"/>
                <w:color w:val="000000"/>
                <w:lang w:val="en-US"/>
              </w:rPr>
              <w:t>3. До каква степен предпочитате следните източници на иформация, когато се информирате за био</w:t>
            </w:r>
            <w:r w:rsidR="007238CC">
              <w:rPr>
                <w:rFonts w:ascii="Calibri" w:eastAsia="Times New Roman" w:hAnsi="Calibri" w:cs="Arial"/>
                <w:color w:val="000000"/>
              </w:rPr>
              <w:t xml:space="preserve"> </w:t>
            </w:r>
            <w:r w:rsidRPr="00B61216">
              <w:rPr>
                <w:rFonts w:ascii="Calibri" w:eastAsia="Times New Roman" w:hAnsi="Calibri" w:cs="Arial"/>
                <w:color w:val="000000"/>
                <w:lang w:val="en-US"/>
              </w:rPr>
              <w:t>храни?</w:t>
            </w:r>
          </w:p>
        </w:tc>
        <w:tc>
          <w:tcPr>
            <w:tcW w:w="4949" w:type="dxa"/>
            <w:gridSpan w:val="5"/>
            <w:vMerge w:val="restart"/>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4C5A36F4" w14:textId="77777777" w:rsidR="00B61216" w:rsidRPr="00B61216" w:rsidRDefault="00B61216" w:rsidP="00B61216">
            <w:pPr>
              <w:spacing w:after="0" w:line="240" w:lineRule="auto"/>
              <w:jc w:val="center"/>
              <w:rPr>
                <w:rFonts w:ascii="Calibri" w:eastAsia="Times New Roman" w:hAnsi="Calibri" w:cs="Arial"/>
                <w:color w:val="000000"/>
                <w:lang w:val="en-US"/>
              </w:rPr>
            </w:pPr>
            <w:r w:rsidRPr="00B61216">
              <w:rPr>
                <w:rFonts w:ascii="Calibri" w:eastAsia="Times New Roman" w:hAnsi="Calibri" w:cs="Arial"/>
                <w:color w:val="000000"/>
                <w:lang w:val="en-US"/>
              </w:rPr>
              <w:t>от 1 (въобще не съответваства) до 5 (напълно съответства)</w:t>
            </w:r>
          </w:p>
        </w:tc>
      </w:tr>
      <w:tr w:rsidR="00B61216" w:rsidRPr="00B61216" w14:paraId="02E5675F" w14:textId="77777777" w:rsidTr="00B61216">
        <w:trPr>
          <w:trHeight w:val="625"/>
        </w:trPr>
        <w:tc>
          <w:tcPr>
            <w:tcW w:w="5939" w:type="dxa"/>
            <w:vMerge/>
            <w:tcBorders>
              <w:top w:val="single" w:sz="4" w:space="0" w:color="auto"/>
              <w:left w:val="single" w:sz="4" w:space="0" w:color="auto"/>
              <w:bottom w:val="single" w:sz="4" w:space="0" w:color="auto"/>
              <w:right w:val="single" w:sz="4" w:space="0" w:color="auto"/>
            </w:tcBorders>
            <w:vAlign w:val="center"/>
            <w:hideMark/>
          </w:tcPr>
          <w:p w14:paraId="2ACB8DF9" w14:textId="77777777" w:rsidR="00B61216" w:rsidRPr="00B61216" w:rsidRDefault="00B61216" w:rsidP="00B61216">
            <w:pPr>
              <w:spacing w:after="0" w:line="240" w:lineRule="auto"/>
              <w:rPr>
                <w:rFonts w:ascii="Calibri" w:eastAsia="Times New Roman" w:hAnsi="Calibri" w:cs="Arial"/>
                <w:color w:val="000000"/>
                <w:lang w:val="en-US"/>
              </w:rPr>
            </w:pPr>
          </w:p>
        </w:tc>
        <w:tc>
          <w:tcPr>
            <w:tcW w:w="4949" w:type="dxa"/>
            <w:gridSpan w:val="5"/>
            <w:vMerge/>
            <w:tcBorders>
              <w:top w:val="single" w:sz="4" w:space="0" w:color="auto"/>
              <w:left w:val="single" w:sz="4" w:space="0" w:color="auto"/>
              <w:bottom w:val="single" w:sz="4" w:space="0" w:color="auto"/>
              <w:right w:val="single" w:sz="4" w:space="0" w:color="auto"/>
            </w:tcBorders>
            <w:vAlign w:val="center"/>
            <w:hideMark/>
          </w:tcPr>
          <w:p w14:paraId="5E126624" w14:textId="77777777" w:rsidR="00B61216" w:rsidRPr="00B61216" w:rsidRDefault="00B61216" w:rsidP="00B61216">
            <w:pPr>
              <w:spacing w:after="0" w:line="240" w:lineRule="auto"/>
              <w:rPr>
                <w:rFonts w:ascii="Calibri" w:eastAsia="Times New Roman" w:hAnsi="Calibri" w:cs="Arial"/>
                <w:color w:val="000000"/>
                <w:lang w:val="en-US"/>
              </w:rPr>
            </w:pPr>
          </w:p>
        </w:tc>
      </w:tr>
      <w:tr w:rsidR="00B61216" w:rsidRPr="00B61216" w14:paraId="53C22F40" w14:textId="77777777" w:rsidTr="00B61216">
        <w:trPr>
          <w:trHeight w:val="343"/>
        </w:trPr>
        <w:tc>
          <w:tcPr>
            <w:tcW w:w="5939" w:type="dxa"/>
            <w:vMerge/>
            <w:tcBorders>
              <w:top w:val="single" w:sz="4" w:space="0" w:color="auto"/>
              <w:left w:val="single" w:sz="4" w:space="0" w:color="auto"/>
              <w:bottom w:val="single" w:sz="4" w:space="0" w:color="auto"/>
              <w:right w:val="single" w:sz="4" w:space="0" w:color="auto"/>
            </w:tcBorders>
            <w:vAlign w:val="center"/>
            <w:hideMark/>
          </w:tcPr>
          <w:p w14:paraId="35BB5764" w14:textId="77777777" w:rsidR="00B61216" w:rsidRPr="00B61216" w:rsidRDefault="00B61216" w:rsidP="00B61216">
            <w:pPr>
              <w:spacing w:after="0" w:line="240" w:lineRule="auto"/>
              <w:rPr>
                <w:rFonts w:ascii="Calibri" w:eastAsia="Times New Roman" w:hAnsi="Calibri" w:cs="Arial"/>
                <w:color w:val="000000"/>
                <w:lang w:val="en-US"/>
              </w:rPr>
            </w:pPr>
          </w:p>
        </w:tc>
        <w:tc>
          <w:tcPr>
            <w:tcW w:w="989" w:type="dxa"/>
            <w:tcBorders>
              <w:top w:val="nil"/>
              <w:left w:val="nil"/>
              <w:bottom w:val="single" w:sz="4" w:space="0" w:color="auto"/>
              <w:right w:val="single" w:sz="4" w:space="0" w:color="auto"/>
            </w:tcBorders>
            <w:shd w:val="clear" w:color="000000" w:fill="DBDBDB"/>
            <w:noWrap/>
            <w:vAlign w:val="bottom"/>
            <w:hideMark/>
          </w:tcPr>
          <w:p w14:paraId="6F1473CA" w14:textId="77777777" w:rsidR="00B61216" w:rsidRPr="00B61216" w:rsidRDefault="00B61216" w:rsidP="00B61216">
            <w:pPr>
              <w:spacing w:after="0" w:line="240" w:lineRule="auto"/>
              <w:jc w:val="right"/>
              <w:rPr>
                <w:rFonts w:ascii="Calibri" w:eastAsia="Times New Roman" w:hAnsi="Calibri" w:cs="Arial"/>
                <w:color w:val="000000"/>
                <w:lang w:val="en-US"/>
              </w:rPr>
            </w:pPr>
            <w:r w:rsidRPr="00B61216">
              <w:rPr>
                <w:rFonts w:ascii="Calibri" w:eastAsia="Times New Roman" w:hAnsi="Calibri" w:cs="Arial"/>
                <w:color w:val="000000"/>
                <w:lang w:val="en-US"/>
              </w:rPr>
              <w:t>1</w:t>
            </w:r>
          </w:p>
        </w:tc>
        <w:tc>
          <w:tcPr>
            <w:tcW w:w="989" w:type="dxa"/>
            <w:tcBorders>
              <w:top w:val="nil"/>
              <w:left w:val="nil"/>
              <w:bottom w:val="single" w:sz="4" w:space="0" w:color="auto"/>
              <w:right w:val="single" w:sz="4" w:space="0" w:color="auto"/>
            </w:tcBorders>
            <w:shd w:val="clear" w:color="000000" w:fill="DBDBDB"/>
            <w:noWrap/>
            <w:vAlign w:val="bottom"/>
            <w:hideMark/>
          </w:tcPr>
          <w:p w14:paraId="7EAB02C4" w14:textId="77777777" w:rsidR="00B61216" w:rsidRPr="00B61216" w:rsidRDefault="00B61216" w:rsidP="00B61216">
            <w:pPr>
              <w:spacing w:after="0" w:line="240" w:lineRule="auto"/>
              <w:jc w:val="right"/>
              <w:rPr>
                <w:rFonts w:ascii="Calibri" w:eastAsia="Times New Roman" w:hAnsi="Calibri" w:cs="Arial"/>
                <w:color w:val="000000"/>
                <w:lang w:val="en-US"/>
              </w:rPr>
            </w:pPr>
            <w:r w:rsidRPr="00B61216">
              <w:rPr>
                <w:rFonts w:ascii="Calibri" w:eastAsia="Times New Roman" w:hAnsi="Calibri" w:cs="Arial"/>
                <w:color w:val="000000"/>
                <w:lang w:val="en-US"/>
              </w:rPr>
              <w:t>2</w:t>
            </w:r>
          </w:p>
        </w:tc>
        <w:tc>
          <w:tcPr>
            <w:tcW w:w="989" w:type="dxa"/>
            <w:tcBorders>
              <w:top w:val="nil"/>
              <w:left w:val="nil"/>
              <w:bottom w:val="single" w:sz="4" w:space="0" w:color="auto"/>
              <w:right w:val="single" w:sz="4" w:space="0" w:color="auto"/>
            </w:tcBorders>
            <w:shd w:val="clear" w:color="000000" w:fill="DBDBDB"/>
            <w:noWrap/>
            <w:vAlign w:val="bottom"/>
            <w:hideMark/>
          </w:tcPr>
          <w:p w14:paraId="0196191C" w14:textId="77777777" w:rsidR="00B61216" w:rsidRPr="00B61216" w:rsidRDefault="00B61216" w:rsidP="00B61216">
            <w:pPr>
              <w:spacing w:after="0" w:line="240" w:lineRule="auto"/>
              <w:jc w:val="right"/>
              <w:rPr>
                <w:rFonts w:ascii="Calibri" w:eastAsia="Times New Roman" w:hAnsi="Calibri" w:cs="Arial"/>
                <w:color w:val="000000"/>
                <w:lang w:val="en-US"/>
              </w:rPr>
            </w:pPr>
            <w:r w:rsidRPr="00B61216">
              <w:rPr>
                <w:rFonts w:ascii="Calibri" w:eastAsia="Times New Roman" w:hAnsi="Calibri" w:cs="Arial"/>
                <w:color w:val="000000"/>
                <w:lang w:val="en-US"/>
              </w:rPr>
              <w:t>3</w:t>
            </w:r>
          </w:p>
        </w:tc>
        <w:tc>
          <w:tcPr>
            <w:tcW w:w="989" w:type="dxa"/>
            <w:tcBorders>
              <w:top w:val="nil"/>
              <w:left w:val="nil"/>
              <w:bottom w:val="single" w:sz="4" w:space="0" w:color="auto"/>
              <w:right w:val="single" w:sz="4" w:space="0" w:color="auto"/>
            </w:tcBorders>
            <w:shd w:val="clear" w:color="000000" w:fill="DBDBDB"/>
            <w:noWrap/>
            <w:vAlign w:val="bottom"/>
            <w:hideMark/>
          </w:tcPr>
          <w:p w14:paraId="764DFD0B" w14:textId="77777777" w:rsidR="00B61216" w:rsidRPr="00B61216" w:rsidRDefault="00B61216" w:rsidP="00B61216">
            <w:pPr>
              <w:spacing w:after="0" w:line="240" w:lineRule="auto"/>
              <w:jc w:val="right"/>
              <w:rPr>
                <w:rFonts w:ascii="Calibri" w:eastAsia="Times New Roman" w:hAnsi="Calibri" w:cs="Arial"/>
                <w:color w:val="000000"/>
                <w:lang w:val="en-US"/>
              </w:rPr>
            </w:pPr>
            <w:r w:rsidRPr="00B61216">
              <w:rPr>
                <w:rFonts w:ascii="Calibri" w:eastAsia="Times New Roman" w:hAnsi="Calibri" w:cs="Arial"/>
                <w:color w:val="000000"/>
                <w:lang w:val="en-US"/>
              </w:rPr>
              <w:t>4</w:t>
            </w:r>
          </w:p>
        </w:tc>
        <w:tc>
          <w:tcPr>
            <w:tcW w:w="992" w:type="dxa"/>
            <w:tcBorders>
              <w:top w:val="nil"/>
              <w:left w:val="nil"/>
              <w:bottom w:val="single" w:sz="4" w:space="0" w:color="auto"/>
              <w:right w:val="single" w:sz="4" w:space="0" w:color="auto"/>
            </w:tcBorders>
            <w:shd w:val="clear" w:color="000000" w:fill="DBDBDB"/>
            <w:noWrap/>
            <w:vAlign w:val="bottom"/>
            <w:hideMark/>
          </w:tcPr>
          <w:p w14:paraId="28F17FD7" w14:textId="77777777" w:rsidR="00B61216" w:rsidRPr="00B61216" w:rsidRDefault="00B61216" w:rsidP="00B61216">
            <w:pPr>
              <w:spacing w:after="0" w:line="240" w:lineRule="auto"/>
              <w:jc w:val="right"/>
              <w:rPr>
                <w:rFonts w:ascii="Calibri" w:eastAsia="Times New Roman" w:hAnsi="Calibri" w:cs="Arial"/>
                <w:color w:val="000000"/>
                <w:lang w:val="en-US"/>
              </w:rPr>
            </w:pPr>
            <w:r w:rsidRPr="00B61216">
              <w:rPr>
                <w:rFonts w:ascii="Calibri" w:eastAsia="Times New Roman" w:hAnsi="Calibri" w:cs="Arial"/>
                <w:color w:val="000000"/>
                <w:lang w:val="en-US"/>
              </w:rPr>
              <w:t>5</w:t>
            </w:r>
          </w:p>
        </w:tc>
      </w:tr>
      <w:tr w:rsidR="00B61216" w:rsidRPr="00B61216" w14:paraId="19939CEC" w14:textId="77777777" w:rsidTr="00B61216">
        <w:trPr>
          <w:trHeight w:val="343"/>
        </w:trPr>
        <w:tc>
          <w:tcPr>
            <w:tcW w:w="5939"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B9B836A" w14:textId="77777777" w:rsidR="00B61216" w:rsidRPr="00B61216" w:rsidRDefault="00B61216" w:rsidP="00B61216">
            <w:pPr>
              <w:spacing w:after="0" w:line="240" w:lineRule="auto"/>
              <w:rPr>
                <w:rFonts w:ascii="Calibri" w:eastAsia="Times New Roman" w:hAnsi="Calibri" w:cs="Arial"/>
                <w:color w:val="000000"/>
                <w:lang w:val="en-US"/>
              </w:rPr>
            </w:pPr>
            <w:r w:rsidRPr="00B61216">
              <w:rPr>
                <w:rFonts w:ascii="Calibri" w:eastAsia="Times New Roman" w:hAnsi="Calibri" w:cs="Arial"/>
                <w:color w:val="000000"/>
                <w:lang w:val="en-US"/>
              </w:rPr>
              <w:t>3.1 Приятели, които купуват биохрани</w:t>
            </w:r>
          </w:p>
        </w:tc>
        <w:tc>
          <w:tcPr>
            <w:tcW w:w="989" w:type="dxa"/>
            <w:tcBorders>
              <w:top w:val="nil"/>
              <w:left w:val="nil"/>
              <w:bottom w:val="single" w:sz="4" w:space="0" w:color="auto"/>
              <w:right w:val="single" w:sz="4" w:space="0" w:color="auto"/>
            </w:tcBorders>
            <w:shd w:val="clear" w:color="auto" w:fill="auto"/>
            <w:noWrap/>
            <w:vAlign w:val="bottom"/>
            <w:hideMark/>
          </w:tcPr>
          <w:p w14:paraId="780D5930"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8%</w:t>
            </w:r>
          </w:p>
        </w:tc>
        <w:tc>
          <w:tcPr>
            <w:tcW w:w="989" w:type="dxa"/>
            <w:tcBorders>
              <w:top w:val="nil"/>
              <w:left w:val="nil"/>
              <w:bottom w:val="single" w:sz="4" w:space="0" w:color="auto"/>
              <w:right w:val="single" w:sz="4" w:space="0" w:color="auto"/>
            </w:tcBorders>
            <w:shd w:val="clear" w:color="auto" w:fill="auto"/>
            <w:noWrap/>
            <w:vAlign w:val="bottom"/>
            <w:hideMark/>
          </w:tcPr>
          <w:p w14:paraId="332384EB"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13%</w:t>
            </w:r>
          </w:p>
        </w:tc>
        <w:tc>
          <w:tcPr>
            <w:tcW w:w="989" w:type="dxa"/>
            <w:tcBorders>
              <w:top w:val="nil"/>
              <w:left w:val="nil"/>
              <w:bottom w:val="single" w:sz="4" w:space="0" w:color="auto"/>
              <w:right w:val="single" w:sz="4" w:space="0" w:color="auto"/>
            </w:tcBorders>
            <w:shd w:val="clear" w:color="auto" w:fill="auto"/>
            <w:noWrap/>
            <w:vAlign w:val="bottom"/>
            <w:hideMark/>
          </w:tcPr>
          <w:p w14:paraId="74AEF639"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13%</w:t>
            </w:r>
          </w:p>
        </w:tc>
        <w:tc>
          <w:tcPr>
            <w:tcW w:w="989" w:type="dxa"/>
            <w:tcBorders>
              <w:top w:val="nil"/>
              <w:left w:val="nil"/>
              <w:bottom w:val="single" w:sz="4" w:space="0" w:color="auto"/>
              <w:right w:val="single" w:sz="4" w:space="0" w:color="auto"/>
            </w:tcBorders>
            <w:shd w:val="clear" w:color="auto" w:fill="auto"/>
            <w:noWrap/>
            <w:vAlign w:val="bottom"/>
            <w:hideMark/>
          </w:tcPr>
          <w:p w14:paraId="7728D427"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26%</w:t>
            </w:r>
          </w:p>
        </w:tc>
        <w:tc>
          <w:tcPr>
            <w:tcW w:w="992" w:type="dxa"/>
            <w:tcBorders>
              <w:top w:val="nil"/>
              <w:left w:val="nil"/>
              <w:bottom w:val="single" w:sz="4" w:space="0" w:color="auto"/>
              <w:right w:val="single" w:sz="4" w:space="0" w:color="auto"/>
            </w:tcBorders>
            <w:shd w:val="clear" w:color="auto" w:fill="auto"/>
            <w:noWrap/>
            <w:vAlign w:val="bottom"/>
            <w:hideMark/>
          </w:tcPr>
          <w:p w14:paraId="745FC849"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41%</w:t>
            </w:r>
          </w:p>
        </w:tc>
      </w:tr>
      <w:tr w:rsidR="00B61216" w:rsidRPr="00B61216" w14:paraId="632F5F6E" w14:textId="77777777" w:rsidTr="00B61216">
        <w:trPr>
          <w:trHeight w:val="343"/>
        </w:trPr>
        <w:tc>
          <w:tcPr>
            <w:tcW w:w="5939"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4EF7BBB6" w14:textId="77777777" w:rsidR="00B61216" w:rsidRPr="00B61216" w:rsidRDefault="00B61216" w:rsidP="00B61216">
            <w:pPr>
              <w:spacing w:after="0" w:line="240" w:lineRule="auto"/>
              <w:rPr>
                <w:rFonts w:ascii="Calibri" w:eastAsia="Times New Roman" w:hAnsi="Calibri" w:cs="Arial"/>
                <w:color w:val="000000"/>
                <w:lang w:val="en-US"/>
              </w:rPr>
            </w:pPr>
            <w:r w:rsidRPr="00B61216">
              <w:rPr>
                <w:rFonts w:ascii="Calibri" w:eastAsia="Times New Roman" w:hAnsi="Calibri" w:cs="Arial"/>
                <w:color w:val="000000"/>
                <w:lang w:val="en-US"/>
              </w:rPr>
              <w:t>3.2 Телевизия и радио</w:t>
            </w:r>
          </w:p>
        </w:tc>
        <w:tc>
          <w:tcPr>
            <w:tcW w:w="989" w:type="dxa"/>
            <w:tcBorders>
              <w:top w:val="nil"/>
              <w:left w:val="nil"/>
              <w:bottom w:val="single" w:sz="4" w:space="0" w:color="auto"/>
              <w:right w:val="single" w:sz="4" w:space="0" w:color="auto"/>
            </w:tcBorders>
            <w:shd w:val="clear" w:color="auto" w:fill="auto"/>
            <w:noWrap/>
            <w:vAlign w:val="bottom"/>
            <w:hideMark/>
          </w:tcPr>
          <w:p w14:paraId="10E914E1"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31%</w:t>
            </w:r>
          </w:p>
        </w:tc>
        <w:tc>
          <w:tcPr>
            <w:tcW w:w="989" w:type="dxa"/>
            <w:tcBorders>
              <w:top w:val="nil"/>
              <w:left w:val="nil"/>
              <w:bottom w:val="single" w:sz="4" w:space="0" w:color="auto"/>
              <w:right w:val="single" w:sz="4" w:space="0" w:color="auto"/>
            </w:tcBorders>
            <w:shd w:val="clear" w:color="auto" w:fill="auto"/>
            <w:noWrap/>
            <w:vAlign w:val="bottom"/>
            <w:hideMark/>
          </w:tcPr>
          <w:p w14:paraId="58D2B475"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36%</w:t>
            </w:r>
          </w:p>
        </w:tc>
        <w:tc>
          <w:tcPr>
            <w:tcW w:w="989" w:type="dxa"/>
            <w:tcBorders>
              <w:top w:val="nil"/>
              <w:left w:val="nil"/>
              <w:bottom w:val="single" w:sz="4" w:space="0" w:color="auto"/>
              <w:right w:val="single" w:sz="4" w:space="0" w:color="auto"/>
            </w:tcBorders>
            <w:shd w:val="clear" w:color="auto" w:fill="auto"/>
            <w:noWrap/>
            <w:vAlign w:val="bottom"/>
            <w:hideMark/>
          </w:tcPr>
          <w:p w14:paraId="2661D99A"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18%</w:t>
            </w:r>
          </w:p>
        </w:tc>
        <w:tc>
          <w:tcPr>
            <w:tcW w:w="989" w:type="dxa"/>
            <w:tcBorders>
              <w:top w:val="nil"/>
              <w:left w:val="nil"/>
              <w:bottom w:val="single" w:sz="4" w:space="0" w:color="auto"/>
              <w:right w:val="single" w:sz="4" w:space="0" w:color="auto"/>
            </w:tcBorders>
            <w:shd w:val="clear" w:color="auto" w:fill="auto"/>
            <w:noWrap/>
            <w:vAlign w:val="bottom"/>
            <w:hideMark/>
          </w:tcPr>
          <w:p w14:paraId="12E5AE68"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5%</w:t>
            </w:r>
          </w:p>
        </w:tc>
        <w:tc>
          <w:tcPr>
            <w:tcW w:w="992" w:type="dxa"/>
            <w:tcBorders>
              <w:top w:val="nil"/>
              <w:left w:val="nil"/>
              <w:bottom w:val="single" w:sz="4" w:space="0" w:color="auto"/>
              <w:right w:val="single" w:sz="4" w:space="0" w:color="auto"/>
            </w:tcBorders>
            <w:shd w:val="clear" w:color="auto" w:fill="auto"/>
            <w:noWrap/>
            <w:vAlign w:val="bottom"/>
            <w:hideMark/>
          </w:tcPr>
          <w:p w14:paraId="10608DDF"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10%</w:t>
            </w:r>
          </w:p>
        </w:tc>
      </w:tr>
      <w:tr w:rsidR="00B61216" w:rsidRPr="00B61216" w14:paraId="70CF8782" w14:textId="77777777" w:rsidTr="00B61216">
        <w:trPr>
          <w:trHeight w:val="343"/>
        </w:trPr>
        <w:tc>
          <w:tcPr>
            <w:tcW w:w="5939"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2B6CDA60" w14:textId="77777777" w:rsidR="00B61216" w:rsidRPr="00B61216" w:rsidRDefault="00B61216" w:rsidP="00B61216">
            <w:pPr>
              <w:spacing w:after="0" w:line="240" w:lineRule="auto"/>
              <w:rPr>
                <w:rFonts w:ascii="Calibri" w:eastAsia="Times New Roman" w:hAnsi="Calibri" w:cs="Arial"/>
                <w:color w:val="000000"/>
                <w:lang w:val="en-US"/>
              </w:rPr>
            </w:pPr>
            <w:r w:rsidRPr="00B61216">
              <w:rPr>
                <w:rFonts w:ascii="Calibri" w:eastAsia="Times New Roman" w:hAnsi="Calibri" w:cs="Arial"/>
                <w:color w:val="000000"/>
                <w:lang w:val="en-US"/>
              </w:rPr>
              <w:t>3.3 Социални мрежи и блогове в интернет</w:t>
            </w:r>
          </w:p>
        </w:tc>
        <w:tc>
          <w:tcPr>
            <w:tcW w:w="989" w:type="dxa"/>
            <w:tcBorders>
              <w:top w:val="nil"/>
              <w:left w:val="nil"/>
              <w:bottom w:val="single" w:sz="4" w:space="0" w:color="auto"/>
              <w:right w:val="single" w:sz="4" w:space="0" w:color="auto"/>
            </w:tcBorders>
            <w:shd w:val="clear" w:color="auto" w:fill="auto"/>
            <w:noWrap/>
            <w:vAlign w:val="bottom"/>
            <w:hideMark/>
          </w:tcPr>
          <w:p w14:paraId="0A025F6F"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23%</w:t>
            </w:r>
          </w:p>
        </w:tc>
        <w:tc>
          <w:tcPr>
            <w:tcW w:w="989" w:type="dxa"/>
            <w:tcBorders>
              <w:top w:val="nil"/>
              <w:left w:val="nil"/>
              <w:bottom w:val="single" w:sz="4" w:space="0" w:color="auto"/>
              <w:right w:val="single" w:sz="4" w:space="0" w:color="auto"/>
            </w:tcBorders>
            <w:shd w:val="clear" w:color="auto" w:fill="auto"/>
            <w:noWrap/>
            <w:vAlign w:val="bottom"/>
            <w:hideMark/>
          </w:tcPr>
          <w:p w14:paraId="1813CE8A"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23%</w:t>
            </w:r>
          </w:p>
        </w:tc>
        <w:tc>
          <w:tcPr>
            <w:tcW w:w="989" w:type="dxa"/>
            <w:tcBorders>
              <w:top w:val="nil"/>
              <w:left w:val="nil"/>
              <w:bottom w:val="single" w:sz="4" w:space="0" w:color="auto"/>
              <w:right w:val="single" w:sz="4" w:space="0" w:color="auto"/>
            </w:tcBorders>
            <w:shd w:val="clear" w:color="auto" w:fill="auto"/>
            <w:noWrap/>
            <w:vAlign w:val="bottom"/>
            <w:hideMark/>
          </w:tcPr>
          <w:p w14:paraId="4AE733DD"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26%</w:t>
            </w:r>
          </w:p>
        </w:tc>
        <w:tc>
          <w:tcPr>
            <w:tcW w:w="989" w:type="dxa"/>
            <w:tcBorders>
              <w:top w:val="nil"/>
              <w:left w:val="nil"/>
              <w:bottom w:val="single" w:sz="4" w:space="0" w:color="auto"/>
              <w:right w:val="single" w:sz="4" w:space="0" w:color="auto"/>
            </w:tcBorders>
            <w:shd w:val="clear" w:color="auto" w:fill="auto"/>
            <w:noWrap/>
            <w:vAlign w:val="bottom"/>
            <w:hideMark/>
          </w:tcPr>
          <w:p w14:paraId="22BD73D0"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23%</w:t>
            </w:r>
          </w:p>
        </w:tc>
        <w:tc>
          <w:tcPr>
            <w:tcW w:w="992" w:type="dxa"/>
            <w:tcBorders>
              <w:top w:val="nil"/>
              <w:left w:val="nil"/>
              <w:bottom w:val="single" w:sz="4" w:space="0" w:color="auto"/>
              <w:right w:val="single" w:sz="4" w:space="0" w:color="auto"/>
            </w:tcBorders>
            <w:shd w:val="clear" w:color="auto" w:fill="auto"/>
            <w:noWrap/>
            <w:vAlign w:val="bottom"/>
            <w:hideMark/>
          </w:tcPr>
          <w:p w14:paraId="5910B3D3"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5%</w:t>
            </w:r>
          </w:p>
        </w:tc>
      </w:tr>
      <w:tr w:rsidR="00B61216" w:rsidRPr="00B61216" w14:paraId="38410E6C" w14:textId="77777777" w:rsidTr="00B61216">
        <w:trPr>
          <w:trHeight w:val="343"/>
        </w:trPr>
        <w:tc>
          <w:tcPr>
            <w:tcW w:w="5939"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648E689B" w14:textId="77777777" w:rsidR="00B61216" w:rsidRPr="00B61216" w:rsidRDefault="00B61216" w:rsidP="00B61216">
            <w:pPr>
              <w:spacing w:after="0" w:line="240" w:lineRule="auto"/>
              <w:rPr>
                <w:rFonts w:ascii="Calibri" w:eastAsia="Times New Roman" w:hAnsi="Calibri" w:cs="Arial"/>
                <w:color w:val="000000"/>
                <w:lang w:val="en-US"/>
              </w:rPr>
            </w:pPr>
            <w:r w:rsidRPr="00B61216">
              <w:rPr>
                <w:rFonts w:ascii="Calibri" w:eastAsia="Times New Roman" w:hAnsi="Calibri" w:cs="Arial"/>
                <w:color w:val="000000"/>
                <w:lang w:val="en-US"/>
              </w:rPr>
              <w:t>3.4 Специализирани сайтове в интернет</w:t>
            </w:r>
          </w:p>
        </w:tc>
        <w:tc>
          <w:tcPr>
            <w:tcW w:w="989" w:type="dxa"/>
            <w:tcBorders>
              <w:top w:val="nil"/>
              <w:left w:val="nil"/>
              <w:bottom w:val="single" w:sz="4" w:space="0" w:color="auto"/>
              <w:right w:val="single" w:sz="4" w:space="0" w:color="auto"/>
            </w:tcBorders>
            <w:shd w:val="clear" w:color="auto" w:fill="auto"/>
            <w:noWrap/>
            <w:vAlign w:val="bottom"/>
            <w:hideMark/>
          </w:tcPr>
          <w:p w14:paraId="464FEF2E"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21%</w:t>
            </w:r>
          </w:p>
        </w:tc>
        <w:tc>
          <w:tcPr>
            <w:tcW w:w="989" w:type="dxa"/>
            <w:tcBorders>
              <w:top w:val="nil"/>
              <w:left w:val="nil"/>
              <w:bottom w:val="single" w:sz="4" w:space="0" w:color="auto"/>
              <w:right w:val="single" w:sz="4" w:space="0" w:color="auto"/>
            </w:tcBorders>
            <w:shd w:val="clear" w:color="auto" w:fill="auto"/>
            <w:noWrap/>
            <w:vAlign w:val="bottom"/>
            <w:hideMark/>
          </w:tcPr>
          <w:p w14:paraId="03978EA2"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13%</w:t>
            </w:r>
          </w:p>
        </w:tc>
        <w:tc>
          <w:tcPr>
            <w:tcW w:w="989" w:type="dxa"/>
            <w:tcBorders>
              <w:top w:val="nil"/>
              <w:left w:val="nil"/>
              <w:bottom w:val="single" w:sz="4" w:space="0" w:color="auto"/>
              <w:right w:val="single" w:sz="4" w:space="0" w:color="auto"/>
            </w:tcBorders>
            <w:shd w:val="clear" w:color="auto" w:fill="auto"/>
            <w:noWrap/>
            <w:vAlign w:val="bottom"/>
            <w:hideMark/>
          </w:tcPr>
          <w:p w14:paraId="684784F0"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31%</w:t>
            </w:r>
          </w:p>
        </w:tc>
        <w:tc>
          <w:tcPr>
            <w:tcW w:w="989" w:type="dxa"/>
            <w:tcBorders>
              <w:top w:val="nil"/>
              <w:left w:val="nil"/>
              <w:bottom w:val="single" w:sz="4" w:space="0" w:color="auto"/>
              <w:right w:val="single" w:sz="4" w:space="0" w:color="auto"/>
            </w:tcBorders>
            <w:shd w:val="clear" w:color="auto" w:fill="auto"/>
            <w:noWrap/>
            <w:vAlign w:val="bottom"/>
            <w:hideMark/>
          </w:tcPr>
          <w:p w14:paraId="1AC3CBD9"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13%</w:t>
            </w:r>
          </w:p>
        </w:tc>
        <w:tc>
          <w:tcPr>
            <w:tcW w:w="992" w:type="dxa"/>
            <w:tcBorders>
              <w:top w:val="nil"/>
              <w:left w:val="nil"/>
              <w:bottom w:val="single" w:sz="4" w:space="0" w:color="auto"/>
              <w:right w:val="single" w:sz="4" w:space="0" w:color="auto"/>
            </w:tcBorders>
            <w:shd w:val="clear" w:color="auto" w:fill="auto"/>
            <w:noWrap/>
            <w:vAlign w:val="bottom"/>
            <w:hideMark/>
          </w:tcPr>
          <w:p w14:paraId="64700372"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23%</w:t>
            </w:r>
          </w:p>
        </w:tc>
      </w:tr>
      <w:tr w:rsidR="00B61216" w:rsidRPr="00B61216" w14:paraId="0760605C" w14:textId="77777777" w:rsidTr="00B61216">
        <w:trPr>
          <w:trHeight w:val="343"/>
        </w:trPr>
        <w:tc>
          <w:tcPr>
            <w:tcW w:w="5939"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32D30F31" w14:textId="77777777" w:rsidR="00B61216" w:rsidRPr="00B61216" w:rsidRDefault="00B61216" w:rsidP="00B61216">
            <w:pPr>
              <w:spacing w:after="0" w:line="240" w:lineRule="auto"/>
              <w:rPr>
                <w:rFonts w:ascii="Calibri" w:eastAsia="Times New Roman" w:hAnsi="Calibri" w:cs="Arial"/>
                <w:color w:val="000000"/>
                <w:lang w:val="en-US"/>
              </w:rPr>
            </w:pPr>
            <w:r w:rsidRPr="00B61216">
              <w:rPr>
                <w:rFonts w:ascii="Calibri" w:eastAsia="Times New Roman" w:hAnsi="Calibri" w:cs="Arial"/>
                <w:color w:val="000000"/>
                <w:lang w:val="en-US"/>
              </w:rPr>
              <w:t>3.5 Специализираните магазини</w:t>
            </w:r>
          </w:p>
        </w:tc>
        <w:tc>
          <w:tcPr>
            <w:tcW w:w="989" w:type="dxa"/>
            <w:tcBorders>
              <w:top w:val="nil"/>
              <w:left w:val="nil"/>
              <w:bottom w:val="single" w:sz="4" w:space="0" w:color="auto"/>
              <w:right w:val="single" w:sz="4" w:space="0" w:color="auto"/>
            </w:tcBorders>
            <w:shd w:val="clear" w:color="auto" w:fill="auto"/>
            <w:noWrap/>
            <w:vAlign w:val="bottom"/>
            <w:hideMark/>
          </w:tcPr>
          <w:p w14:paraId="65FA88FD"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5%</w:t>
            </w:r>
          </w:p>
        </w:tc>
        <w:tc>
          <w:tcPr>
            <w:tcW w:w="989" w:type="dxa"/>
            <w:tcBorders>
              <w:top w:val="nil"/>
              <w:left w:val="nil"/>
              <w:bottom w:val="single" w:sz="4" w:space="0" w:color="auto"/>
              <w:right w:val="single" w:sz="4" w:space="0" w:color="auto"/>
            </w:tcBorders>
            <w:shd w:val="clear" w:color="auto" w:fill="auto"/>
            <w:noWrap/>
            <w:vAlign w:val="bottom"/>
            <w:hideMark/>
          </w:tcPr>
          <w:p w14:paraId="576648F8"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8%</w:t>
            </w:r>
          </w:p>
        </w:tc>
        <w:tc>
          <w:tcPr>
            <w:tcW w:w="989" w:type="dxa"/>
            <w:tcBorders>
              <w:top w:val="nil"/>
              <w:left w:val="nil"/>
              <w:bottom w:val="single" w:sz="4" w:space="0" w:color="auto"/>
              <w:right w:val="single" w:sz="4" w:space="0" w:color="auto"/>
            </w:tcBorders>
            <w:shd w:val="clear" w:color="auto" w:fill="auto"/>
            <w:noWrap/>
            <w:vAlign w:val="bottom"/>
            <w:hideMark/>
          </w:tcPr>
          <w:p w14:paraId="0A0A43FD"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10%</w:t>
            </w:r>
          </w:p>
        </w:tc>
        <w:tc>
          <w:tcPr>
            <w:tcW w:w="989" w:type="dxa"/>
            <w:tcBorders>
              <w:top w:val="nil"/>
              <w:left w:val="nil"/>
              <w:bottom w:val="single" w:sz="4" w:space="0" w:color="auto"/>
              <w:right w:val="single" w:sz="4" w:space="0" w:color="auto"/>
            </w:tcBorders>
            <w:shd w:val="clear" w:color="auto" w:fill="auto"/>
            <w:noWrap/>
            <w:vAlign w:val="bottom"/>
            <w:hideMark/>
          </w:tcPr>
          <w:p w14:paraId="46DEF7FB"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36%</w:t>
            </w:r>
          </w:p>
        </w:tc>
        <w:tc>
          <w:tcPr>
            <w:tcW w:w="992" w:type="dxa"/>
            <w:tcBorders>
              <w:top w:val="nil"/>
              <w:left w:val="nil"/>
              <w:bottom w:val="single" w:sz="4" w:space="0" w:color="auto"/>
              <w:right w:val="single" w:sz="4" w:space="0" w:color="auto"/>
            </w:tcBorders>
            <w:shd w:val="clear" w:color="auto" w:fill="auto"/>
            <w:noWrap/>
            <w:vAlign w:val="bottom"/>
            <w:hideMark/>
          </w:tcPr>
          <w:p w14:paraId="72DC456D"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41%</w:t>
            </w:r>
          </w:p>
        </w:tc>
      </w:tr>
      <w:tr w:rsidR="00B61216" w:rsidRPr="00B61216" w14:paraId="25754216" w14:textId="77777777" w:rsidTr="00B61216">
        <w:trPr>
          <w:trHeight w:val="343"/>
        </w:trPr>
        <w:tc>
          <w:tcPr>
            <w:tcW w:w="5939"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75D6358" w14:textId="77777777" w:rsidR="00B61216" w:rsidRPr="00B61216" w:rsidRDefault="00B61216" w:rsidP="00B61216">
            <w:pPr>
              <w:spacing w:after="0" w:line="240" w:lineRule="auto"/>
              <w:rPr>
                <w:rFonts w:ascii="Calibri" w:eastAsia="Times New Roman" w:hAnsi="Calibri" w:cs="Arial"/>
                <w:color w:val="000000"/>
                <w:lang w:val="en-US"/>
              </w:rPr>
            </w:pPr>
            <w:r w:rsidRPr="00B61216">
              <w:rPr>
                <w:rFonts w:ascii="Calibri" w:eastAsia="Times New Roman" w:hAnsi="Calibri" w:cs="Arial"/>
                <w:color w:val="000000"/>
                <w:lang w:val="en-US"/>
              </w:rPr>
              <w:t>3.6 Вестници и списания</w:t>
            </w:r>
          </w:p>
        </w:tc>
        <w:tc>
          <w:tcPr>
            <w:tcW w:w="989" w:type="dxa"/>
            <w:tcBorders>
              <w:top w:val="nil"/>
              <w:left w:val="nil"/>
              <w:bottom w:val="single" w:sz="4" w:space="0" w:color="auto"/>
              <w:right w:val="single" w:sz="4" w:space="0" w:color="auto"/>
            </w:tcBorders>
            <w:shd w:val="clear" w:color="auto" w:fill="auto"/>
            <w:noWrap/>
            <w:vAlign w:val="bottom"/>
            <w:hideMark/>
          </w:tcPr>
          <w:p w14:paraId="74B8EA1A"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36%</w:t>
            </w:r>
          </w:p>
        </w:tc>
        <w:tc>
          <w:tcPr>
            <w:tcW w:w="989" w:type="dxa"/>
            <w:tcBorders>
              <w:top w:val="nil"/>
              <w:left w:val="nil"/>
              <w:bottom w:val="single" w:sz="4" w:space="0" w:color="auto"/>
              <w:right w:val="single" w:sz="4" w:space="0" w:color="auto"/>
            </w:tcBorders>
            <w:shd w:val="clear" w:color="auto" w:fill="auto"/>
            <w:noWrap/>
            <w:vAlign w:val="bottom"/>
            <w:hideMark/>
          </w:tcPr>
          <w:p w14:paraId="74F9DE0E"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28%</w:t>
            </w:r>
          </w:p>
        </w:tc>
        <w:tc>
          <w:tcPr>
            <w:tcW w:w="989" w:type="dxa"/>
            <w:tcBorders>
              <w:top w:val="nil"/>
              <w:left w:val="nil"/>
              <w:bottom w:val="single" w:sz="4" w:space="0" w:color="auto"/>
              <w:right w:val="single" w:sz="4" w:space="0" w:color="auto"/>
            </w:tcBorders>
            <w:shd w:val="clear" w:color="auto" w:fill="auto"/>
            <w:noWrap/>
            <w:vAlign w:val="bottom"/>
            <w:hideMark/>
          </w:tcPr>
          <w:p w14:paraId="30C8AD9B"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18%</w:t>
            </w:r>
          </w:p>
        </w:tc>
        <w:tc>
          <w:tcPr>
            <w:tcW w:w="989" w:type="dxa"/>
            <w:tcBorders>
              <w:top w:val="nil"/>
              <w:left w:val="nil"/>
              <w:bottom w:val="single" w:sz="4" w:space="0" w:color="auto"/>
              <w:right w:val="single" w:sz="4" w:space="0" w:color="auto"/>
            </w:tcBorders>
            <w:shd w:val="clear" w:color="auto" w:fill="auto"/>
            <w:noWrap/>
            <w:vAlign w:val="bottom"/>
            <w:hideMark/>
          </w:tcPr>
          <w:p w14:paraId="1DB8EA27"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10%</w:t>
            </w:r>
          </w:p>
        </w:tc>
        <w:tc>
          <w:tcPr>
            <w:tcW w:w="992" w:type="dxa"/>
            <w:tcBorders>
              <w:top w:val="nil"/>
              <w:left w:val="nil"/>
              <w:bottom w:val="single" w:sz="4" w:space="0" w:color="auto"/>
              <w:right w:val="single" w:sz="4" w:space="0" w:color="auto"/>
            </w:tcBorders>
            <w:shd w:val="clear" w:color="auto" w:fill="auto"/>
            <w:noWrap/>
            <w:vAlign w:val="bottom"/>
            <w:hideMark/>
          </w:tcPr>
          <w:p w14:paraId="59FBA1A6"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8%</w:t>
            </w:r>
          </w:p>
        </w:tc>
      </w:tr>
      <w:tr w:rsidR="00B61216" w:rsidRPr="00B61216" w14:paraId="6702BD36" w14:textId="77777777" w:rsidTr="00B61216">
        <w:trPr>
          <w:trHeight w:val="343"/>
        </w:trPr>
        <w:tc>
          <w:tcPr>
            <w:tcW w:w="5939"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E75053C" w14:textId="77777777" w:rsidR="00B61216" w:rsidRPr="00B61216" w:rsidRDefault="00B61216" w:rsidP="00B61216">
            <w:pPr>
              <w:spacing w:after="0" w:line="240" w:lineRule="auto"/>
              <w:rPr>
                <w:rFonts w:ascii="Calibri" w:eastAsia="Times New Roman" w:hAnsi="Calibri" w:cs="Arial"/>
                <w:color w:val="000000"/>
                <w:lang w:val="en-US"/>
              </w:rPr>
            </w:pPr>
            <w:r w:rsidRPr="00B61216">
              <w:rPr>
                <w:rFonts w:ascii="Calibri" w:eastAsia="Times New Roman" w:hAnsi="Calibri" w:cs="Arial"/>
                <w:color w:val="000000"/>
                <w:lang w:val="en-US"/>
              </w:rPr>
              <w:t>3.7 Специализирани печатни издания</w:t>
            </w:r>
          </w:p>
        </w:tc>
        <w:tc>
          <w:tcPr>
            <w:tcW w:w="989" w:type="dxa"/>
            <w:tcBorders>
              <w:top w:val="nil"/>
              <w:left w:val="nil"/>
              <w:bottom w:val="single" w:sz="4" w:space="0" w:color="auto"/>
              <w:right w:val="single" w:sz="4" w:space="0" w:color="auto"/>
            </w:tcBorders>
            <w:shd w:val="clear" w:color="auto" w:fill="auto"/>
            <w:noWrap/>
            <w:vAlign w:val="bottom"/>
            <w:hideMark/>
          </w:tcPr>
          <w:p w14:paraId="0A568DF7"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36%</w:t>
            </w:r>
          </w:p>
        </w:tc>
        <w:tc>
          <w:tcPr>
            <w:tcW w:w="989" w:type="dxa"/>
            <w:tcBorders>
              <w:top w:val="nil"/>
              <w:left w:val="nil"/>
              <w:bottom w:val="single" w:sz="4" w:space="0" w:color="auto"/>
              <w:right w:val="single" w:sz="4" w:space="0" w:color="auto"/>
            </w:tcBorders>
            <w:shd w:val="clear" w:color="auto" w:fill="auto"/>
            <w:noWrap/>
            <w:vAlign w:val="bottom"/>
            <w:hideMark/>
          </w:tcPr>
          <w:p w14:paraId="3590F4ED"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28%</w:t>
            </w:r>
          </w:p>
        </w:tc>
        <w:tc>
          <w:tcPr>
            <w:tcW w:w="989" w:type="dxa"/>
            <w:tcBorders>
              <w:top w:val="nil"/>
              <w:left w:val="nil"/>
              <w:bottom w:val="single" w:sz="4" w:space="0" w:color="auto"/>
              <w:right w:val="single" w:sz="4" w:space="0" w:color="auto"/>
            </w:tcBorders>
            <w:shd w:val="clear" w:color="auto" w:fill="auto"/>
            <w:noWrap/>
            <w:vAlign w:val="bottom"/>
            <w:hideMark/>
          </w:tcPr>
          <w:p w14:paraId="15110AC8"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18%</w:t>
            </w:r>
          </w:p>
        </w:tc>
        <w:tc>
          <w:tcPr>
            <w:tcW w:w="989" w:type="dxa"/>
            <w:tcBorders>
              <w:top w:val="nil"/>
              <w:left w:val="nil"/>
              <w:bottom w:val="single" w:sz="4" w:space="0" w:color="auto"/>
              <w:right w:val="single" w:sz="4" w:space="0" w:color="auto"/>
            </w:tcBorders>
            <w:shd w:val="clear" w:color="auto" w:fill="auto"/>
            <w:noWrap/>
            <w:vAlign w:val="bottom"/>
            <w:hideMark/>
          </w:tcPr>
          <w:p w14:paraId="49D75699"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5%</w:t>
            </w:r>
          </w:p>
        </w:tc>
        <w:tc>
          <w:tcPr>
            <w:tcW w:w="992" w:type="dxa"/>
            <w:tcBorders>
              <w:top w:val="nil"/>
              <w:left w:val="nil"/>
              <w:bottom w:val="single" w:sz="4" w:space="0" w:color="auto"/>
              <w:right w:val="single" w:sz="4" w:space="0" w:color="auto"/>
            </w:tcBorders>
            <w:shd w:val="clear" w:color="auto" w:fill="auto"/>
            <w:noWrap/>
            <w:vAlign w:val="bottom"/>
            <w:hideMark/>
          </w:tcPr>
          <w:p w14:paraId="65221168"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13%</w:t>
            </w:r>
          </w:p>
        </w:tc>
      </w:tr>
      <w:tr w:rsidR="00B61216" w:rsidRPr="00B61216" w14:paraId="70EB3D46" w14:textId="77777777" w:rsidTr="00B61216">
        <w:trPr>
          <w:trHeight w:val="343"/>
        </w:trPr>
        <w:tc>
          <w:tcPr>
            <w:tcW w:w="5939"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6F21B92D" w14:textId="77777777" w:rsidR="00B61216" w:rsidRPr="00B61216" w:rsidRDefault="00B61216" w:rsidP="00B61216">
            <w:pPr>
              <w:spacing w:after="0" w:line="240" w:lineRule="auto"/>
              <w:rPr>
                <w:rFonts w:ascii="Calibri" w:eastAsia="Times New Roman" w:hAnsi="Calibri" w:cs="Arial"/>
                <w:color w:val="000000"/>
                <w:lang w:val="en-US"/>
              </w:rPr>
            </w:pPr>
            <w:r w:rsidRPr="00B61216">
              <w:rPr>
                <w:rFonts w:ascii="Calibri" w:eastAsia="Times New Roman" w:hAnsi="Calibri" w:cs="Arial"/>
                <w:color w:val="000000"/>
                <w:lang w:val="en-US"/>
              </w:rPr>
              <w:t>3.8 Производители</w:t>
            </w:r>
          </w:p>
        </w:tc>
        <w:tc>
          <w:tcPr>
            <w:tcW w:w="989" w:type="dxa"/>
            <w:tcBorders>
              <w:top w:val="nil"/>
              <w:left w:val="nil"/>
              <w:bottom w:val="single" w:sz="4" w:space="0" w:color="auto"/>
              <w:right w:val="single" w:sz="4" w:space="0" w:color="auto"/>
            </w:tcBorders>
            <w:shd w:val="clear" w:color="auto" w:fill="auto"/>
            <w:noWrap/>
            <w:vAlign w:val="bottom"/>
            <w:hideMark/>
          </w:tcPr>
          <w:p w14:paraId="7BC9D726"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18%</w:t>
            </w:r>
          </w:p>
        </w:tc>
        <w:tc>
          <w:tcPr>
            <w:tcW w:w="989" w:type="dxa"/>
            <w:tcBorders>
              <w:top w:val="nil"/>
              <w:left w:val="nil"/>
              <w:bottom w:val="single" w:sz="4" w:space="0" w:color="auto"/>
              <w:right w:val="single" w:sz="4" w:space="0" w:color="auto"/>
            </w:tcBorders>
            <w:shd w:val="clear" w:color="auto" w:fill="auto"/>
            <w:noWrap/>
            <w:vAlign w:val="bottom"/>
            <w:hideMark/>
          </w:tcPr>
          <w:p w14:paraId="094FCAEA"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8%</w:t>
            </w:r>
          </w:p>
        </w:tc>
        <w:tc>
          <w:tcPr>
            <w:tcW w:w="989" w:type="dxa"/>
            <w:tcBorders>
              <w:top w:val="nil"/>
              <w:left w:val="nil"/>
              <w:bottom w:val="single" w:sz="4" w:space="0" w:color="auto"/>
              <w:right w:val="single" w:sz="4" w:space="0" w:color="auto"/>
            </w:tcBorders>
            <w:shd w:val="clear" w:color="auto" w:fill="auto"/>
            <w:noWrap/>
            <w:vAlign w:val="bottom"/>
            <w:hideMark/>
          </w:tcPr>
          <w:p w14:paraId="55281B18"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18%</w:t>
            </w:r>
          </w:p>
        </w:tc>
        <w:tc>
          <w:tcPr>
            <w:tcW w:w="989" w:type="dxa"/>
            <w:tcBorders>
              <w:top w:val="nil"/>
              <w:left w:val="nil"/>
              <w:bottom w:val="single" w:sz="4" w:space="0" w:color="auto"/>
              <w:right w:val="single" w:sz="4" w:space="0" w:color="auto"/>
            </w:tcBorders>
            <w:shd w:val="clear" w:color="auto" w:fill="auto"/>
            <w:noWrap/>
            <w:vAlign w:val="bottom"/>
            <w:hideMark/>
          </w:tcPr>
          <w:p w14:paraId="7EA4485F"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10%</w:t>
            </w:r>
          </w:p>
        </w:tc>
        <w:tc>
          <w:tcPr>
            <w:tcW w:w="992" w:type="dxa"/>
            <w:tcBorders>
              <w:top w:val="nil"/>
              <w:left w:val="nil"/>
              <w:bottom w:val="single" w:sz="4" w:space="0" w:color="auto"/>
              <w:right w:val="single" w:sz="4" w:space="0" w:color="auto"/>
            </w:tcBorders>
            <w:shd w:val="clear" w:color="auto" w:fill="auto"/>
            <w:noWrap/>
            <w:vAlign w:val="bottom"/>
            <w:hideMark/>
          </w:tcPr>
          <w:p w14:paraId="7F7970D9"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46%</w:t>
            </w:r>
          </w:p>
        </w:tc>
      </w:tr>
      <w:tr w:rsidR="00B61216" w:rsidRPr="00B61216" w14:paraId="2C509EBF" w14:textId="77777777" w:rsidTr="00B61216">
        <w:trPr>
          <w:trHeight w:val="343"/>
        </w:trPr>
        <w:tc>
          <w:tcPr>
            <w:tcW w:w="5939"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B9A9DCB" w14:textId="77777777" w:rsidR="00B61216" w:rsidRPr="00B61216" w:rsidRDefault="00B61216" w:rsidP="00B61216">
            <w:pPr>
              <w:spacing w:after="0" w:line="240" w:lineRule="auto"/>
              <w:rPr>
                <w:rFonts w:ascii="Calibri" w:eastAsia="Times New Roman" w:hAnsi="Calibri" w:cs="Arial"/>
                <w:color w:val="000000"/>
                <w:lang w:val="en-US"/>
              </w:rPr>
            </w:pPr>
            <w:r w:rsidRPr="00B61216">
              <w:rPr>
                <w:rFonts w:ascii="Calibri" w:eastAsia="Times New Roman" w:hAnsi="Calibri" w:cs="Arial"/>
                <w:color w:val="000000"/>
                <w:lang w:val="en-US"/>
              </w:rPr>
              <w:t>3.9 Специалисти по здравословно хранене</w:t>
            </w:r>
          </w:p>
        </w:tc>
        <w:tc>
          <w:tcPr>
            <w:tcW w:w="989" w:type="dxa"/>
            <w:tcBorders>
              <w:top w:val="nil"/>
              <w:left w:val="nil"/>
              <w:bottom w:val="single" w:sz="4" w:space="0" w:color="auto"/>
              <w:right w:val="single" w:sz="4" w:space="0" w:color="auto"/>
            </w:tcBorders>
            <w:shd w:val="clear" w:color="auto" w:fill="auto"/>
            <w:noWrap/>
            <w:vAlign w:val="bottom"/>
            <w:hideMark/>
          </w:tcPr>
          <w:p w14:paraId="45A435DC"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15%</w:t>
            </w:r>
          </w:p>
        </w:tc>
        <w:tc>
          <w:tcPr>
            <w:tcW w:w="989" w:type="dxa"/>
            <w:tcBorders>
              <w:top w:val="nil"/>
              <w:left w:val="nil"/>
              <w:bottom w:val="single" w:sz="4" w:space="0" w:color="auto"/>
              <w:right w:val="single" w:sz="4" w:space="0" w:color="auto"/>
            </w:tcBorders>
            <w:shd w:val="clear" w:color="auto" w:fill="auto"/>
            <w:noWrap/>
            <w:vAlign w:val="bottom"/>
            <w:hideMark/>
          </w:tcPr>
          <w:p w14:paraId="47B30CD7"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10%</w:t>
            </w:r>
          </w:p>
        </w:tc>
        <w:tc>
          <w:tcPr>
            <w:tcW w:w="989" w:type="dxa"/>
            <w:tcBorders>
              <w:top w:val="nil"/>
              <w:left w:val="nil"/>
              <w:bottom w:val="single" w:sz="4" w:space="0" w:color="auto"/>
              <w:right w:val="single" w:sz="4" w:space="0" w:color="auto"/>
            </w:tcBorders>
            <w:shd w:val="clear" w:color="auto" w:fill="auto"/>
            <w:noWrap/>
            <w:vAlign w:val="bottom"/>
            <w:hideMark/>
          </w:tcPr>
          <w:p w14:paraId="3B007EBB"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8%</w:t>
            </w:r>
          </w:p>
        </w:tc>
        <w:tc>
          <w:tcPr>
            <w:tcW w:w="989" w:type="dxa"/>
            <w:tcBorders>
              <w:top w:val="nil"/>
              <w:left w:val="nil"/>
              <w:bottom w:val="single" w:sz="4" w:space="0" w:color="auto"/>
              <w:right w:val="single" w:sz="4" w:space="0" w:color="auto"/>
            </w:tcBorders>
            <w:shd w:val="clear" w:color="auto" w:fill="auto"/>
            <w:noWrap/>
            <w:vAlign w:val="bottom"/>
            <w:hideMark/>
          </w:tcPr>
          <w:p w14:paraId="1D0A919F"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26%</w:t>
            </w:r>
          </w:p>
        </w:tc>
        <w:tc>
          <w:tcPr>
            <w:tcW w:w="992" w:type="dxa"/>
            <w:tcBorders>
              <w:top w:val="nil"/>
              <w:left w:val="nil"/>
              <w:bottom w:val="single" w:sz="4" w:space="0" w:color="auto"/>
              <w:right w:val="single" w:sz="4" w:space="0" w:color="auto"/>
            </w:tcBorders>
            <w:shd w:val="clear" w:color="auto" w:fill="auto"/>
            <w:noWrap/>
            <w:vAlign w:val="bottom"/>
            <w:hideMark/>
          </w:tcPr>
          <w:p w14:paraId="39813164" w14:textId="77777777" w:rsidR="00B61216" w:rsidRPr="00B61216" w:rsidRDefault="00B61216" w:rsidP="00B61216">
            <w:pPr>
              <w:spacing w:after="0" w:line="240" w:lineRule="auto"/>
              <w:jc w:val="right"/>
              <w:rPr>
                <w:rFonts w:ascii="Arial" w:eastAsia="Times New Roman" w:hAnsi="Arial" w:cs="Arial"/>
                <w:color w:val="000000"/>
                <w:sz w:val="20"/>
                <w:szCs w:val="20"/>
                <w:lang w:val="en-US"/>
              </w:rPr>
            </w:pPr>
            <w:r w:rsidRPr="00B61216">
              <w:rPr>
                <w:rFonts w:ascii="Arial" w:eastAsia="Times New Roman" w:hAnsi="Arial" w:cs="Arial"/>
                <w:color w:val="000000"/>
                <w:sz w:val="20"/>
                <w:szCs w:val="20"/>
                <w:lang w:val="en-US"/>
              </w:rPr>
              <w:t>41%</w:t>
            </w:r>
          </w:p>
        </w:tc>
      </w:tr>
    </w:tbl>
    <w:p w14:paraId="2BE6E1ED" w14:textId="77777777" w:rsidR="00B61216" w:rsidRDefault="00B61216" w:rsidP="00B61216">
      <w:pPr>
        <w:jc w:val="both"/>
        <w:rPr>
          <w:rFonts w:ascii="Times New Roman" w:hAnsi="Times New Roman" w:cs="Times New Roman"/>
          <w:b/>
          <w:sz w:val="32"/>
          <w:szCs w:val="32"/>
        </w:rPr>
      </w:pPr>
      <w:r>
        <w:rPr>
          <w:rFonts w:ascii="Times New Roman" w:hAnsi="Times New Roman" w:cs="Times New Roman"/>
          <w:b/>
          <w:sz w:val="32"/>
          <w:szCs w:val="32"/>
        </w:rPr>
        <w:br/>
      </w:r>
    </w:p>
    <w:p w14:paraId="53760116" w14:textId="77777777" w:rsidR="00B61216" w:rsidRDefault="00B61216">
      <w:pPr>
        <w:rPr>
          <w:rFonts w:ascii="Times New Roman" w:hAnsi="Times New Roman" w:cs="Times New Roman"/>
          <w:b/>
          <w:sz w:val="32"/>
          <w:szCs w:val="32"/>
        </w:rPr>
      </w:pPr>
      <w:r>
        <w:rPr>
          <w:rFonts w:ascii="Times New Roman" w:hAnsi="Times New Roman" w:cs="Times New Roman"/>
          <w:b/>
          <w:sz w:val="32"/>
          <w:szCs w:val="32"/>
        </w:rPr>
        <w:br w:type="page"/>
      </w:r>
    </w:p>
    <w:p w14:paraId="71148779" w14:textId="77777777" w:rsidR="00B61216" w:rsidRDefault="00B61216" w:rsidP="00B61216">
      <w:pPr>
        <w:jc w:val="both"/>
        <w:rPr>
          <w:rFonts w:ascii="Times New Roman" w:hAnsi="Times New Roman" w:cs="Times New Roman"/>
          <w:b/>
          <w:sz w:val="32"/>
          <w:szCs w:val="32"/>
        </w:rPr>
      </w:pPr>
      <w:r>
        <w:rPr>
          <w:rFonts w:ascii="Times New Roman" w:hAnsi="Times New Roman" w:cs="Times New Roman"/>
          <w:b/>
          <w:sz w:val="32"/>
          <w:szCs w:val="32"/>
        </w:rPr>
        <w:lastRenderedPageBreak/>
        <w:t>Таблица 3</w:t>
      </w:r>
    </w:p>
    <w:tbl>
      <w:tblPr>
        <w:tblW w:w="10530" w:type="dxa"/>
        <w:tblInd w:w="-447" w:type="dxa"/>
        <w:tblLook w:val="04A0" w:firstRow="1" w:lastRow="0" w:firstColumn="1" w:lastColumn="0" w:noHBand="0" w:noVBand="1"/>
      </w:tblPr>
      <w:tblGrid>
        <w:gridCol w:w="7020"/>
        <w:gridCol w:w="3510"/>
      </w:tblGrid>
      <w:tr w:rsidR="007238CC" w:rsidRPr="007238CC" w14:paraId="2FD49E55" w14:textId="77777777" w:rsidTr="007238CC">
        <w:trPr>
          <w:trHeight w:val="678"/>
        </w:trPr>
        <w:tc>
          <w:tcPr>
            <w:tcW w:w="7020" w:type="dxa"/>
            <w:vMerge w:val="restart"/>
            <w:tcBorders>
              <w:top w:val="single" w:sz="4" w:space="0" w:color="auto"/>
              <w:left w:val="single" w:sz="4" w:space="0" w:color="auto"/>
              <w:bottom w:val="single" w:sz="4" w:space="0" w:color="auto"/>
              <w:right w:val="single" w:sz="4" w:space="0" w:color="auto"/>
            </w:tcBorders>
            <w:shd w:val="clear" w:color="000000" w:fill="FCE4D6"/>
            <w:vAlign w:val="center"/>
            <w:hideMark/>
          </w:tcPr>
          <w:p w14:paraId="3B9E2F08" w14:textId="77777777" w:rsidR="007238CC" w:rsidRPr="007238CC" w:rsidRDefault="007238CC" w:rsidP="007238CC">
            <w:pPr>
              <w:spacing w:after="0" w:line="240" w:lineRule="auto"/>
              <w:jc w:val="center"/>
              <w:rPr>
                <w:rFonts w:ascii="Calibri" w:eastAsia="Times New Roman" w:hAnsi="Calibri" w:cs="Arial"/>
                <w:color w:val="000000"/>
                <w:lang w:val="en-US"/>
              </w:rPr>
            </w:pPr>
            <w:r w:rsidRPr="007238CC">
              <w:rPr>
                <w:rFonts w:ascii="Calibri" w:eastAsia="Times New Roman" w:hAnsi="Calibri" w:cs="Arial"/>
                <w:color w:val="000000"/>
                <w:lang w:val="en-US"/>
              </w:rPr>
              <w:t>Най - предпочитаните източници на информация за биохраните</w:t>
            </w:r>
          </w:p>
        </w:tc>
        <w:tc>
          <w:tcPr>
            <w:tcW w:w="3510" w:type="dxa"/>
            <w:vMerge w:val="restart"/>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3E7F2C55" w14:textId="68331198" w:rsidR="007238CC" w:rsidRPr="007238CC" w:rsidRDefault="007238CC" w:rsidP="007238CC">
            <w:pPr>
              <w:spacing w:after="0" w:line="240" w:lineRule="auto"/>
              <w:jc w:val="center"/>
              <w:rPr>
                <w:rFonts w:ascii="Calibri" w:eastAsia="Times New Roman" w:hAnsi="Calibri" w:cs="Arial"/>
                <w:color w:val="000000"/>
              </w:rPr>
            </w:pPr>
            <w:r w:rsidRPr="007238CC">
              <w:rPr>
                <w:rFonts w:ascii="Calibri" w:eastAsia="Times New Roman" w:hAnsi="Calibri" w:cs="Arial"/>
                <w:color w:val="000000"/>
                <w:lang w:val="en-US"/>
              </w:rPr>
              <w:t>Процент на предпочита</w:t>
            </w:r>
            <w:r w:rsidR="006E2795">
              <w:rPr>
                <w:rFonts w:ascii="Calibri" w:eastAsia="Times New Roman" w:hAnsi="Calibri" w:cs="Arial"/>
                <w:color w:val="000000"/>
              </w:rPr>
              <w:t>не</w:t>
            </w:r>
            <w:r w:rsidR="00DE7A66">
              <w:rPr>
                <w:rFonts w:ascii="Calibri" w:eastAsia="Times New Roman" w:hAnsi="Calibri" w:cs="Arial"/>
                <w:color w:val="000000"/>
              </w:rPr>
              <w:t xml:space="preserve"> </w:t>
            </w:r>
            <w:r>
              <w:rPr>
                <w:rFonts w:ascii="Calibri" w:eastAsia="Times New Roman" w:hAnsi="Calibri" w:cs="Arial"/>
                <w:color w:val="000000"/>
              </w:rPr>
              <w:t>(4+5)</w:t>
            </w:r>
          </w:p>
        </w:tc>
      </w:tr>
      <w:tr w:rsidR="007238CC" w:rsidRPr="007238CC" w14:paraId="64D0689F" w14:textId="77777777" w:rsidTr="007238CC">
        <w:trPr>
          <w:trHeight w:val="678"/>
        </w:trPr>
        <w:tc>
          <w:tcPr>
            <w:tcW w:w="7020" w:type="dxa"/>
            <w:vMerge/>
            <w:tcBorders>
              <w:top w:val="single" w:sz="4" w:space="0" w:color="auto"/>
              <w:left w:val="single" w:sz="4" w:space="0" w:color="auto"/>
              <w:bottom w:val="single" w:sz="4" w:space="0" w:color="auto"/>
              <w:right w:val="single" w:sz="4" w:space="0" w:color="auto"/>
            </w:tcBorders>
            <w:vAlign w:val="center"/>
            <w:hideMark/>
          </w:tcPr>
          <w:p w14:paraId="0ACAFA79" w14:textId="77777777" w:rsidR="007238CC" w:rsidRPr="007238CC" w:rsidRDefault="007238CC" w:rsidP="007238CC">
            <w:pPr>
              <w:spacing w:after="0" w:line="240" w:lineRule="auto"/>
              <w:rPr>
                <w:rFonts w:ascii="Calibri" w:eastAsia="Times New Roman" w:hAnsi="Calibri" w:cs="Arial"/>
                <w:color w:val="000000"/>
                <w:lang w:val="en-US"/>
              </w:rPr>
            </w:pPr>
          </w:p>
        </w:tc>
        <w:tc>
          <w:tcPr>
            <w:tcW w:w="3510" w:type="dxa"/>
            <w:vMerge/>
            <w:tcBorders>
              <w:top w:val="single" w:sz="4" w:space="0" w:color="auto"/>
              <w:left w:val="single" w:sz="4" w:space="0" w:color="auto"/>
              <w:bottom w:val="single" w:sz="4" w:space="0" w:color="auto"/>
              <w:right w:val="single" w:sz="4" w:space="0" w:color="auto"/>
            </w:tcBorders>
            <w:vAlign w:val="center"/>
            <w:hideMark/>
          </w:tcPr>
          <w:p w14:paraId="27F7B466" w14:textId="77777777" w:rsidR="007238CC" w:rsidRPr="007238CC" w:rsidRDefault="007238CC" w:rsidP="007238CC">
            <w:pPr>
              <w:spacing w:after="0" w:line="240" w:lineRule="auto"/>
              <w:rPr>
                <w:rFonts w:ascii="Calibri" w:eastAsia="Times New Roman" w:hAnsi="Calibri" w:cs="Arial"/>
                <w:color w:val="000000"/>
                <w:lang w:val="en-US"/>
              </w:rPr>
            </w:pPr>
          </w:p>
        </w:tc>
      </w:tr>
      <w:tr w:rsidR="007238CC" w:rsidRPr="007238CC" w14:paraId="6DF33427" w14:textId="77777777" w:rsidTr="007238CC">
        <w:trPr>
          <w:trHeight w:val="373"/>
        </w:trPr>
        <w:tc>
          <w:tcPr>
            <w:tcW w:w="702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2A4A851D" w14:textId="77777777" w:rsidR="007238CC" w:rsidRPr="007238CC" w:rsidRDefault="007238CC" w:rsidP="007238CC">
            <w:pPr>
              <w:spacing w:after="0" w:line="240" w:lineRule="auto"/>
              <w:rPr>
                <w:rFonts w:ascii="Calibri" w:eastAsia="Times New Roman" w:hAnsi="Calibri" w:cs="Arial"/>
                <w:color w:val="000000"/>
                <w:lang w:val="en-US"/>
              </w:rPr>
            </w:pPr>
            <w:r w:rsidRPr="007238CC">
              <w:rPr>
                <w:rFonts w:ascii="Calibri" w:eastAsia="Times New Roman" w:hAnsi="Calibri" w:cs="Arial"/>
                <w:color w:val="000000"/>
                <w:lang w:val="en-US"/>
              </w:rPr>
              <w:t>3.1 Приятели, които купуват биохрани</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07E16BDA" w14:textId="77777777" w:rsidR="007238CC" w:rsidRPr="007238CC" w:rsidRDefault="007238CC" w:rsidP="007238CC">
            <w:pPr>
              <w:spacing w:after="0" w:line="240" w:lineRule="auto"/>
              <w:jc w:val="center"/>
              <w:rPr>
                <w:rFonts w:ascii="Arial" w:eastAsia="Times New Roman" w:hAnsi="Arial" w:cs="Arial"/>
                <w:color w:val="000000"/>
                <w:sz w:val="20"/>
                <w:szCs w:val="20"/>
                <w:lang w:val="en-US"/>
              </w:rPr>
            </w:pPr>
            <w:r w:rsidRPr="007238CC">
              <w:rPr>
                <w:rFonts w:ascii="Arial" w:eastAsia="Times New Roman" w:hAnsi="Arial" w:cs="Arial"/>
                <w:color w:val="000000"/>
                <w:sz w:val="20"/>
                <w:szCs w:val="20"/>
                <w:lang w:val="en-US"/>
              </w:rPr>
              <w:t>67%</w:t>
            </w:r>
          </w:p>
        </w:tc>
      </w:tr>
      <w:tr w:rsidR="007238CC" w:rsidRPr="007238CC" w14:paraId="4606E614" w14:textId="77777777" w:rsidTr="007238CC">
        <w:trPr>
          <w:trHeight w:val="373"/>
        </w:trPr>
        <w:tc>
          <w:tcPr>
            <w:tcW w:w="702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2624B195" w14:textId="77777777" w:rsidR="007238CC" w:rsidRPr="007238CC" w:rsidRDefault="007238CC" w:rsidP="007238CC">
            <w:pPr>
              <w:spacing w:after="0" w:line="240" w:lineRule="auto"/>
              <w:rPr>
                <w:rFonts w:ascii="Calibri" w:eastAsia="Times New Roman" w:hAnsi="Calibri" w:cs="Arial"/>
                <w:color w:val="000000"/>
                <w:lang w:val="en-US"/>
              </w:rPr>
            </w:pPr>
            <w:r w:rsidRPr="007238CC">
              <w:rPr>
                <w:rFonts w:ascii="Calibri" w:eastAsia="Times New Roman" w:hAnsi="Calibri" w:cs="Arial"/>
                <w:color w:val="000000"/>
                <w:lang w:val="en-US"/>
              </w:rPr>
              <w:t>3.2 Телевизия и радио</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68BD6CE1" w14:textId="77777777" w:rsidR="007238CC" w:rsidRPr="007238CC" w:rsidRDefault="007238CC" w:rsidP="007238CC">
            <w:pPr>
              <w:spacing w:after="0" w:line="240" w:lineRule="auto"/>
              <w:jc w:val="center"/>
              <w:rPr>
                <w:rFonts w:ascii="Arial" w:eastAsia="Times New Roman" w:hAnsi="Arial" w:cs="Arial"/>
                <w:color w:val="000000"/>
                <w:sz w:val="20"/>
                <w:szCs w:val="20"/>
                <w:lang w:val="en-US"/>
              </w:rPr>
            </w:pPr>
            <w:r w:rsidRPr="007238CC">
              <w:rPr>
                <w:rFonts w:ascii="Arial" w:eastAsia="Times New Roman" w:hAnsi="Arial" w:cs="Arial"/>
                <w:color w:val="000000"/>
                <w:sz w:val="20"/>
                <w:szCs w:val="20"/>
                <w:lang w:val="en-US"/>
              </w:rPr>
              <w:t>15%</w:t>
            </w:r>
          </w:p>
        </w:tc>
      </w:tr>
      <w:tr w:rsidR="007238CC" w:rsidRPr="007238CC" w14:paraId="1C6151CC" w14:textId="77777777" w:rsidTr="007238CC">
        <w:trPr>
          <w:trHeight w:val="373"/>
        </w:trPr>
        <w:tc>
          <w:tcPr>
            <w:tcW w:w="702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1B56E27" w14:textId="77777777" w:rsidR="007238CC" w:rsidRPr="007238CC" w:rsidRDefault="007238CC" w:rsidP="007238CC">
            <w:pPr>
              <w:spacing w:after="0" w:line="240" w:lineRule="auto"/>
              <w:rPr>
                <w:rFonts w:ascii="Calibri" w:eastAsia="Times New Roman" w:hAnsi="Calibri" w:cs="Arial"/>
                <w:color w:val="000000"/>
                <w:lang w:val="en-US"/>
              </w:rPr>
            </w:pPr>
            <w:r w:rsidRPr="007238CC">
              <w:rPr>
                <w:rFonts w:ascii="Calibri" w:eastAsia="Times New Roman" w:hAnsi="Calibri" w:cs="Arial"/>
                <w:color w:val="000000"/>
                <w:lang w:val="en-US"/>
              </w:rPr>
              <w:t>3.3 Социални мрежи и блогове в интернет</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784F7C52" w14:textId="77777777" w:rsidR="007238CC" w:rsidRPr="007238CC" w:rsidRDefault="007238CC" w:rsidP="007238CC">
            <w:pPr>
              <w:spacing w:after="0" w:line="240" w:lineRule="auto"/>
              <w:jc w:val="center"/>
              <w:rPr>
                <w:rFonts w:ascii="Arial" w:eastAsia="Times New Roman" w:hAnsi="Arial" w:cs="Arial"/>
                <w:color w:val="000000"/>
                <w:sz w:val="20"/>
                <w:szCs w:val="20"/>
                <w:lang w:val="en-US"/>
              </w:rPr>
            </w:pPr>
            <w:r w:rsidRPr="007238CC">
              <w:rPr>
                <w:rFonts w:ascii="Arial" w:eastAsia="Times New Roman" w:hAnsi="Arial" w:cs="Arial"/>
                <w:color w:val="000000"/>
                <w:sz w:val="20"/>
                <w:szCs w:val="20"/>
                <w:lang w:val="en-US"/>
              </w:rPr>
              <w:t>28%</w:t>
            </w:r>
          </w:p>
        </w:tc>
      </w:tr>
      <w:tr w:rsidR="007238CC" w:rsidRPr="007238CC" w14:paraId="6D313818" w14:textId="77777777" w:rsidTr="007238CC">
        <w:trPr>
          <w:trHeight w:val="373"/>
        </w:trPr>
        <w:tc>
          <w:tcPr>
            <w:tcW w:w="702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C8BCA43" w14:textId="77777777" w:rsidR="007238CC" w:rsidRPr="007238CC" w:rsidRDefault="007238CC" w:rsidP="007238CC">
            <w:pPr>
              <w:spacing w:after="0" w:line="240" w:lineRule="auto"/>
              <w:rPr>
                <w:rFonts w:ascii="Calibri" w:eastAsia="Times New Roman" w:hAnsi="Calibri" w:cs="Arial"/>
                <w:color w:val="000000"/>
                <w:lang w:val="en-US"/>
              </w:rPr>
            </w:pPr>
            <w:r w:rsidRPr="007238CC">
              <w:rPr>
                <w:rFonts w:ascii="Calibri" w:eastAsia="Times New Roman" w:hAnsi="Calibri" w:cs="Arial"/>
                <w:color w:val="000000"/>
                <w:lang w:val="en-US"/>
              </w:rPr>
              <w:t>3.4 Специализирани сайтове в интернет</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79DB4D4B" w14:textId="77777777" w:rsidR="007238CC" w:rsidRPr="007238CC" w:rsidRDefault="007238CC" w:rsidP="007238CC">
            <w:pPr>
              <w:spacing w:after="0" w:line="240" w:lineRule="auto"/>
              <w:jc w:val="center"/>
              <w:rPr>
                <w:rFonts w:ascii="Arial" w:eastAsia="Times New Roman" w:hAnsi="Arial" w:cs="Arial"/>
                <w:color w:val="000000"/>
                <w:sz w:val="20"/>
                <w:szCs w:val="20"/>
                <w:lang w:val="en-US"/>
              </w:rPr>
            </w:pPr>
            <w:r w:rsidRPr="007238CC">
              <w:rPr>
                <w:rFonts w:ascii="Arial" w:eastAsia="Times New Roman" w:hAnsi="Arial" w:cs="Arial"/>
                <w:color w:val="000000"/>
                <w:sz w:val="20"/>
                <w:szCs w:val="20"/>
                <w:lang w:val="en-US"/>
              </w:rPr>
              <w:t>36%</w:t>
            </w:r>
          </w:p>
        </w:tc>
      </w:tr>
      <w:tr w:rsidR="007238CC" w:rsidRPr="007238CC" w14:paraId="664E5211" w14:textId="77777777" w:rsidTr="007238CC">
        <w:trPr>
          <w:trHeight w:val="373"/>
        </w:trPr>
        <w:tc>
          <w:tcPr>
            <w:tcW w:w="702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441E8AF" w14:textId="77777777" w:rsidR="007238CC" w:rsidRPr="007238CC" w:rsidRDefault="007238CC" w:rsidP="007238CC">
            <w:pPr>
              <w:spacing w:after="0" w:line="240" w:lineRule="auto"/>
              <w:rPr>
                <w:rFonts w:ascii="Calibri" w:eastAsia="Times New Roman" w:hAnsi="Calibri" w:cs="Arial"/>
                <w:color w:val="000000"/>
                <w:lang w:val="en-US"/>
              </w:rPr>
            </w:pPr>
            <w:r w:rsidRPr="007238CC">
              <w:rPr>
                <w:rFonts w:ascii="Calibri" w:eastAsia="Times New Roman" w:hAnsi="Calibri" w:cs="Arial"/>
                <w:color w:val="000000"/>
                <w:lang w:val="en-US"/>
              </w:rPr>
              <w:t>3.5 Специализираните магазини</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3F882DB5" w14:textId="77777777" w:rsidR="007238CC" w:rsidRPr="007238CC" w:rsidRDefault="007238CC" w:rsidP="007238CC">
            <w:pPr>
              <w:spacing w:after="0" w:line="240" w:lineRule="auto"/>
              <w:jc w:val="center"/>
              <w:rPr>
                <w:rFonts w:ascii="Arial" w:eastAsia="Times New Roman" w:hAnsi="Arial" w:cs="Arial"/>
                <w:color w:val="000000"/>
                <w:sz w:val="20"/>
                <w:szCs w:val="20"/>
                <w:lang w:val="en-US"/>
              </w:rPr>
            </w:pPr>
            <w:r w:rsidRPr="007238CC">
              <w:rPr>
                <w:rFonts w:ascii="Arial" w:eastAsia="Times New Roman" w:hAnsi="Arial" w:cs="Arial"/>
                <w:color w:val="000000"/>
                <w:sz w:val="20"/>
                <w:szCs w:val="20"/>
                <w:lang w:val="en-US"/>
              </w:rPr>
              <w:t>77%</w:t>
            </w:r>
          </w:p>
        </w:tc>
      </w:tr>
      <w:tr w:rsidR="007238CC" w:rsidRPr="007238CC" w14:paraId="226D6727" w14:textId="77777777" w:rsidTr="007238CC">
        <w:trPr>
          <w:trHeight w:val="373"/>
        </w:trPr>
        <w:tc>
          <w:tcPr>
            <w:tcW w:w="702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65AF43CB" w14:textId="77777777" w:rsidR="007238CC" w:rsidRPr="007238CC" w:rsidRDefault="007238CC" w:rsidP="007238CC">
            <w:pPr>
              <w:spacing w:after="0" w:line="240" w:lineRule="auto"/>
              <w:rPr>
                <w:rFonts w:ascii="Calibri" w:eastAsia="Times New Roman" w:hAnsi="Calibri" w:cs="Arial"/>
                <w:color w:val="000000"/>
                <w:lang w:val="en-US"/>
              </w:rPr>
            </w:pPr>
            <w:r w:rsidRPr="007238CC">
              <w:rPr>
                <w:rFonts w:ascii="Calibri" w:eastAsia="Times New Roman" w:hAnsi="Calibri" w:cs="Arial"/>
                <w:color w:val="000000"/>
                <w:lang w:val="en-US"/>
              </w:rPr>
              <w:t>3.6 Вестници и списания</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0FC8B8FC" w14:textId="77777777" w:rsidR="007238CC" w:rsidRPr="007238CC" w:rsidRDefault="007238CC" w:rsidP="007238CC">
            <w:pPr>
              <w:spacing w:after="0" w:line="240" w:lineRule="auto"/>
              <w:jc w:val="center"/>
              <w:rPr>
                <w:rFonts w:ascii="Arial" w:eastAsia="Times New Roman" w:hAnsi="Arial" w:cs="Arial"/>
                <w:color w:val="000000"/>
                <w:sz w:val="20"/>
                <w:szCs w:val="20"/>
                <w:lang w:val="en-US"/>
              </w:rPr>
            </w:pPr>
            <w:r w:rsidRPr="007238CC">
              <w:rPr>
                <w:rFonts w:ascii="Arial" w:eastAsia="Times New Roman" w:hAnsi="Arial" w:cs="Arial"/>
                <w:color w:val="000000"/>
                <w:sz w:val="20"/>
                <w:szCs w:val="20"/>
                <w:lang w:val="en-US"/>
              </w:rPr>
              <w:t>18%</w:t>
            </w:r>
          </w:p>
        </w:tc>
      </w:tr>
      <w:tr w:rsidR="007238CC" w:rsidRPr="007238CC" w14:paraId="77FB5801" w14:textId="77777777" w:rsidTr="007238CC">
        <w:trPr>
          <w:trHeight w:val="373"/>
        </w:trPr>
        <w:tc>
          <w:tcPr>
            <w:tcW w:w="702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A1B0135" w14:textId="77777777" w:rsidR="007238CC" w:rsidRPr="007238CC" w:rsidRDefault="007238CC" w:rsidP="007238CC">
            <w:pPr>
              <w:spacing w:after="0" w:line="240" w:lineRule="auto"/>
              <w:rPr>
                <w:rFonts w:ascii="Calibri" w:eastAsia="Times New Roman" w:hAnsi="Calibri" w:cs="Arial"/>
                <w:color w:val="000000"/>
                <w:lang w:val="en-US"/>
              </w:rPr>
            </w:pPr>
            <w:r w:rsidRPr="007238CC">
              <w:rPr>
                <w:rFonts w:ascii="Calibri" w:eastAsia="Times New Roman" w:hAnsi="Calibri" w:cs="Arial"/>
                <w:color w:val="000000"/>
                <w:lang w:val="en-US"/>
              </w:rPr>
              <w:t>3.7 Специализирани печатни издания</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590A3761" w14:textId="77777777" w:rsidR="007238CC" w:rsidRPr="007238CC" w:rsidRDefault="007238CC" w:rsidP="007238CC">
            <w:pPr>
              <w:spacing w:after="0" w:line="240" w:lineRule="auto"/>
              <w:jc w:val="center"/>
              <w:rPr>
                <w:rFonts w:ascii="Arial" w:eastAsia="Times New Roman" w:hAnsi="Arial" w:cs="Arial"/>
                <w:color w:val="000000"/>
                <w:sz w:val="20"/>
                <w:szCs w:val="20"/>
                <w:lang w:val="en-US"/>
              </w:rPr>
            </w:pPr>
            <w:r w:rsidRPr="007238CC">
              <w:rPr>
                <w:rFonts w:ascii="Arial" w:eastAsia="Times New Roman" w:hAnsi="Arial" w:cs="Arial"/>
                <w:color w:val="000000"/>
                <w:sz w:val="20"/>
                <w:szCs w:val="20"/>
                <w:lang w:val="en-US"/>
              </w:rPr>
              <w:t>18%</w:t>
            </w:r>
          </w:p>
        </w:tc>
      </w:tr>
      <w:tr w:rsidR="007238CC" w:rsidRPr="007238CC" w14:paraId="7EEF316F" w14:textId="77777777" w:rsidTr="007238CC">
        <w:trPr>
          <w:trHeight w:val="373"/>
        </w:trPr>
        <w:tc>
          <w:tcPr>
            <w:tcW w:w="702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06C216B" w14:textId="77777777" w:rsidR="007238CC" w:rsidRPr="007238CC" w:rsidRDefault="007238CC" w:rsidP="007238CC">
            <w:pPr>
              <w:spacing w:after="0" w:line="240" w:lineRule="auto"/>
              <w:rPr>
                <w:rFonts w:ascii="Calibri" w:eastAsia="Times New Roman" w:hAnsi="Calibri" w:cs="Arial"/>
                <w:color w:val="000000"/>
                <w:lang w:val="en-US"/>
              </w:rPr>
            </w:pPr>
            <w:r w:rsidRPr="007238CC">
              <w:rPr>
                <w:rFonts w:ascii="Calibri" w:eastAsia="Times New Roman" w:hAnsi="Calibri" w:cs="Arial"/>
                <w:color w:val="000000"/>
                <w:lang w:val="en-US"/>
              </w:rPr>
              <w:t>3.8 Производители</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4F4AAD82" w14:textId="77777777" w:rsidR="007238CC" w:rsidRPr="007238CC" w:rsidRDefault="007238CC" w:rsidP="007238CC">
            <w:pPr>
              <w:spacing w:after="0" w:line="240" w:lineRule="auto"/>
              <w:jc w:val="center"/>
              <w:rPr>
                <w:rFonts w:ascii="Arial" w:eastAsia="Times New Roman" w:hAnsi="Arial" w:cs="Arial"/>
                <w:color w:val="000000"/>
                <w:sz w:val="20"/>
                <w:szCs w:val="20"/>
                <w:lang w:val="en-US"/>
              </w:rPr>
            </w:pPr>
            <w:r w:rsidRPr="007238CC">
              <w:rPr>
                <w:rFonts w:ascii="Arial" w:eastAsia="Times New Roman" w:hAnsi="Arial" w:cs="Arial"/>
                <w:color w:val="000000"/>
                <w:sz w:val="20"/>
                <w:szCs w:val="20"/>
                <w:lang w:val="en-US"/>
              </w:rPr>
              <w:t>56%</w:t>
            </w:r>
          </w:p>
        </w:tc>
      </w:tr>
      <w:tr w:rsidR="007238CC" w:rsidRPr="007238CC" w14:paraId="6D58CC53" w14:textId="77777777" w:rsidTr="007238CC">
        <w:trPr>
          <w:trHeight w:val="373"/>
        </w:trPr>
        <w:tc>
          <w:tcPr>
            <w:tcW w:w="702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3948797E" w14:textId="77777777" w:rsidR="007238CC" w:rsidRPr="007238CC" w:rsidRDefault="007238CC" w:rsidP="007238CC">
            <w:pPr>
              <w:spacing w:after="0" w:line="240" w:lineRule="auto"/>
              <w:rPr>
                <w:rFonts w:ascii="Calibri" w:eastAsia="Times New Roman" w:hAnsi="Calibri" w:cs="Arial"/>
                <w:color w:val="000000"/>
                <w:lang w:val="en-US"/>
              </w:rPr>
            </w:pPr>
            <w:r w:rsidRPr="007238CC">
              <w:rPr>
                <w:rFonts w:ascii="Calibri" w:eastAsia="Times New Roman" w:hAnsi="Calibri" w:cs="Arial"/>
                <w:color w:val="000000"/>
                <w:lang w:val="en-US"/>
              </w:rPr>
              <w:t>3.9 Специалисти по здравословно хранене</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2C69AE84" w14:textId="77777777" w:rsidR="007238CC" w:rsidRPr="007238CC" w:rsidRDefault="007238CC" w:rsidP="007238CC">
            <w:pPr>
              <w:spacing w:after="0" w:line="240" w:lineRule="auto"/>
              <w:jc w:val="center"/>
              <w:rPr>
                <w:rFonts w:ascii="Arial" w:eastAsia="Times New Roman" w:hAnsi="Arial" w:cs="Arial"/>
                <w:color w:val="000000"/>
                <w:sz w:val="20"/>
                <w:szCs w:val="20"/>
                <w:lang w:val="en-US"/>
              </w:rPr>
            </w:pPr>
            <w:r w:rsidRPr="007238CC">
              <w:rPr>
                <w:rFonts w:ascii="Arial" w:eastAsia="Times New Roman" w:hAnsi="Arial" w:cs="Arial"/>
                <w:color w:val="000000"/>
                <w:sz w:val="20"/>
                <w:szCs w:val="20"/>
                <w:lang w:val="en-US"/>
              </w:rPr>
              <w:t>67%</w:t>
            </w:r>
          </w:p>
        </w:tc>
      </w:tr>
    </w:tbl>
    <w:p w14:paraId="02A38C35" w14:textId="77777777" w:rsidR="007238CC" w:rsidRDefault="007238CC" w:rsidP="00B61216">
      <w:pPr>
        <w:jc w:val="both"/>
        <w:rPr>
          <w:rFonts w:ascii="Times New Roman" w:hAnsi="Times New Roman" w:cs="Times New Roman"/>
          <w:b/>
          <w:sz w:val="32"/>
          <w:szCs w:val="32"/>
        </w:rPr>
      </w:pPr>
    </w:p>
    <w:p w14:paraId="57469110" w14:textId="77777777" w:rsidR="00B61216" w:rsidRDefault="00B61216" w:rsidP="00B61216">
      <w:pPr>
        <w:spacing w:before="480" w:after="0"/>
        <w:jc w:val="both"/>
        <w:rPr>
          <w:rFonts w:ascii="Times New Roman" w:hAnsi="Times New Roman" w:cs="Times New Roman"/>
          <w:b/>
          <w:sz w:val="32"/>
          <w:szCs w:val="32"/>
        </w:rPr>
      </w:pPr>
      <w:r>
        <w:rPr>
          <w:rFonts w:ascii="Times New Roman" w:hAnsi="Times New Roman" w:cs="Times New Roman"/>
          <w:b/>
          <w:sz w:val="32"/>
          <w:szCs w:val="32"/>
        </w:rPr>
        <w:t>Фигура 7</w:t>
      </w:r>
    </w:p>
    <w:p w14:paraId="4937FB6A" w14:textId="66BDC9ED" w:rsidR="00B61216" w:rsidRDefault="00B61216" w:rsidP="00B61216">
      <w:pPr>
        <w:jc w:val="both"/>
        <w:rPr>
          <w:rFonts w:ascii="Times New Roman" w:hAnsi="Times New Roman" w:cs="Times New Roman"/>
          <w:b/>
          <w:sz w:val="32"/>
          <w:szCs w:val="32"/>
        </w:rPr>
      </w:pPr>
      <w:r>
        <w:rPr>
          <w:noProof/>
          <w:lang w:eastAsia="bg-BG"/>
        </w:rPr>
        <w:drawing>
          <wp:inline distT="0" distB="0" distL="0" distR="0" wp14:anchorId="5CF33FC4" wp14:editId="7AE21825">
            <wp:extent cx="6577070" cy="3536414"/>
            <wp:effectExtent l="0" t="0" r="14605" b="6985"/>
            <wp:docPr id="11" name="Chart 11">
              <a:extLst xmlns:a="http://schemas.openxmlformats.org/drawingml/2006/main">
                <a:ext uri="{FF2B5EF4-FFF2-40B4-BE49-F238E27FC236}">
                  <a16:creationId xmlns:a16="http://schemas.microsoft.com/office/drawing/2014/main" id="{DC35B990-0E77-4815-B6FA-2BE35086C7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9F877D8" w14:textId="5000FC81" w:rsidR="00DE7A66" w:rsidRDefault="00DE7A66">
      <w:pPr>
        <w:rPr>
          <w:rFonts w:ascii="Times New Roman" w:hAnsi="Times New Roman" w:cs="Times New Roman"/>
          <w:b/>
          <w:sz w:val="32"/>
          <w:szCs w:val="32"/>
        </w:rPr>
      </w:pPr>
      <w:r>
        <w:rPr>
          <w:rFonts w:ascii="Times New Roman" w:hAnsi="Times New Roman" w:cs="Times New Roman"/>
          <w:b/>
          <w:sz w:val="32"/>
          <w:szCs w:val="32"/>
        </w:rPr>
        <w:br w:type="page"/>
      </w:r>
    </w:p>
    <w:p w14:paraId="50E3AFFD" w14:textId="55C9DE62" w:rsidR="00DE7A66" w:rsidRDefault="00DE7A66" w:rsidP="00B61216">
      <w:pPr>
        <w:jc w:val="both"/>
        <w:rPr>
          <w:rFonts w:ascii="Times New Roman" w:hAnsi="Times New Roman" w:cs="Times New Roman"/>
          <w:b/>
          <w:sz w:val="32"/>
          <w:szCs w:val="32"/>
        </w:rPr>
      </w:pPr>
      <w:r>
        <w:rPr>
          <w:rFonts w:ascii="Times New Roman" w:hAnsi="Times New Roman" w:cs="Times New Roman"/>
          <w:b/>
          <w:sz w:val="32"/>
          <w:szCs w:val="32"/>
        </w:rPr>
        <w:lastRenderedPageBreak/>
        <w:t>Таблица 4</w:t>
      </w:r>
    </w:p>
    <w:tbl>
      <w:tblPr>
        <w:tblW w:w="10560" w:type="dxa"/>
        <w:tblInd w:w="113" w:type="dxa"/>
        <w:tblLook w:val="04A0" w:firstRow="1" w:lastRow="0" w:firstColumn="1" w:lastColumn="0" w:noHBand="0" w:noVBand="1"/>
      </w:tblPr>
      <w:tblGrid>
        <w:gridCol w:w="5760"/>
        <w:gridCol w:w="960"/>
        <w:gridCol w:w="960"/>
        <w:gridCol w:w="960"/>
        <w:gridCol w:w="960"/>
        <w:gridCol w:w="960"/>
      </w:tblGrid>
      <w:tr w:rsidR="00DE7A66" w:rsidRPr="00DE7A66" w14:paraId="155CC977" w14:textId="77777777" w:rsidTr="00DE7A66">
        <w:trPr>
          <w:trHeight w:val="603"/>
        </w:trPr>
        <w:tc>
          <w:tcPr>
            <w:tcW w:w="5760" w:type="dxa"/>
            <w:vMerge w:val="restar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1F98034" w14:textId="77777777" w:rsidR="00DE7A66" w:rsidRPr="00DE7A66" w:rsidRDefault="00DE7A66" w:rsidP="00DE7A66">
            <w:pPr>
              <w:spacing w:after="0" w:line="240" w:lineRule="auto"/>
              <w:jc w:val="center"/>
              <w:rPr>
                <w:rFonts w:ascii="Calibri" w:eastAsia="Times New Roman" w:hAnsi="Calibri" w:cs="Calibri"/>
                <w:color w:val="000000"/>
                <w:lang w:val="en-US"/>
              </w:rPr>
            </w:pPr>
            <w:r w:rsidRPr="00DE7A66">
              <w:rPr>
                <w:rFonts w:ascii="Calibri" w:eastAsia="Times New Roman" w:hAnsi="Calibri" w:cs="Calibri"/>
                <w:color w:val="000000"/>
                <w:lang w:val="en-US"/>
              </w:rPr>
              <w:t>9. Доколко бихте предпочели следните доставчици на биохрани?</w:t>
            </w:r>
          </w:p>
        </w:tc>
        <w:tc>
          <w:tcPr>
            <w:tcW w:w="4800" w:type="dxa"/>
            <w:gridSpan w:val="5"/>
            <w:vMerge w:val="restart"/>
            <w:tcBorders>
              <w:top w:val="single" w:sz="4" w:space="0" w:color="auto"/>
              <w:left w:val="single" w:sz="4" w:space="0" w:color="auto"/>
              <w:bottom w:val="single" w:sz="4" w:space="0" w:color="auto"/>
              <w:right w:val="single" w:sz="4" w:space="0" w:color="auto"/>
            </w:tcBorders>
            <w:shd w:val="clear" w:color="000000" w:fill="FFE699"/>
            <w:vAlign w:val="center"/>
            <w:hideMark/>
          </w:tcPr>
          <w:p w14:paraId="6BB83882" w14:textId="77777777" w:rsidR="00DE7A66" w:rsidRPr="00DE7A66" w:rsidRDefault="00DE7A66" w:rsidP="00DE7A66">
            <w:pPr>
              <w:spacing w:after="0" w:line="240" w:lineRule="auto"/>
              <w:jc w:val="center"/>
              <w:rPr>
                <w:rFonts w:ascii="Calibri" w:eastAsia="Times New Roman" w:hAnsi="Calibri" w:cs="Calibri"/>
                <w:color w:val="000000"/>
                <w:lang w:val="en-US"/>
              </w:rPr>
            </w:pPr>
            <w:r w:rsidRPr="00DE7A66">
              <w:rPr>
                <w:rFonts w:ascii="Calibri" w:eastAsia="Times New Roman" w:hAnsi="Calibri" w:cs="Calibri"/>
                <w:color w:val="000000"/>
                <w:lang w:val="en-US"/>
              </w:rPr>
              <w:t>от 1 (не предпочитам)</w:t>
            </w:r>
            <w:r w:rsidRPr="00DE7A66">
              <w:rPr>
                <w:rFonts w:ascii="Calibri" w:eastAsia="Times New Roman" w:hAnsi="Calibri" w:cs="Calibri"/>
                <w:color w:val="000000"/>
                <w:lang w:val="en-US"/>
              </w:rPr>
              <w:br/>
              <w:t>до 5 (силно предпочитам)</w:t>
            </w:r>
          </w:p>
        </w:tc>
      </w:tr>
      <w:tr w:rsidR="00DE7A66" w:rsidRPr="00DE7A66" w14:paraId="57BC7590" w14:textId="77777777" w:rsidTr="00DE7A66">
        <w:trPr>
          <w:trHeight w:val="603"/>
        </w:trPr>
        <w:tc>
          <w:tcPr>
            <w:tcW w:w="5760" w:type="dxa"/>
            <w:vMerge/>
            <w:tcBorders>
              <w:top w:val="single" w:sz="4" w:space="0" w:color="auto"/>
              <w:left w:val="single" w:sz="4" w:space="0" w:color="auto"/>
              <w:bottom w:val="single" w:sz="4" w:space="0" w:color="auto"/>
              <w:right w:val="single" w:sz="4" w:space="0" w:color="auto"/>
            </w:tcBorders>
            <w:vAlign w:val="center"/>
            <w:hideMark/>
          </w:tcPr>
          <w:p w14:paraId="23A9A5FC" w14:textId="77777777" w:rsidR="00DE7A66" w:rsidRPr="00DE7A66" w:rsidRDefault="00DE7A66" w:rsidP="00DE7A66">
            <w:pPr>
              <w:spacing w:after="0" w:line="240" w:lineRule="auto"/>
              <w:rPr>
                <w:rFonts w:ascii="Calibri" w:eastAsia="Times New Roman" w:hAnsi="Calibri" w:cs="Calibri"/>
                <w:color w:val="000000"/>
                <w:lang w:val="en-US"/>
              </w:rPr>
            </w:pPr>
          </w:p>
        </w:tc>
        <w:tc>
          <w:tcPr>
            <w:tcW w:w="4800" w:type="dxa"/>
            <w:gridSpan w:val="5"/>
            <w:vMerge/>
            <w:tcBorders>
              <w:top w:val="single" w:sz="4" w:space="0" w:color="auto"/>
              <w:left w:val="single" w:sz="4" w:space="0" w:color="auto"/>
              <w:bottom w:val="single" w:sz="4" w:space="0" w:color="auto"/>
              <w:right w:val="single" w:sz="4" w:space="0" w:color="auto"/>
            </w:tcBorders>
            <w:vAlign w:val="center"/>
            <w:hideMark/>
          </w:tcPr>
          <w:p w14:paraId="3E518086" w14:textId="77777777" w:rsidR="00DE7A66" w:rsidRPr="00DE7A66" w:rsidRDefault="00DE7A66" w:rsidP="00DE7A66">
            <w:pPr>
              <w:spacing w:after="0" w:line="240" w:lineRule="auto"/>
              <w:rPr>
                <w:rFonts w:ascii="Calibri" w:eastAsia="Times New Roman" w:hAnsi="Calibri" w:cs="Calibri"/>
                <w:color w:val="000000"/>
                <w:lang w:val="en-US"/>
              </w:rPr>
            </w:pPr>
          </w:p>
        </w:tc>
      </w:tr>
      <w:tr w:rsidR="00DE7A66" w:rsidRPr="00DE7A66" w14:paraId="58629F75" w14:textId="77777777" w:rsidTr="00DE7A66">
        <w:trPr>
          <w:trHeight w:val="300"/>
        </w:trPr>
        <w:tc>
          <w:tcPr>
            <w:tcW w:w="5760" w:type="dxa"/>
            <w:vMerge/>
            <w:tcBorders>
              <w:top w:val="single" w:sz="4" w:space="0" w:color="auto"/>
              <w:left w:val="single" w:sz="4" w:space="0" w:color="auto"/>
              <w:bottom w:val="single" w:sz="4" w:space="0" w:color="auto"/>
              <w:right w:val="single" w:sz="4" w:space="0" w:color="auto"/>
            </w:tcBorders>
            <w:vAlign w:val="center"/>
            <w:hideMark/>
          </w:tcPr>
          <w:p w14:paraId="73F6E9D4" w14:textId="77777777" w:rsidR="00DE7A66" w:rsidRPr="00DE7A66" w:rsidRDefault="00DE7A66" w:rsidP="00DE7A66">
            <w:pPr>
              <w:spacing w:after="0" w:line="240" w:lineRule="auto"/>
              <w:rPr>
                <w:rFonts w:ascii="Calibri" w:eastAsia="Times New Roman" w:hAnsi="Calibri" w:cs="Calibri"/>
                <w:color w:val="000000"/>
                <w:lang w:val="en-US"/>
              </w:rPr>
            </w:pPr>
          </w:p>
        </w:tc>
        <w:tc>
          <w:tcPr>
            <w:tcW w:w="960" w:type="dxa"/>
            <w:tcBorders>
              <w:top w:val="nil"/>
              <w:left w:val="nil"/>
              <w:bottom w:val="single" w:sz="4" w:space="0" w:color="auto"/>
              <w:right w:val="single" w:sz="4" w:space="0" w:color="auto"/>
            </w:tcBorders>
            <w:shd w:val="clear" w:color="000000" w:fill="EDEDED"/>
            <w:noWrap/>
            <w:vAlign w:val="bottom"/>
            <w:hideMark/>
          </w:tcPr>
          <w:p w14:paraId="62756605" w14:textId="77777777" w:rsidR="00DE7A66" w:rsidRPr="00DE7A66" w:rsidRDefault="00DE7A66" w:rsidP="00DE7A66">
            <w:pPr>
              <w:spacing w:after="0" w:line="240" w:lineRule="auto"/>
              <w:jc w:val="right"/>
              <w:rPr>
                <w:rFonts w:ascii="Calibri" w:eastAsia="Times New Roman" w:hAnsi="Calibri" w:cs="Calibri"/>
                <w:color w:val="000000"/>
                <w:lang w:val="en-US"/>
              </w:rPr>
            </w:pPr>
            <w:r w:rsidRPr="00DE7A66">
              <w:rPr>
                <w:rFonts w:ascii="Calibri" w:eastAsia="Times New Roman" w:hAnsi="Calibri" w:cs="Calibri"/>
                <w:color w:val="000000"/>
                <w:lang w:val="en-US"/>
              </w:rPr>
              <w:t>1</w:t>
            </w:r>
          </w:p>
        </w:tc>
        <w:tc>
          <w:tcPr>
            <w:tcW w:w="960" w:type="dxa"/>
            <w:tcBorders>
              <w:top w:val="nil"/>
              <w:left w:val="nil"/>
              <w:bottom w:val="single" w:sz="4" w:space="0" w:color="auto"/>
              <w:right w:val="single" w:sz="4" w:space="0" w:color="auto"/>
            </w:tcBorders>
            <w:shd w:val="clear" w:color="000000" w:fill="EDEDED"/>
            <w:noWrap/>
            <w:vAlign w:val="bottom"/>
            <w:hideMark/>
          </w:tcPr>
          <w:p w14:paraId="4CD7BF55" w14:textId="77777777" w:rsidR="00DE7A66" w:rsidRPr="00DE7A66" w:rsidRDefault="00DE7A66" w:rsidP="00DE7A66">
            <w:pPr>
              <w:spacing w:after="0" w:line="240" w:lineRule="auto"/>
              <w:jc w:val="right"/>
              <w:rPr>
                <w:rFonts w:ascii="Calibri" w:eastAsia="Times New Roman" w:hAnsi="Calibri" w:cs="Calibri"/>
                <w:color w:val="000000"/>
                <w:lang w:val="en-US"/>
              </w:rPr>
            </w:pPr>
            <w:r w:rsidRPr="00DE7A66">
              <w:rPr>
                <w:rFonts w:ascii="Calibri" w:eastAsia="Times New Roman" w:hAnsi="Calibri" w:cs="Calibri"/>
                <w:color w:val="000000"/>
                <w:lang w:val="en-US"/>
              </w:rPr>
              <w:t>2</w:t>
            </w:r>
          </w:p>
        </w:tc>
        <w:tc>
          <w:tcPr>
            <w:tcW w:w="960" w:type="dxa"/>
            <w:tcBorders>
              <w:top w:val="nil"/>
              <w:left w:val="nil"/>
              <w:bottom w:val="single" w:sz="4" w:space="0" w:color="auto"/>
              <w:right w:val="single" w:sz="4" w:space="0" w:color="auto"/>
            </w:tcBorders>
            <w:shd w:val="clear" w:color="000000" w:fill="EDEDED"/>
            <w:noWrap/>
            <w:vAlign w:val="bottom"/>
            <w:hideMark/>
          </w:tcPr>
          <w:p w14:paraId="0BD400D7" w14:textId="77777777" w:rsidR="00DE7A66" w:rsidRPr="00DE7A66" w:rsidRDefault="00DE7A66" w:rsidP="00DE7A66">
            <w:pPr>
              <w:spacing w:after="0" w:line="240" w:lineRule="auto"/>
              <w:jc w:val="right"/>
              <w:rPr>
                <w:rFonts w:ascii="Calibri" w:eastAsia="Times New Roman" w:hAnsi="Calibri" w:cs="Calibri"/>
                <w:color w:val="000000"/>
                <w:lang w:val="en-US"/>
              </w:rPr>
            </w:pPr>
            <w:r w:rsidRPr="00DE7A66">
              <w:rPr>
                <w:rFonts w:ascii="Calibri" w:eastAsia="Times New Roman" w:hAnsi="Calibri" w:cs="Calibri"/>
                <w:color w:val="000000"/>
                <w:lang w:val="en-US"/>
              </w:rPr>
              <w:t>3</w:t>
            </w:r>
          </w:p>
        </w:tc>
        <w:tc>
          <w:tcPr>
            <w:tcW w:w="960" w:type="dxa"/>
            <w:tcBorders>
              <w:top w:val="nil"/>
              <w:left w:val="nil"/>
              <w:bottom w:val="single" w:sz="4" w:space="0" w:color="auto"/>
              <w:right w:val="single" w:sz="4" w:space="0" w:color="auto"/>
            </w:tcBorders>
            <w:shd w:val="clear" w:color="000000" w:fill="EDEDED"/>
            <w:noWrap/>
            <w:vAlign w:val="bottom"/>
            <w:hideMark/>
          </w:tcPr>
          <w:p w14:paraId="5F30ED3A" w14:textId="77777777" w:rsidR="00DE7A66" w:rsidRPr="00DE7A66" w:rsidRDefault="00DE7A66" w:rsidP="00DE7A66">
            <w:pPr>
              <w:spacing w:after="0" w:line="240" w:lineRule="auto"/>
              <w:jc w:val="right"/>
              <w:rPr>
                <w:rFonts w:ascii="Calibri" w:eastAsia="Times New Roman" w:hAnsi="Calibri" w:cs="Calibri"/>
                <w:color w:val="000000"/>
                <w:lang w:val="en-US"/>
              </w:rPr>
            </w:pPr>
            <w:r w:rsidRPr="00DE7A66">
              <w:rPr>
                <w:rFonts w:ascii="Calibri" w:eastAsia="Times New Roman" w:hAnsi="Calibri" w:cs="Calibri"/>
                <w:color w:val="000000"/>
                <w:lang w:val="en-US"/>
              </w:rPr>
              <w:t>4</w:t>
            </w:r>
          </w:p>
        </w:tc>
        <w:tc>
          <w:tcPr>
            <w:tcW w:w="960" w:type="dxa"/>
            <w:tcBorders>
              <w:top w:val="nil"/>
              <w:left w:val="nil"/>
              <w:bottom w:val="single" w:sz="4" w:space="0" w:color="auto"/>
              <w:right w:val="single" w:sz="4" w:space="0" w:color="auto"/>
            </w:tcBorders>
            <w:shd w:val="clear" w:color="000000" w:fill="EDEDED"/>
            <w:noWrap/>
            <w:vAlign w:val="bottom"/>
            <w:hideMark/>
          </w:tcPr>
          <w:p w14:paraId="7309C1F4" w14:textId="77777777" w:rsidR="00DE7A66" w:rsidRPr="00DE7A66" w:rsidRDefault="00DE7A66" w:rsidP="00DE7A66">
            <w:pPr>
              <w:spacing w:after="0" w:line="240" w:lineRule="auto"/>
              <w:jc w:val="right"/>
              <w:rPr>
                <w:rFonts w:ascii="Calibri" w:eastAsia="Times New Roman" w:hAnsi="Calibri" w:cs="Calibri"/>
                <w:color w:val="000000"/>
                <w:lang w:val="en-US"/>
              </w:rPr>
            </w:pPr>
            <w:r w:rsidRPr="00DE7A66">
              <w:rPr>
                <w:rFonts w:ascii="Calibri" w:eastAsia="Times New Roman" w:hAnsi="Calibri" w:cs="Calibri"/>
                <w:color w:val="000000"/>
                <w:lang w:val="en-US"/>
              </w:rPr>
              <w:t>5</w:t>
            </w:r>
          </w:p>
        </w:tc>
      </w:tr>
      <w:tr w:rsidR="00DE7A66" w:rsidRPr="00DE7A66" w14:paraId="410406EA" w14:textId="77777777" w:rsidTr="00DE7A66">
        <w:trPr>
          <w:trHeight w:val="300"/>
        </w:trPr>
        <w:tc>
          <w:tcPr>
            <w:tcW w:w="57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A8C220B" w14:textId="77777777" w:rsidR="00DE7A66" w:rsidRPr="00DE7A66" w:rsidRDefault="00DE7A66" w:rsidP="00DE7A66">
            <w:pPr>
              <w:spacing w:after="0" w:line="240" w:lineRule="auto"/>
              <w:rPr>
                <w:rFonts w:ascii="Calibri" w:eastAsia="Times New Roman" w:hAnsi="Calibri" w:cs="Calibri"/>
                <w:color w:val="000000"/>
                <w:lang w:val="en-US"/>
              </w:rPr>
            </w:pPr>
            <w:r w:rsidRPr="00DE7A66">
              <w:rPr>
                <w:rFonts w:ascii="Calibri" w:eastAsia="Times New Roman" w:hAnsi="Calibri" w:cs="Calibri"/>
                <w:color w:val="000000"/>
                <w:lang w:val="en-US"/>
              </w:rPr>
              <w:t>9.1 Производител</w:t>
            </w:r>
          </w:p>
        </w:tc>
        <w:tc>
          <w:tcPr>
            <w:tcW w:w="960" w:type="dxa"/>
            <w:tcBorders>
              <w:top w:val="nil"/>
              <w:left w:val="nil"/>
              <w:bottom w:val="single" w:sz="4" w:space="0" w:color="auto"/>
              <w:right w:val="single" w:sz="4" w:space="0" w:color="auto"/>
            </w:tcBorders>
            <w:shd w:val="clear" w:color="auto" w:fill="auto"/>
            <w:noWrap/>
            <w:vAlign w:val="bottom"/>
            <w:hideMark/>
          </w:tcPr>
          <w:p w14:paraId="4D02F855" w14:textId="77777777" w:rsidR="00DE7A66" w:rsidRPr="00DE7A66" w:rsidRDefault="00DE7A66" w:rsidP="00DE7A66">
            <w:pPr>
              <w:spacing w:after="0" w:line="240" w:lineRule="auto"/>
              <w:jc w:val="right"/>
              <w:rPr>
                <w:rFonts w:ascii="Arial" w:eastAsia="Times New Roman" w:hAnsi="Arial" w:cs="Arial"/>
                <w:color w:val="000000"/>
                <w:sz w:val="20"/>
                <w:szCs w:val="20"/>
                <w:lang w:val="en-US"/>
              </w:rPr>
            </w:pPr>
            <w:r w:rsidRPr="00DE7A66">
              <w:rPr>
                <w:rFonts w:ascii="Arial" w:eastAsia="Times New Roman" w:hAnsi="Arial" w:cs="Arial"/>
                <w:color w:val="000000"/>
                <w:sz w:val="20"/>
                <w:szCs w:val="20"/>
                <w:lang w:val="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05FDA3C8" w14:textId="77777777" w:rsidR="00DE7A66" w:rsidRPr="00DE7A66" w:rsidRDefault="00DE7A66" w:rsidP="00DE7A66">
            <w:pPr>
              <w:spacing w:after="0" w:line="240" w:lineRule="auto"/>
              <w:jc w:val="right"/>
              <w:rPr>
                <w:rFonts w:ascii="Arial" w:eastAsia="Times New Roman" w:hAnsi="Arial" w:cs="Arial"/>
                <w:color w:val="000000"/>
                <w:sz w:val="20"/>
                <w:szCs w:val="20"/>
                <w:lang w:val="en-US"/>
              </w:rPr>
            </w:pPr>
            <w:r w:rsidRPr="00DE7A66">
              <w:rPr>
                <w:rFonts w:ascii="Arial" w:eastAsia="Times New Roman" w:hAnsi="Arial" w:cs="Arial"/>
                <w:color w:val="000000"/>
                <w:sz w:val="20"/>
                <w:szCs w:val="20"/>
                <w:lang w:val="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E80ED65" w14:textId="77777777" w:rsidR="00DE7A66" w:rsidRPr="00DE7A66" w:rsidRDefault="00DE7A66" w:rsidP="00DE7A66">
            <w:pPr>
              <w:spacing w:after="0" w:line="240" w:lineRule="auto"/>
              <w:jc w:val="right"/>
              <w:rPr>
                <w:rFonts w:ascii="Arial" w:eastAsia="Times New Roman" w:hAnsi="Arial" w:cs="Arial"/>
                <w:color w:val="000000"/>
                <w:sz w:val="20"/>
                <w:szCs w:val="20"/>
                <w:lang w:val="en-US"/>
              </w:rPr>
            </w:pPr>
            <w:r w:rsidRPr="00DE7A66">
              <w:rPr>
                <w:rFonts w:ascii="Arial" w:eastAsia="Times New Roman" w:hAnsi="Arial" w:cs="Arial"/>
                <w:color w:val="000000"/>
                <w:sz w:val="20"/>
                <w:szCs w:val="20"/>
                <w:lang w:val="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3202F4E" w14:textId="77777777" w:rsidR="00DE7A66" w:rsidRPr="00DE7A66" w:rsidRDefault="00DE7A66" w:rsidP="00DE7A66">
            <w:pPr>
              <w:spacing w:after="0" w:line="240" w:lineRule="auto"/>
              <w:jc w:val="right"/>
              <w:rPr>
                <w:rFonts w:ascii="Arial" w:eastAsia="Times New Roman" w:hAnsi="Arial" w:cs="Arial"/>
                <w:color w:val="000000"/>
                <w:sz w:val="20"/>
                <w:szCs w:val="20"/>
                <w:lang w:val="en-US"/>
              </w:rPr>
            </w:pPr>
            <w:r w:rsidRPr="00DE7A66">
              <w:rPr>
                <w:rFonts w:ascii="Arial" w:eastAsia="Times New Roman" w:hAnsi="Arial" w:cs="Arial"/>
                <w:color w:val="000000"/>
                <w:sz w:val="20"/>
                <w:szCs w:val="20"/>
                <w:lang w:val="en-US"/>
              </w:rPr>
              <w:t>11%</w:t>
            </w:r>
          </w:p>
        </w:tc>
        <w:tc>
          <w:tcPr>
            <w:tcW w:w="960" w:type="dxa"/>
            <w:tcBorders>
              <w:top w:val="nil"/>
              <w:left w:val="nil"/>
              <w:bottom w:val="single" w:sz="4" w:space="0" w:color="auto"/>
              <w:right w:val="single" w:sz="4" w:space="0" w:color="auto"/>
            </w:tcBorders>
            <w:shd w:val="clear" w:color="auto" w:fill="auto"/>
            <w:noWrap/>
            <w:vAlign w:val="bottom"/>
            <w:hideMark/>
          </w:tcPr>
          <w:p w14:paraId="64C3A7AA" w14:textId="77777777" w:rsidR="00DE7A66" w:rsidRPr="00DE7A66" w:rsidRDefault="00DE7A66" w:rsidP="00DE7A66">
            <w:pPr>
              <w:spacing w:after="0" w:line="240" w:lineRule="auto"/>
              <w:jc w:val="right"/>
              <w:rPr>
                <w:rFonts w:ascii="Arial" w:eastAsia="Times New Roman" w:hAnsi="Arial" w:cs="Arial"/>
                <w:color w:val="000000"/>
                <w:sz w:val="20"/>
                <w:szCs w:val="20"/>
                <w:lang w:val="en-US"/>
              </w:rPr>
            </w:pPr>
            <w:r w:rsidRPr="00DE7A66">
              <w:rPr>
                <w:rFonts w:ascii="Arial" w:eastAsia="Times New Roman" w:hAnsi="Arial" w:cs="Arial"/>
                <w:color w:val="000000"/>
                <w:sz w:val="20"/>
                <w:szCs w:val="20"/>
                <w:lang w:val="en-US"/>
              </w:rPr>
              <w:t>67%</w:t>
            </w:r>
          </w:p>
        </w:tc>
      </w:tr>
      <w:tr w:rsidR="00DE7A66" w:rsidRPr="00DE7A66" w14:paraId="4421416C" w14:textId="77777777" w:rsidTr="00DE7A66">
        <w:trPr>
          <w:trHeight w:val="300"/>
        </w:trPr>
        <w:tc>
          <w:tcPr>
            <w:tcW w:w="57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28A16E6" w14:textId="77777777" w:rsidR="00DE7A66" w:rsidRPr="00DE7A66" w:rsidRDefault="00DE7A66" w:rsidP="00DE7A66">
            <w:pPr>
              <w:spacing w:after="0" w:line="240" w:lineRule="auto"/>
              <w:rPr>
                <w:rFonts w:ascii="Calibri" w:eastAsia="Times New Roman" w:hAnsi="Calibri" w:cs="Calibri"/>
                <w:color w:val="000000"/>
                <w:lang w:val="en-US"/>
              </w:rPr>
            </w:pPr>
            <w:r w:rsidRPr="00DE7A66">
              <w:rPr>
                <w:rFonts w:ascii="Calibri" w:eastAsia="Times New Roman" w:hAnsi="Calibri" w:cs="Calibri"/>
                <w:color w:val="000000"/>
                <w:lang w:val="en-US"/>
              </w:rPr>
              <w:t>9.2 Супермаркети или хипермаркети</w:t>
            </w:r>
          </w:p>
        </w:tc>
        <w:tc>
          <w:tcPr>
            <w:tcW w:w="960" w:type="dxa"/>
            <w:tcBorders>
              <w:top w:val="nil"/>
              <w:left w:val="nil"/>
              <w:bottom w:val="single" w:sz="4" w:space="0" w:color="auto"/>
              <w:right w:val="single" w:sz="4" w:space="0" w:color="auto"/>
            </w:tcBorders>
            <w:shd w:val="clear" w:color="auto" w:fill="auto"/>
            <w:noWrap/>
            <w:vAlign w:val="bottom"/>
            <w:hideMark/>
          </w:tcPr>
          <w:p w14:paraId="169D51DF" w14:textId="77777777" w:rsidR="00DE7A66" w:rsidRPr="00DE7A66" w:rsidRDefault="00DE7A66" w:rsidP="00DE7A66">
            <w:pPr>
              <w:spacing w:after="0" w:line="240" w:lineRule="auto"/>
              <w:jc w:val="right"/>
              <w:rPr>
                <w:rFonts w:ascii="Arial" w:eastAsia="Times New Roman" w:hAnsi="Arial" w:cs="Arial"/>
                <w:color w:val="000000"/>
                <w:sz w:val="20"/>
                <w:szCs w:val="20"/>
                <w:lang w:val="en-US"/>
              </w:rPr>
            </w:pPr>
            <w:r w:rsidRPr="00DE7A66">
              <w:rPr>
                <w:rFonts w:ascii="Arial" w:eastAsia="Times New Roman" w:hAnsi="Arial" w:cs="Arial"/>
                <w:color w:val="000000"/>
                <w:sz w:val="20"/>
                <w:szCs w:val="20"/>
                <w:lang w:val="en-US"/>
              </w:rPr>
              <w:t>36%</w:t>
            </w:r>
          </w:p>
        </w:tc>
        <w:tc>
          <w:tcPr>
            <w:tcW w:w="960" w:type="dxa"/>
            <w:tcBorders>
              <w:top w:val="nil"/>
              <w:left w:val="nil"/>
              <w:bottom w:val="single" w:sz="4" w:space="0" w:color="auto"/>
              <w:right w:val="single" w:sz="4" w:space="0" w:color="auto"/>
            </w:tcBorders>
            <w:shd w:val="clear" w:color="auto" w:fill="auto"/>
            <w:noWrap/>
            <w:vAlign w:val="bottom"/>
            <w:hideMark/>
          </w:tcPr>
          <w:p w14:paraId="2C5A8319" w14:textId="77777777" w:rsidR="00DE7A66" w:rsidRPr="00DE7A66" w:rsidRDefault="00DE7A66" w:rsidP="00DE7A66">
            <w:pPr>
              <w:spacing w:after="0" w:line="240" w:lineRule="auto"/>
              <w:jc w:val="right"/>
              <w:rPr>
                <w:rFonts w:ascii="Arial" w:eastAsia="Times New Roman" w:hAnsi="Arial" w:cs="Arial"/>
                <w:color w:val="000000"/>
                <w:sz w:val="20"/>
                <w:szCs w:val="20"/>
                <w:lang w:val="en-US"/>
              </w:rPr>
            </w:pPr>
            <w:r w:rsidRPr="00DE7A66">
              <w:rPr>
                <w:rFonts w:ascii="Arial" w:eastAsia="Times New Roman" w:hAnsi="Arial" w:cs="Arial"/>
                <w:color w:val="000000"/>
                <w:sz w:val="20"/>
                <w:szCs w:val="20"/>
                <w:lang w:val="en-US"/>
              </w:rPr>
              <w:t>28%</w:t>
            </w:r>
          </w:p>
        </w:tc>
        <w:tc>
          <w:tcPr>
            <w:tcW w:w="960" w:type="dxa"/>
            <w:tcBorders>
              <w:top w:val="nil"/>
              <w:left w:val="nil"/>
              <w:bottom w:val="single" w:sz="4" w:space="0" w:color="auto"/>
              <w:right w:val="single" w:sz="4" w:space="0" w:color="auto"/>
            </w:tcBorders>
            <w:shd w:val="clear" w:color="auto" w:fill="auto"/>
            <w:noWrap/>
            <w:vAlign w:val="bottom"/>
            <w:hideMark/>
          </w:tcPr>
          <w:p w14:paraId="27641A91" w14:textId="77777777" w:rsidR="00DE7A66" w:rsidRPr="00DE7A66" w:rsidRDefault="00DE7A66" w:rsidP="00DE7A66">
            <w:pPr>
              <w:spacing w:after="0" w:line="240" w:lineRule="auto"/>
              <w:jc w:val="right"/>
              <w:rPr>
                <w:rFonts w:ascii="Arial" w:eastAsia="Times New Roman" w:hAnsi="Arial" w:cs="Arial"/>
                <w:color w:val="000000"/>
                <w:sz w:val="20"/>
                <w:szCs w:val="20"/>
                <w:lang w:val="en-US"/>
              </w:rPr>
            </w:pPr>
            <w:r w:rsidRPr="00DE7A66">
              <w:rPr>
                <w:rFonts w:ascii="Arial" w:eastAsia="Times New Roman" w:hAnsi="Arial" w:cs="Arial"/>
                <w:color w:val="000000"/>
                <w:sz w:val="20"/>
                <w:szCs w:val="20"/>
                <w:lang w:val="en-US"/>
              </w:rPr>
              <w:t>17%</w:t>
            </w:r>
          </w:p>
        </w:tc>
        <w:tc>
          <w:tcPr>
            <w:tcW w:w="960" w:type="dxa"/>
            <w:tcBorders>
              <w:top w:val="nil"/>
              <w:left w:val="nil"/>
              <w:bottom w:val="single" w:sz="4" w:space="0" w:color="auto"/>
              <w:right w:val="single" w:sz="4" w:space="0" w:color="auto"/>
            </w:tcBorders>
            <w:shd w:val="clear" w:color="auto" w:fill="auto"/>
            <w:noWrap/>
            <w:vAlign w:val="bottom"/>
            <w:hideMark/>
          </w:tcPr>
          <w:p w14:paraId="465C0744" w14:textId="77777777" w:rsidR="00DE7A66" w:rsidRPr="00DE7A66" w:rsidRDefault="00DE7A66" w:rsidP="00DE7A66">
            <w:pPr>
              <w:spacing w:after="0" w:line="240" w:lineRule="auto"/>
              <w:jc w:val="right"/>
              <w:rPr>
                <w:rFonts w:ascii="Arial" w:eastAsia="Times New Roman" w:hAnsi="Arial" w:cs="Arial"/>
                <w:color w:val="000000"/>
                <w:sz w:val="20"/>
                <w:szCs w:val="20"/>
                <w:lang w:val="en-US"/>
              </w:rPr>
            </w:pPr>
            <w:r w:rsidRPr="00DE7A66">
              <w:rPr>
                <w:rFonts w:ascii="Arial" w:eastAsia="Times New Roman" w:hAnsi="Arial" w:cs="Arial"/>
                <w:color w:val="000000"/>
                <w:sz w:val="20"/>
                <w:szCs w:val="20"/>
                <w:lang w:val="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38F8655" w14:textId="77777777" w:rsidR="00DE7A66" w:rsidRPr="00DE7A66" w:rsidRDefault="00DE7A66" w:rsidP="00DE7A66">
            <w:pPr>
              <w:spacing w:after="0" w:line="240" w:lineRule="auto"/>
              <w:jc w:val="right"/>
              <w:rPr>
                <w:rFonts w:ascii="Arial" w:eastAsia="Times New Roman" w:hAnsi="Arial" w:cs="Arial"/>
                <w:color w:val="000000"/>
                <w:sz w:val="20"/>
                <w:szCs w:val="20"/>
                <w:lang w:val="en-US"/>
              </w:rPr>
            </w:pPr>
            <w:r w:rsidRPr="00DE7A66">
              <w:rPr>
                <w:rFonts w:ascii="Arial" w:eastAsia="Times New Roman" w:hAnsi="Arial" w:cs="Arial"/>
                <w:color w:val="000000"/>
                <w:sz w:val="20"/>
                <w:szCs w:val="20"/>
                <w:lang w:val="en-US"/>
              </w:rPr>
              <w:t>11%</w:t>
            </w:r>
          </w:p>
        </w:tc>
      </w:tr>
      <w:tr w:rsidR="00DE7A66" w:rsidRPr="00DE7A66" w14:paraId="222DDFE3" w14:textId="77777777" w:rsidTr="00DE7A66">
        <w:trPr>
          <w:trHeight w:val="300"/>
        </w:trPr>
        <w:tc>
          <w:tcPr>
            <w:tcW w:w="57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4AD79E35" w14:textId="77777777" w:rsidR="00DE7A66" w:rsidRPr="00DE7A66" w:rsidRDefault="00DE7A66" w:rsidP="00DE7A66">
            <w:pPr>
              <w:spacing w:after="0" w:line="240" w:lineRule="auto"/>
              <w:rPr>
                <w:rFonts w:ascii="Calibri" w:eastAsia="Times New Roman" w:hAnsi="Calibri" w:cs="Calibri"/>
                <w:color w:val="000000"/>
                <w:lang w:val="en-US"/>
              </w:rPr>
            </w:pPr>
            <w:r w:rsidRPr="00DE7A66">
              <w:rPr>
                <w:rFonts w:ascii="Calibri" w:eastAsia="Times New Roman" w:hAnsi="Calibri" w:cs="Calibri"/>
                <w:color w:val="000000"/>
                <w:lang w:val="en-US"/>
              </w:rPr>
              <w:t>9.3 Специализирани биомагазини</w:t>
            </w:r>
          </w:p>
        </w:tc>
        <w:tc>
          <w:tcPr>
            <w:tcW w:w="960" w:type="dxa"/>
            <w:tcBorders>
              <w:top w:val="nil"/>
              <w:left w:val="nil"/>
              <w:bottom w:val="single" w:sz="4" w:space="0" w:color="auto"/>
              <w:right w:val="single" w:sz="4" w:space="0" w:color="auto"/>
            </w:tcBorders>
            <w:shd w:val="clear" w:color="auto" w:fill="auto"/>
            <w:noWrap/>
            <w:vAlign w:val="bottom"/>
            <w:hideMark/>
          </w:tcPr>
          <w:p w14:paraId="4CDD2627" w14:textId="77777777" w:rsidR="00DE7A66" w:rsidRPr="00DE7A66" w:rsidRDefault="00DE7A66" w:rsidP="00DE7A66">
            <w:pPr>
              <w:spacing w:after="0" w:line="240" w:lineRule="auto"/>
              <w:jc w:val="right"/>
              <w:rPr>
                <w:rFonts w:ascii="Arial" w:eastAsia="Times New Roman" w:hAnsi="Arial" w:cs="Arial"/>
                <w:color w:val="000000"/>
                <w:sz w:val="20"/>
                <w:szCs w:val="20"/>
                <w:lang w:val="en-US"/>
              </w:rPr>
            </w:pPr>
            <w:r w:rsidRPr="00DE7A66">
              <w:rPr>
                <w:rFonts w:ascii="Arial" w:eastAsia="Times New Roman" w:hAnsi="Arial" w:cs="Arial"/>
                <w:color w:val="000000"/>
                <w:sz w:val="20"/>
                <w:szCs w:val="20"/>
                <w:lang w:val="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5B0D8A45" w14:textId="77777777" w:rsidR="00DE7A66" w:rsidRPr="00DE7A66" w:rsidRDefault="00DE7A66" w:rsidP="00DE7A66">
            <w:pPr>
              <w:spacing w:after="0" w:line="240" w:lineRule="auto"/>
              <w:jc w:val="right"/>
              <w:rPr>
                <w:rFonts w:ascii="Arial" w:eastAsia="Times New Roman" w:hAnsi="Arial" w:cs="Arial"/>
                <w:color w:val="000000"/>
                <w:sz w:val="20"/>
                <w:szCs w:val="20"/>
                <w:lang w:val="en-US"/>
              </w:rPr>
            </w:pPr>
            <w:r w:rsidRPr="00DE7A66">
              <w:rPr>
                <w:rFonts w:ascii="Arial" w:eastAsia="Times New Roman" w:hAnsi="Arial" w:cs="Arial"/>
                <w:color w:val="000000"/>
                <w:sz w:val="20"/>
                <w:szCs w:val="20"/>
                <w:lang w:val="en-US"/>
              </w:rPr>
              <w:t>17%</w:t>
            </w:r>
          </w:p>
        </w:tc>
        <w:tc>
          <w:tcPr>
            <w:tcW w:w="960" w:type="dxa"/>
            <w:tcBorders>
              <w:top w:val="nil"/>
              <w:left w:val="nil"/>
              <w:bottom w:val="single" w:sz="4" w:space="0" w:color="auto"/>
              <w:right w:val="single" w:sz="4" w:space="0" w:color="auto"/>
            </w:tcBorders>
            <w:shd w:val="clear" w:color="auto" w:fill="auto"/>
            <w:noWrap/>
            <w:vAlign w:val="bottom"/>
            <w:hideMark/>
          </w:tcPr>
          <w:p w14:paraId="317E6CAF" w14:textId="77777777" w:rsidR="00DE7A66" w:rsidRPr="00DE7A66" w:rsidRDefault="00DE7A66" w:rsidP="00DE7A66">
            <w:pPr>
              <w:spacing w:after="0" w:line="240" w:lineRule="auto"/>
              <w:jc w:val="right"/>
              <w:rPr>
                <w:rFonts w:ascii="Arial" w:eastAsia="Times New Roman" w:hAnsi="Arial" w:cs="Arial"/>
                <w:color w:val="000000"/>
                <w:sz w:val="20"/>
                <w:szCs w:val="20"/>
                <w:lang w:val="en-US"/>
              </w:rPr>
            </w:pPr>
            <w:r w:rsidRPr="00DE7A66">
              <w:rPr>
                <w:rFonts w:ascii="Arial" w:eastAsia="Times New Roman" w:hAnsi="Arial" w:cs="Arial"/>
                <w:color w:val="000000"/>
                <w:sz w:val="20"/>
                <w:szCs w:val="20"/>
                <w:lang w:val="en-US"/>
              </w:rPr>
              <w:t>11%</w:t>
            </w:r>
          </w:p>
        </w:tc>
        <w:tc>
          <w:tcPr>
            <w:tcW w:w="960" w:type="dxa"/>
            <w:tcBorders>
              <w:top w:val="nil"/>
              <w:left w:val="nil"/>
              <w:bottom w:val="single" w:sz="4" w:space="0" w:color="auto"/>
              <w:right w:val="single" w:sz="4" w:space="0" w:color="auto"/>
            </w:tcBorders>
            <w:shd w:val="clear" w:color="auto" w:fill="auto"/>
            <w:noWrap/>
            <w:vAlign w:val="bottom"/>
            <w:hideMark/>
          </w:tcPr>
          <w:p w14:paraId="5A1C3377" w14:textId="77777777" w:rsidR="00DE7A66" w:rsidRPr="00DE7A66" w:rsidRDefault="00DE7A66" w:rsidP="00DE7A66">
            <w:pPr>
              <w:spacing w:after="0" w:line="240" w:lineRule="auto"/>
              <w:jc w:val="right"/>
              <w:rPr>
                <w:rFonts w:ascii="Arial" w:eastAsia="Times New Roman" w:hAnsi="Arial" w:cs="Arial"/>
                <w:color w:val="000000"/>
                <w:sz w:val="20"/>
                <w:szCs w:val="20"/>
                <w:lang w:val="en-US"/>
              </w:rPr>
            </w:pPr>
            <w:r w:rsidRPr="00DE7A66">
              <w:rPr>
                <w:rFonts w:ascii="Arial" w:eastAsia="Times New Roman" w:hAnsi="Arial" w:cs="Arial"/>
                <w:color w:val="000000"/>
                <w:sz w:val="20"/>
                <w:szCs w:val="20"/>
                <w:lang w:val="en-US"/>
              </w:rPr>
              <w:t>25%</w:t>
            </w:r>
          </w:p>
        </w:tc>
        <w:tc>
          <w:tcPr>
            <w:tcW w:w="960" w:type="dxa"/>
            <w:tcBorders>
              <w:top w:val="nil"/>
              <w:left w:val="nil"/>
              <w:bottom w:val="single" w:sz="4" w:space="0" w:color="auto"/>
              <w:right w:val="single" w:sz="4" w:space="0" w:color="auto"/>
            </w:tcBorders>
            <w:shd w:val="clear" w:color="auto" w:fill="auto"/>
            <w:noWrap/>
            <w:vAlign w:val="bottom"/>
            <w:hideMark/>
          </w:tcPr>
          <w:p w14:paraId="06EF376C" w14:textId="77777777" w:rsidR="00DE7A66" w:rsidRPr="00DE7A66" w:rsidRDefault="00DE7A66" w:rsidP="00DE7A66">
            <w:pPr>
              <w:spacing w:after="0" w:line="240" w:lineRule="auto"/>
              <w:jc w:val="right"/>
              <w:rPr>
                <w:rFonts w:ascii="Arial" w:eastAsia="Times New Roman" w:hAnsi="Arial" w:cs="Arial"/>
                <w:color w:val="000000"/>
                <w:sz w:val="20"/>
                <w:szCs w:val="20"/>
                <w:lang w:val="en-US"/>
              </w:rPr>
            </w:pPr>
            <w:r w:rsidRPr="00DE7A66">
              <w:rPr>
                <w:rFonts w:ascii="Arial" w:eastAsia="Times New Roman" w:hAnsi="Arial" w:cs="Arial"/>
                <w:color w:val="000000"/>
                <w:sz w:val="20"/>
                <w:szCs w:val="20"/>
                <w:lang w:val="en-US"/>
              </w:rPr>
              <w:t>44%</w:t>
            </w:r>
          </w:p>
        </w:tc>
      </w:tr>
      <w:tr w:rsidR="00DE7A66" w:rsidRPr="00DE7A66" w14:paraId="4277D833" w14:textId="77777777" w:rsidTr="00DE7A66">
        <w:trPr>
          <w:trHeight w:val="300"/>
        </w:trPr>
        <w:tc>
          <w:tcPr>
            <w:tcW w:w="57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4F2BD0A" w14:textId="77777777" w:rsidR="00DE7A66" w:rsidRPr="00DE7A66" w:rsidRDefault="00DE7A66" w:rsidP="00DE7A66">
            <w:pPr>
              <w:spacing w:after="0" w:line="240" w:lineRule="auto"/>
              <w:rPr>
                <w:rFonts w:ascii="Calibri" w:eastAsia="Times New Roman" w:hAnsi="Calibri" w:cs="Calibri"/>
                <w:color w:val="000000"/>
                <w:lang w:val="en-US"/>
              </w:rPr>
            </w:pPr>
            <w:r w:rsidRPr="00DE7A66">
              <w:rPr>
                <w:rFonts w:ascii="Calibri" w:eastAsia="Times New Roman" w:hAnsi="Calibri" w:cs="Calibri"/>
                <w:color w:val="000000"/>
                <w:lang w:val="en-US"/>
              </w:rPr>
              <w:t>9.4 Онлайн специализирани магазини</w:t>
            </w:r>
          </w:p>
        </w:tc>
        <w:tc>
          <w:tcPr>
            <w:tcW w:w="960" w:type="dxa"/>
            <w:tcBorders>
              <w:top w:val="nil"/>
              <w:left w:val="nil"/>
              <w:bottom w:val="single" w:sz="4" w:space="0" w:color="auto"/>
              <w:right w:val="single" w:sz="4" w:space="0" w:color="auto"/>
            </w:tcBorders>
            <w:shd w:val="clear" w:color="auto" w:fill="auto"/>
            <w:noWrap/>
            <w:vAlign w:val="bottom"/>
            <w:hideMark/>
          </w:tcPr>
          <w:p w14:paraId="7F4AFD99" w14:textId="77777777" w:rsidR="00DE7A66" w:rsidRPr="00DE7A66" w:rsidRDefault="00DE7A66" w:rsidP="00DE7A66">
            <w:pPr>
              <w:spacing w:after="0" w:line="240" w:lineRule="auto"/>
              <w:jc w:val="right"/>
              <w:rPr>
                <w:rFonts w:ascii="Arial" w:eastAsia="Times New Roman" w:hAnsi="Arial" w:cs="Arial"/>
                <w:color w:val="000000"/>
                <w:sz w:val="20"/>
                <w:szCs w:val="20"/>
                <w:lang w:val="en-US"/>
              </w:rPr>
            </w:pPr>
            <w:r w:rsidRPr="00DE7A66">
              <w:rPr>
                <w:rFonts w:ascii="Arial" w:eastAsia="Times New Roman" w:hAnsi="Arial" w:cs="Arial"/>
                <w:color w:val="000000"/>
                <w:sz w:val="20"/>
                <w:szCs w:val="20"/>
                <w:lang w:val="en-US"/>
              </w:rPr>
              <w:t>36%</w:t>
            </w:r>
          </w:p>
        </w:tc>
        <w:tc>
          <w:tcPr>
            <w:tcW w:w="960" w:type="dxa"/>
            <w:tcBorders>
              <w:top w:val="nil"/>
              <w:left w:val="nil"/>
              <w:bottom w:val="single" w:sz="4" w:space="0" w:color="auto"/>
              <w:right w:val="single" w:sz="4" w:space="0" w:color="auto"/>
            </w:tcBorders>
            <w:shd w:val="clear" w:color="auto" w:fill="auto"/>
            <w:noWrap/>
            <w:vAlign w:val="bottom"/>
            <w:hideMark/>
          </w:tcPr>
          <w:p w14:paraId="7AEFD608" w14:textId="77777777" w:rsidR="00DE7A66" w:rsidRPr="00DE7A66" w:rsidRDefault="00DE7A66" w:rsidP="00DE7A66">
            <w:pPr>
              <w:spacing w:after="0" w:line="240" w:lineRule="auto"/>
              <w:jc w:val="right"/>
              <w:rPr>
                <w:rFonts w:ascii="Arial" w:eastAsia="Times New Roman" w:hAnsi="Arial" w:cs="Arial"/>
                <w:color w:val="000000"/>
                <w:sz w:val="20"/>
                <w:szCs w:val="20"/>
                <w:lang w:val="en-US"/>
              </w:rPr>
            </w:pPr>
            <w:r w:rsidRPr="00DE7A66">
              <w:rPr>
                <w:rFonts w:ascii="Arial" w:eastAsia="Times New Roman" w:hAnsi="Arial" w:cs="Arial"/>
                <w:color w:val="000000"/>
                <w:sz w:val="20"/>
                <w:szCs w:val="20"/>
                <w:lang w:val="en-US"/>
              </w:rPr>
              <w:t>22%</w:t>
            </w:r>
          </w:p>
        </w:tc>
        <w:tc>
          <w:tcPr>
            <w:tcW w:w="960" w:type="dxa"/>
            <w:tcBorders>
              <w:top w:val="nil"/>
              <w:left w:val="nil"/>
              <w:bottom w:val="single" w:sz="4" w:space="0" w:color="auto"/>
              <w:right w:val="single" w:sz="4" w:space="0" w:color="auto"/>
            </w:tcBorders>
            <w:shd w:val="clear" w:color="auto" w:fill="auto"/>
            <w:noWrap/>
            <w:vAlign w:val="bottom"/>
            <w:hideMark/>
          </w:tcPr>
          <w:p w14:paraId="5DF2F00F" w14:textId="77777777" w:rsidR="00DE7A66" w:rsidRPr="00DE7A66" w:rsidRDefault="00DE7A66" w:rsidP="00DE7A66">
            <w:pPr>
              <w:spacing w:after="0" w:line="240" w:lineRule="auto"/>
              <w:jc w:val="right"/>
              <w:rPr>
                <w:rFonts w:ascii="Arial" w:eastAsia="Times New Roman" w:hAnsi="Arial" w:cs="Arial"/>
                <w:color w:val="000000"/>
                <w:sz w:val="20"/>
                <w:szCs w:val="20"/>
                <w:lang w:val="en-US"/>
              </w:rPr>
            </w:pPr>
            <w:r w:rsidRPr="00DE7A66">
              <w:rPr>
                <w:rFonts w:ascii="Arial" w:eastAsia="Times New Roman" w:hAnsi="Arial" w:cs="Arial"/>
                <w:color w:val="000000"/>
                <w:sz w:val="20"/>
                <w:szCs w:val="20"/>
                <w:lang w:val="en-US"/>
              </w:rPr>
              <w:t>19%</w:t>
            </w:r>
          </w:p>
        </w:tc>
        <w:tc>
          <w:tcPr>
            <w:tcW w:w="960" w:type="dxa"/>
            <w:tcBorders>
              <w:top w:val="nil"/>
              <w:left w:val="nil"/>
              <w:bottom w:val="single" w:sz="4" w:space="0" w:color="auto"/>
              <w:right w:val="single" w:sz="4" w:space="0" w:color="auto"/>
            </w:tcBorders>
            <w:shd w:val="clear" w:color="auto" w:fill="auto"/>
            <w:noWrap/>
            <w:vAlign w:val="bottom"/>
            <w:hideMark/>
          </w:tcPr>
          <w:p w14:paraId="4BF052BB" w14:textId="77777777" w:rsidR="00DE7A66" w:rsidRPr="00DE7A66" w:rsidRDefault="00DE7A66" w:rsidP="00DE7A66">
            <w:pPr>
              <w:spacing w:after="0" w:line="240" w:lineRule="auto"/>
              <w:jc w:val="right"/>
              <w:rPr>
                <w:rFonts w:ascii="Arial" w:eastAsia="Times New Roman" w:hAnsi="Arial" w:cs="Arial"/>
                <w:color w:val="000000"/>
                <w:sz w:val="20"/>
                <w:szCs w:val="20"/>
                <w:lang w:val="en-US"/>
              </w:rPr>
            </w:pPr>
            <w:r w:rsidRPr="00DE7A66">
              <w:rPr>
                <w:rFonts w:ascii="Arial" w:eastAsia="Times New Roman" w:hAnsi="Arial" w:cs="Arial"/>
                <w:color w:val="000000"/>
                <w:sz w:val="20"/>
                <w:szCs w:val="20"/>
                <w:lang w:val="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5DA29D42" w14:textId="77777777" w:rsidR="00DE7A66" w:rsidRPr="00DE7A66" w:rsidRDefault="00DE7A66" w:rsidP="00DE7A66">
            <w:pPr>
              <w:spacing w:after="0" w:line="240" w:lineRule="auto"/>
              <w:jc w:val="right"/>
              <w:rPr>
                <w:rFonts w:ascii="Arial" w:eastAsia="Times New Roman" w:hAnsi="Arial" w:cs="Arial"/>
                <w:color w:val="000000"/>
                <w:sz w:val="20"/>
                <w:szCs w:val="20"/>
                <w:lang w:val="en-US"/>
              </w:rPr>
            </w:pPr>
            <w:r w:rsidRPr="00DE7A66">
              <w:rPr>
                <w:rFonts w:ascii="Arial" w:eastAsia="Times New Roman" w:hAnsi="Arial" w:cs="Arial"/>
                <w:color w:val="000000"/>
                <w:sz w:val="20"/>
                <w:szCs w:val="20"/>
                <w:lang w:val="en-US"/>
              </w:rPr>
              <w:t>19%</w:t>
            </w:r>
          </w:p>
        </w:tc>
      </w:tr>
      <w:tr w:rsidR="00DE7A66" w:rsidRPr="00DE7A66" w14:paraId="2BD87174" w14:textId="77777777" w:rsidTr="00DE7A66">
        <w:trPr>
          <w:trHeight w:val="300"/>
        </w:trPr>
        <w:tc>
          <w:tcPr>
            <w:tcW w:w="57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AADF399" w14:textId="77777777" w:rsidR="00DE7A66" w:rsidRPr="00DE7A66" w:rsidRDefault="00DE7A66" w:rsidP="00DE7A66">
            <w:pPr>
              <w:spacing w:after="0" w:line="240" w:lineRule="auto"/>
              <w:rPr>
                <w:rFonts w:ascii="Calibri" w:eastAsia="Times New Roman" w:hAnsi="Calibri" w:cs="Calibri"/>
                <w:color w:val="000000"/>
                <w:lang w:val="en-US"/>
              </w:rPr>
            </w:pPr>
            <w:r w:rsidRPr="00DE7A66">
              <w:rPr>
                <w:rFonts w:ascii="Calibri" w:eastAsia="Times New Roman" w:hAnsi="Calibri" w:cs="Calibri"/>
                <w:color w:val="000000"/>
                <w:lang w:val="en-US"/>
              </w:rPr>
              <w:t>9.5 Сергии на пазара</w:t>
            </w:r>
          </w:p>
        </w:tc>
        <w:tc>
          <w:tcPr>
            <w:tcW w:w="960" w:type="dxa"/>
            <w:tcBorders>
              <w:top w:val="nil"/>
              <w:left w:val="nil"/>
              <w:bottom w:val="single" w:sz="4" w:space="0" w:color="auto"/>
              <w:right w:val="single" w:sz="4" w:space="0" w:color="auto"/>
            </w:tcBorders>
            <w:shd w:val="clear" w:color="auto" w:fill="auto"/>
            <w:noWrap/>
            <w:vAlign w:val="bottom"/>
            <w:hideMark/>
          </w:tcPr>
          <w:p w14:paraId="4E66EA9B" w14:textId="77777777" w:rsidR="00DE7A66" w:rsidRPr="00DE7A66" w:rsidRDefault="00DE7A66" w:rsidP="00DE7A66">
            <w:pPr>
              <w:spacing w:after="0" w:line="240" w:lineRule="auto"/>
              <w:jc w:val="right"/>
              <w:rPr>
                <w:rFonts w:ascii="Arial" w:eastAsia="Times New Roman" w:hAnsi="Arial" w:cs="Arial"/>
                <w:color w:val="000000"/>
                <w:sz w:val="20"/>
                <w:szCs w:val="20"/>
                <w:lang w:val="en-US"/>
              </w:rPr>
            </w:pPr>
            <w:r w:rsidRPr="00DE7A66">
              <w:rPr>
                <w:rFonts w:ascii="Arial" w:eastAsia="Times New Roman" w:hAnsi="Arial" w:cs="Arial"/>
                <w:color w:val="000000"/>
                <w:sz w:val="20"/>
                <w:szCs w:val="20"/>
                <w:lang w:val="en-US"/>
              </w:rPr>
              <w:t>62%</w:t>
            </w:r>
          </w:p>
        </w:tc>
        <w:tc>
          <w:tcPr>
            <w:tcW w:w="960" w:type="dxa"/>
            <w:tcBorders>
              <w:top w:val="nil"/>
              <w:left w:val="nil"/>
              <w:bottom w:val="single" w:sz="4" w:space="0" w:color="auto"/>
              <w:right w:val="single" w:sz="4" w:space="0" w:color="auto"/>
            </w:tcBorders>
            <w:shd w:val="clear" w:color="auto" w:fill="auto"/>
            <w:noWrap/>
            <w:vAlign w:val="bottom"/>
            <w:hideMark/>
          </w:tcPr>
          <w:p w14:paraId="5D4314B9" w14:textId="77777777" w:rsidR="00DE7A66" w:rsidRPr="00DE7A66" w:rsidRDefault="00DE7A66" w:rsidP="00DE7A66">
            <w:pPr>
              <w:spacing w:after="0" w:line="240" w:lineRule="auto"/>
              <w:jc w:val="right"/>
              <w:rPr>
                <w:rFonts w:ascii="Arial" w:eastAsia="Times New Roman" w:hAnsi="Arial" w:cs="Arial"/>
                <w:color w:val="000000"/>
                <w:sz w:val="20"/>
                <w:szCs w:val="20"/>
                <w:lang w:val="en-US"/>
              </w:rPr>
            </w:pPr>
            <w:r w:rsidRPr="00DE7A66">
              <w:rPr>
                <w:rFonts w:ascii="Arial" w:eastAsia="Times New Roman" w:hAnsi="Arial" w:cs="Arial"/>
                <w:color w:val="000000"/>
                <w:sz w:val="20"/>
                <w:szCs w:val="20"/>
                <w:lang w:val="en-US"/>
              </w:rPr>
              <w:t>12%</w:t>
            </w:r>
          </w:p>
        </w:tc>
        <w:tc>
          <w:tcPr>
            <w:tcW w:w="960" w:type="dxa"/>
            <w:tcBorders>
              <w:top w:val="nil"/>
              <w:left w:val="nil"/>
              <w:bottom w:val="single" w:sz="4" w:space="0" w:color="auto"/>
              <w:right w:val="single" w:sz="4" w:space="0" w:color="auto"/>
            </w:tcBorders>
            <w:shd w:val="clear" w:color="auto" w:fill="auto"/>
            <w:noWrap/>
            <w:vAlign w:val="bottom"/>
            <w:hideMark/>
          </w:tcPr>
          <w:p w14:paraId="717EE3EE" w14:textId="77777777" w:rsidR="00DE7A66" w:rsidRPr="00DE7A66" w:rsidRDefault="00DE7A66" w:rsidP="00DE7A66">
            <w:pPr>
              <w:spacing w:after="0" w:line="240" w:lineRule="auto"/>
              <w:jc w:val="right"/>
              <w:rPr>
                <w:rFonts w:ascii="Arial" w:eastAsia="Times New Roman" w:hAnsi="Arial" w:cs="Arial"/>
                <w:color w:val="000000"/>
                <w:sz w:val="20"/>
                <w:szCs w:val="20"/>
                <w:lang w:val="en-US"/>
              </w:rPr>
            </w:pPr>
            <w:r w:rsidRPr="00DE7A66">
              <w:rPr>
                <w:rFonts w:ascii="Arial" w:eastAsia="Times New Roman" w:hAnsi="Arial" w:cs="Arial"/>
                <w:color w:val="000000"/>
                <w:sz w:val="20"/>
                <w:szCs w:val="20"/>
                <w:lang w:val="en-US"/>
              </w:rPr>
              <w:t>12%</w:t>
            </w:r>
          </w:p>
        </w:tc>
        <w:tc>
          <w:tcPr>
            <w:tcW w:w="960" w:type="dxa"/>
            <w:tcBorders>
              <w:top w:val="nil"/>
              <w:left w:val="nil"/>
              <w:bottom w:val="single" w:sz="4" w:space="0" w:color="auto"/>
              <w:right w:val="single" w:sz="4" w:space="0" w:color="auto"/>
            </w:tcBorders>
            <w:shd w:val="clear" w:color="auto" w:fill="auto"/>
            <w:noWrap/>
            <w:vAlign w:val="bottom"/>
            <w:hideMark/>
          </w:tcPr>
          <w:p w14:paraId="2BFB22CA" w14:textId="77777777" w:rsidR="00DE7A66" w:rsidRPr="00DE7A66" w:rsidRDefault="00DE7A66" w:rsidP="00DE7A66">
            <w:pPr>
              <w:spacing w:after="0" w:line="240" w:lineRule="auto"/>
              <w:jc w:val="right"/>
              <w:rPr>
                <w:rFonts w:ascii="Arial" w:eastAsia="Times New Roman" w:hAnsi="Arial" w:cs="Arial"/>
                <w:color w:val="000000"/>
                <w:sz w:val="20"/>
                <w:szCs w:val="20"/>
                <w:lang w:val="en-US"/>
              </w:rPr>
            </w:pPr>
            <w:r w:rsidRPr="00DE7A66">
              <w:rPr>
                <w:rFonts w:ascii="Arial" w:eastAsia="Times New Roman" w:hAnsi="Arial" w:cs="Arial"/>
                <w:color w:val="000000"/>
                <w:sz w:val="20"/>
                <w:szCs w:val="20"/>
                <w:lang w:val="en-US"/>
              </w:rPr>
              <w:t>0%</w:t>
            </w:r>
          </w:p>
        </w:tc>
        <w:tc>
          <w:tcPr>
            <w:tcW w:w="960" w:type="dxa"/>
            <w:tcBorders>
              <w:top w:val="nil"/>
              <w:left w:val="nil"/>
              <w:bottom w:val="single" w:sz="4" w:space="0" w:color="auto"/>
              <w:right w:val="single" w:sz="4" w:space="0" w:color="auto"/>
            </w:tcBorders>
            <w:shd w:val="clear" w:color="auto" w:fill="auto"/>
            <w:noWrap/>
            <w:vAlign w:val="bottom"/>
            <w:hideMark/>
          </w:tcPr>
          <w:p w14:paraId="5C7266A3" w14:textId="77777777" w:rsidR="00DE7A66" w:rsidRPr="00DE7A66" w:rsidRDefault="00DE7A66" w:rsidP="00DE7A66">
            <w:pPr>
              <w:spacing w:after="0" w:line="240" w:lineRule="auto"/>
              <w:jc w:val="right"/>
              <w:rPr>
                <w:rFonts w:ascii="Arial" w:eastAsia="Times New Roman" w:hAnsi="Arial" w:cs="Arial"/>
                <w:color w:val="000000"/>
                <w:sz w:val="20"/>
                <w:szCs w:val="20"/>
                <w:lang w:val="en-US"/>
              </w:rPr>
            </w:pPr>
            <w:r w:rsidRPr="00DE7A66">
              <w:rPr>
                <w:rFonts w:ascii="Arial" w:eastAsia="Times New Roman" w:hAnsi="Arial" w:cs="Arial"/>
                <w:color w:val="000000"/>
                <w:sz w:val="20"/>
                <w:szCs w:val="20"/>
                <w:lang w:val="en-US"/>
              </w:rPr>
              <w:t>15%</w:t>
            </w:r>
          </w:p>
        </w:tc>
      </w:tr>
    </w:tbl>
    <w:p w14:paraId="3C653DAD" w14:textId="094F86F2" w:rsidR="00DE7A66" w:rsidRDefault="00DE7A66" w:rsidP="00B61216">
      <w:pPr>
        <w:jc w:val="both"/>
        <w:rPr>
          <w:rFonts w:ascii="Times New Roman" w:hAnsi="Times New Roman" w:cs="Times New Roman"/>
          <w:b/>
          <w:sz w:val="32"/>
          <w:szCs w:val="32"/>
        </w:rPr>
      </w:pPr>
      <w:r>
        <w:rPr>
          <w:rFonts w:ascii="Times New Roman" w:hAnsi="Times New Roman" w:cs="Times New Roman"/>
          <w:b/>
          <w:sz w:val="32"/>
          <w:szCs w:val="32"/>
        </w:rPr>
        <w:br/>
        <w:t>Таблица 5</w:t>
      </w:r>
    </w:p>
    <w:tbl>
      <w:tblPr>
        <w:tblW w:w="10288" w:type="dxa"/>
        <w:tblInd w:w="113" w:type="dxa"/>
        <w:tblLook w:val="04A0" w:firstRow="1" w:lastRow="0" w:firstColumn="1" w:lastColumn="0" w:noHBand="0" w:noVBand="1"/>
      </w:tblPr>
      <w:tblGrid>
        <w:gridCol w:w="6859"/>
        <w:gridCol w:w="3429"/>
      </w:tblGrid>
      <w:tr w:rsidR="00DE7A66" w:rsidRPr="00DE7A66" w14:paraId="50B0CDE6" w14:textId="77777777" w:rsidTr="00DE7A66">
        <w:trPr>
          <w:trHeight w:val="724"/>
        </w:trPr>
        <w:tc>
          <w:tcPr>
            <w:tcW w:w="6859" w:type="dxa"/>
            <w:vMerge w:val="restar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D6E31A8" w14:textId="77777777" w:rsidR="00DE7A66" w:rsidRPr="00DE7A66" w:rsidRDefault="00DE7A66" w:rsidP="00DE7A66">
            <w:pPr>
              <w:spacing w:after="0" w:line="240" w:lineRule="auto"/>
              <w:jc w:val="center"/>
              <w:rPr>
                <w:rFonts w:ascii="Calibri" w:eastAsia="Times New Roman" w:hAnsi="Calibri" w:cs="Calibri"/>
                <w:color w:val="000000"/>
                <w:lang w:val="en-US"/>
              </w:rPr>
            </w:pPr>
            <w:r w:rsidRPr="00DE7A66">
              <w:rPr>
                <w:rFonts w:ascii="Calibri" w:eastAsia="Times New Roman" w:hAnsi="Calibri" w:cs="Calibri"/>
                <w:color w:val="000000"/>
                <w:lang w:val="en-US"/>
              </w:rPr>
              <w:t>9. Доколко бихте предпочели следните доставчици на биохрани?</w:t>
            </w:r>
          </w:p>
        </w:tc>
        <w:tc>
          <w:tcPr>
            <w:tcW w:w="3429" w:type="dxa"/>
            <w:vMerge w:val="restart"/>
            <w:tcBorders>
              <w:top w:val="single" w:sz="4" w:space="0" w:color="auto"/>
              <w:left w:val="single" w:sz="4" w:space="0" w:color="auto"/>
              <w:bottom w:val="single" w:sz="4" w:space="0" w:color="auto"/>
              <w:right w:val="single" w:sz="4" w:space="0" w:color="auto"/>
            </w:tcBorders>
            <w:shd w:val="clear" w:color="000000" w:fill="FFF2CC"/>
            <w:vAlign w:val="bottom"/>
            <w:hideMark/>
          </w:tcPr>
          <w:p w14:paraId="1773CDF4" w14:textId="77777777" w:rsidR="00DE7A66" w:rsidRPr="00DE7A66" w:rsidRDefault="00DE7A66" w:rsidP="00DE7A66">
            <w:pPr>
              <w:spacing w:after="0" w:line="240" w:lineRule="auto"/>
              <w:jc w:val="center"/>
              <w:rPr>
                <w:rFonts w:ascii="Calibri" w:eastAsia="Times New Roman" w:hAnsi="Calibri" w:cs="Calibri"/>
                <w:color w:val="000000"/>
                <w:lang w:val="en-US"/>
              </w:rPr>
            </w:pPr>
            <w:r w:rsidRPr="00DE7A66">
              <w:rPr>
                <w:rFonts w:ascii="Calibri" w:eastAsia="Times New Roman" w:hAnsi="Calibri" w:cs="Calibri"/>
                <w:color w:val="000000"/>
                <w:lang w:val="en-US"/>
              </w:rPr>
              <w:t>Процент на предпочитане (4+5)</w:t>
            </w:r>
          </w:p>
        </w:tc>
      </w:tr>
      <w:tr w:rsidR="00DE7A66" w:rsidRPr="00DE7A66" w14:paraId="27E08A9C" w14:textId="77777777" w:rsidTr="00DE7A66">
        <w:trPr>
          <w:trHeight w:val="724"/>
        </w:trPr>
        <w:tc>
          <w:tcPr>
            <w:tcW w:w="6859" w:type="dxa"/>
            <w:vMerge/>
            <w:tcBorders>
              <w:top w:val="single" w:sz="4" w:space="0" w:color="auto"/>
              <w:left w:val="single" w:sz="4" w:space="0" w:color="auto"/>
              <w:bottom w:val="single" w:sz="4" w:space="0" w:color="auto"/>
              <w:right w:val="single" w:sz="4" w:space="0" w:color="auto"/>
            </w:tcBorders>
            <w:vAlign w:val="center"/>
            <w:hideMark/>
          </w:tcPr>
          <w:p w14:paraId="29D7DC9A" w14:textId="77777777" w:rsidR="00DE7A66" w:rsidRPr="00DE7A66" w:rsidRDefault="00DE7A66" w:rsidP="00DE7A66">
            <w:pPr>
              <w:spacing w:after="0" w:line="240" w:lineRule="auto"/>
              <w:rPr>
                <w:rFonts w:ascii="Calibri" w:eastAsia="Times New Roman" w:hAnsi="Calibri" w:cs="Calibri"/>
                <w:color w:val="000000"/>
                <w:lang w:val="en-US"/>
              </w:rPr>
            </w:pPr>
          </w:p>
        </w:tc>
        <w:tc>
          <w:tcPr>
            <w:tcW w:w="3429" w:type="dxa"/>
            <w:vMerge/>
            <w:tcBorders>
              <w:top w:val="single" w:sz="4" w:space="0" w:color="auto"/>
              <w:left w:val="single" w:sz="4" w:space="0" w:color="auto"/>
              <w:bottom w:val="single" w:sz="4" w:space="0" w:color="auto"/>
              <w:right w:val="single" w:sz="4" w:space="0" w:color="auto"/>
            </w:tcBorders>
            <w:vAlign w:val="center"/>
            <w:hideMark/>
          </w:tcPr>
          <w:p w14:paraId="5936D6F0" w14:textId="77777777" w:rsidR="00DE7A66" w:rsidRPr="00DE7A66" w:rsidRDefault="00DE7A66" w:rsidP="00DE7A66">
            <w:pPr>
              <w:spacing w:after="0" w:line="240" w:lineRule="auto"/>
              <w:rPr>
                <w:rFonts w:ascii="Calibri" w:eastAsia="Times New Roman" w:hAnsi="Calibri" w:cs="Calibri"/>
                <w:color w:val="000000"/>
                <w:lang w:val="en-US"/>
              </w:rPr>
            </w:pPr>
          </w:p>
        </w:tc>
      </w:tr>
      <w:tr w:rsidR="00DE7A66" w:rsidRPr="00DE7A66" w14:paraId="017C02ED" w14:textId="77777777" w:rsidTr="00DE7A66">
        <w:trPr>
          <w:trHeight w:val="724"/>
        </w:trPr>
        <w:tc>
          <w:tcPr>
            <w:tcW w:w="6859" w:type="dxa"/>
            <w:vMerge/>
            <w:tcBorders>
              <w:top w:val="single" w:sz="4" w:space="0" w:color="auto"/>
              <w:left w:val="single" w:sz="4" w:space="0" w:color="auto"/>
              <w:bottom w:val="single" w:sz="4" w:space="0" w:color="auto"/>
              <w:right w:val="single" w:sz="4" w:space="0" w:color="auto"/>
            </w:tcBorders>
            <w:vAlign w:val="center"/>
            <w:hideMark/>
          </w:tcPr>
          <w:p w14:paraId="6C3238D8" w14:textId="77777777" w:rsidR="00DE7A66" w:rsidRPr="00DE7A66" w:rsidRDefault="00DE7A66" w:rsidP="00DE7A66">
            <w:pPr>
              <w:spacing w:after="0" w:line="240" w:lineRule="auto"/>
              <w:rPr>
                <w:rFonts w:ascii="Calibri" w:eastAsia="Times New Roman" w:hAnsi="Calibri" w:cs="Calibri"/>
                <w:color w:val="000000"/>
                <w:lang w:val="en-US"/>
              </w:rPr>
            </w:pPr>
          </w:p>
        </w:tc>
        <w:tc>
          <w:tcPr>
            <w:tcW w:w="3429" w:type="dxa"/>
            <w:vMerge/>
            <w:tcBorders>
              <w:top w:val="single" w:sz="4" w:space="0" w:color="auto"/>
              <w:left w:val="single" w:sz="4" w:space="0" w:color="auto"/>
              <w:bottom w:val="single" w:sz="4" w:space="0" w:color="auto"/>
              <w:right w:val="single" w:sz="4" w:space="0" w:color="auto"/>
            </w:tcBorders>
            <w:vAlign w:val="center"/>
            <w:hideMark/>
          </w:tcPr>
          <w:p w14:paraId="5DBB9CD2" w14:textId="77777777" w:rsidR="00DE7A66" w:rsidRPr="00DE7A66" w:rsidRDefault="00DE7A66" w:rsidP="00DE7A66">
            <w:pPr>
              <w:spacing w:after="0" w:line="240" w:lineRule="auto"/>
              <w:rPr>
                <w:rFonts w:ascii="Calibri" w:eastAsia="Times New Roman" w:hAnsi="Calibri" w:cs="Calibri"/>
                <w:color w:val="000000"/>
                <w:lang w:val="en-US"/>
              </w:rPr>
            </w:pPr>
          </w:p>
        </w:tc>
      </w:tr>
      <w:tr w:rsidR="00DE7A66" w:rsidRPr="00DE7A66" w14:paraId="106A12BA" w14:textId="77777777" w:rsidTr="00DE7A66">
        <w:trPr>
          <w:trHeight w:val="398"/>
        </w:trPr>
        <w:tc>
          <w:tcPr>
            <w:tcW w:w="6859"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D890163" w14:textId="77777777" w:rsidR="00DE7A66" w:rsidRPr="00DE7A66" w:rsidRDefault="00DE7A66" w:rsidP="00DE7A66">
            <w:pPr>
              <w:spacing w:after="0" w:line="240" w:lineRule="auto"/>
              <w:rPr>
                <w:rFonts w:ascii="Calibri" w:eastAsia="Times New Roman" w:hAnsi="Calibri" w:cs="Calibri"/>
                <w:color w:val="000000"/>
                <w:lang w:val="en-US"/>
              </w:rPr>
            </w:pPr>
            <w:r w:rsidRPr="00DE7A66">
              <w:rPr>
                <w:rFonts w:ascii="Calibri" w:eastAsia="Times New Roman" w:hAnsi="Calibri" w:cs="Calibri"/>
                <w:color w:val="000000"/>
                <w:lang w:val="en-US"/>
              </w:rPr>
              <w:t>9.1 Производител</w:t>
            </w:r>
          </w:p>
        </w:tc>
        <w:tc>
          <w:tcPr>
            <w:tcW w:w="3429" w:type="dxa"/>
            <w:tcBorders>
              <w:top w:val="single" w:sz="4" w:space="0" w:color="auto"/>
              <w:left w:val="nil"/>
              <w:bottom w:val="single" w:sz="4" w:space="0" w:color="auto"/>
              <w:right w:val="single" w:sz="4" w:space="0" w:color="auto"/>
            </w:tcBorders>
            <w:shd w:val="clear" w:color="auto" w:fill="auto"/>
            <w:noWrap/>
            <w:vAlign w:val="bottom"/>
            <w:hideMark/>
          </w:tcPr>
          <w:p w14:paraId="5C06EAC9" w14:textId="77777777" w:rsidR="00DE7A66" w:rsidRPr="00DE7A66" w:rsidRDefault="00DE7A66" w:rsidP="00DE7A66">
            <w:pPr>
              <w:spacing w:after="0" w:line="240" w:lineRule="auto"/>
              <w:jc w:val="right"/>
              <w:rPr>
                <w:rFonts w:ascii="Arial" w:eastAsia="Times New Roman" w:hAnsi="Arial" w:cs="Arial"/>
                <w:color w:val="000000"/>
                <w:sz w:val="20"/>
                <w:szCs w:val="20"/>
                <w:lang w:val="en-US"/>
              </w:rPr>
            </w:pPr>
            <w:r w:rsidRPr="00DE7A66">
              <w:rPr>
                <w:rFonts w:ascii="Arial" w:eastAsia="Times New Roman" w:hAnsi="Arial" w:cs="Arial"/>
                <w:color w:val="000000"/>
                <w:sz w:val="20"/>
                <w:szCs w:val="20"/>
                <w:lang w:val="en-US"/>
              </w:rPr>
              <w:t>78%</w:t>
            </w:r>
          </w:p>
        </w:tc>
      </w:tr>
      <w:tr w:rsidR="00DE7A66" w:rsidRPr="00DE7A66" w14:paraId="2ADD9589" w14:textId="77777777" w:rsidTr="00DE7A66">
        <w:trPr>
          <w:trHeight w:val="398"/>
        </w:trPr>
        <w:tc>
          <w:tcPr>
            <w:tcW w:w="6859"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05D225E" w14:textId="77777777" w:rsidR="00DE7A66" w:rsidRPr="00DE7A66" w:rsidRDefault="00DE7A66" w:rsidP="00DE7A66">
            <w:pPr>
              <w:spacing w:after="0" w:line="240" w:lineRule="auto"/>
              <w:rPr>
                <w:rFonts w:ascii="Calibri" w:eastAsia="Times New Roman" w:hAnsi="Calibri" w:cs="Calibri"/>
                <w:color w:val="000000"/>
                <w:lang w:val="en-US"/>
              </w:rPr>
            </w:pPr>
            <w:r w:rsidRPr="00DE7A66">
              <w:rPr>
                <w:rFonts w:ascii="Calibri" w:eastAsia="Times New Roman" w:hAnsi="Calibri" w:cs="Calibri"/>
                <w:color w:val="000000"/>
                <w:lang w:val="en-US"/>
              </w:rPr>
              <w:t>9.2 Супермаркети или хипермаркети</w:t>
            </w:r>
          </w:p>
        </w:tc>
        <w:tc>
          <w:tcPr>
            <w:tcW w:w="3429" w:type="dxa"/>
            <w:tcBorders>
              <w:top w:val="single" w:sz="4" w:space="0" w:color="auto"/>
              <w:left w:val="nil"/>
              <w:bottom w:val="single" w:sz="4" w:space="0" w:color="auto"/>
              <w:right w:val="single" w:sz="4" w:space="0" w:color="auto"/>
            </w:tcBorders>
            <w:shd w:val="clear" w:color="auto" w:fill="auto"/>
            <w:noWrap/>
            <w:vAlign w:val="bottom"/>
            <w:hideMark/>
          </w:tcPr>
          <w:p w14:paraId="1FFC3DDA" w14:textId="77777777" w:rsidR="00DE7A66" w:rsidRPr="00DE7A66" w:rsidRDefault="00DE7A66" w:rsidP="00DE7A66">
            <w:pPr>
              <w:spacing w:after="0" w:line="240" w:lineRule="auto"/>
              <w:jc w:val="right"/>
              <w:rPr>
                <w:rFonts w:ascii="Arial" w:eastAsia="Times New Roman" w:hAnsi="Arial" w:cs="Arial"/>
                <w:color w:val="000000"/>
                <w:sz w:val="20"/>
                <w:szCs w:val="20"/>
                <w:lang w:val="en-US"/>
              </w:rPr>
            </w:pPr>
            <w:r w:rsidRPr="00DE7A66">
              <w:rPr>
                <w:rFonts w:ascii="Arial" w:eastAsia="Times New Roman" w:hAnsi="Arial" w:cs="Arial"/>
                <w:color w:val="000000"/>
                <w:sz w:val="20"/>
                <w:szCs w:val="20"/>
                <w:lang w:val="en-US"/>
              </w:rPr>
              <w:t>19%</w:t>
            </w:r>
          </w:p>
        </w:tc>
      </w:tr>
      <w:tr w:rsidR="00DE7A66" w:rsidRPr="00DE7A66" w14:paraId="0369377A" w14:textId="77777777" w:rsidTr="00DE7A66">
        <w:trPr>
          <w:trHeight w:val="398"/>
        </w:trPr>
        <w:tc>
          <w:tcPr>
            <w:tcW w:w="6859"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1BE6B3C" w14:textId="77777777" w:rsidR="00DE7A66" w:rsidRPr="00DE7A66" w:rsidRDefault="00DE7A66" w:rsidP="00DE7A66">
            <w:pPr>
              <w:spacing w:after="0" w:line="240" w:lineRule="auto"/>
              <w:rPr>
                <w:rFonts w:ascii="Calibri" w:eastAsia="Times New Roman" w:hAnsi="Calibri" w:cs="Calibri"/>
                <w:color w:val="000000"/>
                <w:lang w:val="en-US"/>
              </w:rPr>
            </w:pPr>
            <w:r w:rsidRPr="00DE7A66">
              <w:rPr>
                <w:rFonts w:ascii="Calibri" w:eastAsia="Times New Roman" w:hAnsi="Calibri" w:cs="Calibri"/>
                <w:color w:val="000000"/>
                <w:lang w:val="en-US"/>
              </w:rPr>
              <w:t>9.3 Специализирани биомагазини</w:t>
            </w:r>
          </w:p>
        </w:tc>
        <w:tc>
          <w:tcPr>
            <w:tcW w:w="3429" w:type="dxa"/>
            <w:tcBorders>
              <w:top w:val="single" w:sz="4" w:space="0" w:color="auto"/>
              <w:left w:val="nil"/>
              <w:bottom w:val="single" w:sz="4" w:space="0" w:color="auto"/>
              <w:right w:val="single" w:sz="4" w:space="0" w:color="auto"/>
            </w:tcBorders>
            <w:shd w:val="clear" w:color="auto" w:fill="auto"/>
            <w:noWrap/>
            <w:vAlign w:val="bottom"/>
            <w:hideMark/>
          </w:tcPr>
          <w:p w14:paraId="512494B1" w14:textId="77777777" w:rsidR="00DE7A66" w:rsidRPr="00DE7A66" w:rsidRDefault="00DE7A66" w:rsidP="00DE7A66">
            <w:pPr>
              <w:spacing w:after="0" w:line="240" w:lineRule="auto"/>
              <w:jc w:val="right"/>
              <w:rPr>
                <w:rFonts w:ascii="Arial" w:eastAsia="Times New Roman" w:hAnsi="Arial" w:cs="Arial"/>
                <w:color w:val="000000"/>
                <w:sz w:val="20"/>
                <w:szCs w:val="20"/>
                <w:lang w:val="en-US"/>
              </w:rPr>
            </w:pPr>
            <w:r w:rsidRPr="00DE7A66">
              <w:rPr>
                <w:rFonts w:ascii="Arial" w:eastAsia="Times New Roman" w:hAnsi="Arial" w:cs="Arial"/>
                <w:color w:val="000000"/>
                <w:sz w:val="20"/>
                <w:szCs w:val="20"/>
                <w:lang w:val="en-US"/>
              </w:rPr>
              <w:t>69%</w:t>
            </w:r>
          </w:p>
        </w:tc>
      </w:tr>
      <w:tr w:rsidR="00DE7A66" w:rsidRPr="00DE7A66" w14:paraId="580BE4B1" w14:textId="77777777" w:rsidTr="00DE7A66">
        <w:trPr>
          <w:trHeight w:val="398"/>
        </w:trPr>
        <w:tc>
          <w:tcPr>
            <w:tcW w:w="6859"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7681E962" w14:textId="77777777" w:rsidR="00DE7A66" w:rsidRPr="00DE7A66" w:rsidRDefault="00DE7A66" w:rsidP="00DE7A66">
            <w:pPr>
              <w:spacing w:after="0" w:line="240" w:lineRule="auto"/>
              <w:rPr>
                <w:rFonts w:ascii="Calibri" w:eastAsia="Times New Roman" w:hAnsi="Calibri" w:cs="Calibri"/>
                <w:color w:val="000000"/>
                <w:lang w:val="en-US"/>
              </w:rPr>
            </w:pPr>
            <w:r w:rsidRPr="00DE7A66">
              <w:rPr>
                <w:rFonts w:ascii="Calibri" w:eastAsia="Times New Roman" w:hAnsi="Calibri" w:cs="Calibri"/>
                <w:color w:val="000000"/>
                <w:lang w:val="en-US"/>
              </w:rPr>
              <w:t>9.4 Онлайн специализирани магазини</w:t>
            </w:r>
          </w:p>
        </w:tc>
        <w:tc>
          <w:tcPr>
            <w:tcW w:w="3429" w:type="dxa"/>
            <w:tcBorders>
              <w:top w:val="single" w:sz="4" w:space="0" w:color="auto"/>
              <w:left w:val="nil"/>
              <w:bottom w:val="single" w:sz="4" w:space="0" w:color="auto"/>
              <w:right w:val="single" w:sz="4" w:space="0" w:color="auto"/>
            </w:tcBorders>
            <w:shd w:val="clear" w:color="auto" w:fill="auto"/>
            <w:noWrap/>
            <w:vAlign w:val="bottom"/>
            <w:hideMark/>
          </w:tcPr>
          <w:p w14:paraId="70E338EE" w14:textId="77777777" w:rsidR="00DE7A66" w:rsidRPr="00DE7A66" w:rsidRDefault="00DE7A66" w:rsidP="00DE7A66">
            <w:pPr>
              <w:spacing w:after="0" w:line="240" w:lineRule="auto"/>
              <w:jc w:val="right"/>
              <w:rPr>
                <w:rFonts w:ascii="Arial" w:eastAsia="Times New Roman" w:hAnsi="Arial" w:cs="Arial"/>
                <w:color w:val="000000"/>
                <w:sz w:val="20"/>
                <w:szCs w:val="20"/>
                <w:lang w:val="en-US"/>
              </w:rPr>
            </w:pPr>
            <w:r w:rsidRPr="00DE7A66">
              <w:rPr>
                <w:rFonts w:ascii="Arial" w:eastAsia="Times New Roman" w:hAnsi="Arial" w:cs="Arial"/>
                <w:color w:val="000000"/>
                <w:sz w:val="20"/>
                <w:szCs w:val="20"/>
                <w:lang w:val="en-US"/>
              </w:rPr>
              <w:t>22%</w:t>
            </w:r>
          </w:p>
        </w:tc>
      </w:tr>
      <w:tr w:rsidR="00DE7A66" w:rsidRPr="00DE7A66" w14:paraId="61A531B4" w14:textId="77777777" w:rsidTr="00DE7A66">
        <w:trPr>
          <w:trHeight w:val="398"/>
        </w:trPr>
        <w:tc>
          <w:tcPr>
            <w:tcW w:w="6859"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B51393C" w14:textId="77777777" w:rsidR="00DE7A66" w:rsidRPr="00DE7A66" w:rsidRDefault="00DE7A66" w:rsidP="00DE7A66">
            <w:pPr>
              <w:spacing w:after="0" w:line="240" w:lineRule="auto"/>
              <w:rPr>
                <w:rFonts w:ascii="Calibri" w:eastAsia="Times New Roman" w:hAnsi="Calibri" w:cs="Calibri"/>
                <w:color w:val="000000"/>
                <w:lang w:val="en-US"/>
              </w:rPr>
            </w:pPr>
            <w:r w:rsidRPr="00DE7A66">
              <w:rPr>
                <w:rFonts w:ascii="Calibri" w:eastAsia="Times New Roman" w:hAnsi="Calibri" w:cs="Calibri"/>
                <w:color w:val="000000"/>
                <w:lang w:val="en-US"/>
              </w:rPr>
              <w:t>9.5 Сергии на пазара</w:t>
            </w:r>
          </w:p>
        </w:tc>
        <w:tc>
          <w:tcPr>
            <w:tcW w:w="3429" w:type="dxa"/>
            <w:tcBorders>
              <w:top w:val="single" w:sz="4" w:space="0" w:color="auto"/>
              <w:left w:val="nil"/>
              <w:bottom w:val="single" w:sz="4" w:space="0" w:color="auto"/>
              <w:right w:val="single" w:sz="4" w:space="0" w:color="auto"/>
            </w:tcBorders>
            <w:shd w:val="clear" w:color="auto" w:fill="auto"/>
            <w:noWrap/>
            <w:vAlign w:val="bottom"/>
            <w:hideMark/>
          </w:tcPr>
          <w:p w14:paraId="560D91F4" w14:textId="77777777" w:rsidR="00DE7A66" w:rsidRPr="00DE7A66" w:rsidRDefault="00DE7A66" w:rsidP="00DE7A66">
            <w:pPr>
              <w:spacing w:after="0" w:line="240" w:lineRule="auto"/>
              <w:jc w:val="right"/>
              <w:rPr>
                <w:rFonts w:ascii="Arial" w:eastAsia="Times New Roman" w:hAnsi="Arial" w:cs="Arial"/>
                <w:color w:val="000000"/>
                <w:sz w:val="20"/>
                <w:szCs w:val="20"/>
                <w:lang w:val="en-US"/>
              </w:rPr>
            </w:pPr>
            <w:r w:rsidRPr="00DE7A66">
              <w:rPr>
                <w:rFonts w:ascii="Arial" w:eastAsia="Times New Roman" w:hAnsi="Arial" w:cs="Arial"/>
                <w:color w:val="000000"/>
                <w:sz w:val="20"/>
                <w:szCs w:val="20"/>
                <w:lang w:val="en-US"/>
              </w:rPr>
              <w:t>15%</w:t>
            </w:r>
          </w:p>
        </w:tc>
      </w:tr>
    </w:tbl>
    <w:p w14:paraId="4AF8B786" w14:textId="77777777" w:rsidR="00DE7A66" w:rsidRDefault="00DE7A66" w:rsidP="00B61216">
      <w:pPr>
        <w:jc w:val="both"/>
        <w:rPr>
          <w:rFonts w:ascii="Times New Roman" w:hAnsi="Times New Roman" w:cs="Times New Roman"/>
          <w:b/>
          <w:sz w:val="32"/>
          <w:szCs w:val="32"/>
        </w:rPr>
      </w:pPr>
    </w:p>
    <w:p w14:paraId="0F720795" w14:textId="16BAF728" w:rsidR="00DE7A66" w:rsidRDefault="00DE7A66">
      <w:pPr>
        <w:rPr>
          <w:rFonts w:ascii="Times New Roman" w:hAnsi="Times New Roman" w:cs="Times New Roman"/>
          <w:b/>
          <w:sz w:val="32"/>
          <w:szCs w:val="32"/>
        </w:rPr>
      </w:pPr>
      <w:r>
        <w:rPr>
          <w:rFonts w:ascii="Times New Roman" w:hAnsi="Times New Roman" w:cs="Times New Roman"/>
          <w:b/>
          <w:sz w:val="32"/>
          <w:szCs w:val="32"/>
        </w:rPr>
        <w:lastRenderedPageBreak/>
        <w:t>Фигура 8</w:t>
      </w:r>
      <w:r>
        <w:rPr>
          <w:noProof/>
          <w:lang w:eastAsia="bg-BG"/>
        </w:rPr>
        <w:drawing>
          <wp:inline distT="0" distB="0" distL="0" distR="0" wp14:anchorId="1DA8697D" wp14:editId="65FFB757">
            <wp:extent cx="6191480" cy="4076241"/>
            <wp:effectExtent l="0" t="0" r="0" b="635"/>
            <wp:docPr id="9" name="Chart 9">
              <a:extLst xmlns:a="http://schemas.openxmlformats.org/drawingml/2006/main">
                <a:ext uri="{FF2B5EF4-FFF2-40B4-BE49-F238E27FC236}">
                  <a16:creationId xmlns:a16="http://schemas.microsoft.com/office/drawing/2014/main" id="{FCBD8E2A-098A-4EAC-87B9-C2F2EAC8C4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3B4F1DF" w14:textId="6B50A25F" w:rsidR="00B61216" w:rsidRDefault="00B61216">
      <w:pPr>
        <w:rPr>
          <w:rFonts w:ascii="Times New Roman" w:hAnsi="Times New Roman" w:cs="Times New Roman"/>
          <w:b/>
          <w:sz w:val="32"/>
          <w:szCs w:val="32"/>
        </w:rPr>
      </w:pPr>
      <w:r>
        <w:rPr>
          <w:rFonts w:ascii="Times New Roman" w:hAnsi="Times New Roman" w:cs="Times New Roman"/>
          <w:b/>
          <w:sz w:val="32"/>
          <w:szCs w:val="32"/>
        </w:rPr>
        <w:br w:type="page"/>
      </w:r>
    </w:p>
    <w:p w14:paraId="4FAF9BC0" w14:textId="77777777" w:rsidR="009E114D" w:rsidRDefault="009E114D" w:rsidP="00F7012B">
      <w:pPr>
        <w:rPr>
          <w:rFonts w:ascii="Times New Roman" w:hAnsi="Times New Roman" w:cs="Times New Roman"/>
          <w:b/>
          <w:sz w:val="32"/>
          <w:szCs w:val="32"/>
        </w:rPr>
      </w:pPr>
      <w:r w:rsidRPr="009E114D">
        <w:rPr>
          <w:rFonts w:ascii="Times New Roman" w:hAnsi="Times New Roman" w:cs="Times New Roman"/>
          <w:b/>
          <w:sz w:val="32"/>
          <w:szCs w:val="32"/>
        </w:rPr>
        <w:lastRenderedPageBreak/>
        <w:t>Използвана литература:</w:t>
      </w:r>
    </w:p>
    <w:p w14:paraId="1EF7073E" w14:textId="77777777" w:rsidR="009E114D" w:rsidRDefault="002349EE" w:rsidP="00F7012B">
      <w:pPr>
        <w:pStyle w:val="ListParagraph"/>
        <w:numPr>
          <w:ilvl w:val="0"/>
          <w:numId w:val="1"/>
        </w:numPr>
      </w:pPr>
      <w:r w:rsidRPr="002349EE">
        <w:rPr>
          <w:rFonts w:ascii="Times New Roman" w:hAnsi="Times New Roman" w:cs="Times New Roman"/>
          <w:sz w:val="24"/>
          <w:szCs w:val="24"/>
        </w:rPr>
        <w:t>Регламент (ЕО) № 834/2007 на Съвета от 28 юни 2007 г. относно биологичното производство и етикетиране на биологични продукти и за отмяна на Регламент (ЕИО) № 2092/91</w:t>
      </w:r>
      <w:r w:rsidR="009E114D" w:rsidRPr="009E114D">
        <w:rPr>
          <w:rFonts w:ascii="Times New Roman" w:hAnsi="Times New Roman" w:cs="Times New Roman"/>
          <w:sz w:val="24"/>
          <w:szCs w:val="24"/>
        </w:rPr>
        <w:t xml:space="preserve">: </w:t>
      </w:r>
      <w:hyperlink r:id="rId19" w:history="1">
        <w:r w:rsidR="009E114D">
          <w:rPr>
            <w:rStyle w:val="Hyperlink"/>
          </w:rPr>
          <w:t>https://eur-lex.europa.eu/LexUriServ/LexUriServ.do?uri=OJ:L:2007:189:0001:0023:EN:PDF</w:t>
        </w:r>
      </w:hyperlink>
    </w:p>
    <w:p w14:paraId="05DD9DFC" w14:textId="77777777" w:rsidR="009E114D" w:rsidRPr="000D6CCE" w:rsidRDefault="002349EE" w:rsidP="00F7012B">
      <w:pPr>
        <w:pStyle w:val="ListParagraph"/>
        <w:numPr>
          <w:ilvl w:val="0"/>
          <w:numId w:val="1"/>
        </w:numPr>
        <w:rPr>
          <w:rFonts w:ascii="Times New Roman" w:hAnsi="Times New Roman" w:cs="Times New Roman"/>
          <w:b/>
          <w:sz w:val="24"/>
          <w:szCs w:val="24"/>
        </w:rPr>
      </w:pPr>
      <w:r w:rsidRPr="002349EE">
        <w:rPr>
          <w:rFonts w:ascii="Times New Roman" w:hAnsi="Times New Roman" w:cs="Times New Roman"/>
          <w:sz w:val="24"/>
          <w:szCs w:val="24"/>
        </w:rPr>
        <w:t>РЕГЛАМЕНТ НА СЪВЕТА (ЕИО) № 2092/91 от 24 юни 1991 г. относно биологичното производство на селскостопански продукти и означенията, отнасящи се до него за селскостопански продукти и храни</w:t>
      </w:r>
      <w:r w:rsidR="009E114D" w:rsidRPr="009E114D">
        <w:rPr>
          <w:rFonts w:ascii="Times New Roman" w:hAnsi="Times New Roman" w:cs="Times New Roman"/>
          <w:sz w:val="24"/>
          <w:szCs w:val="24"/>
        </w:rPr>
        <w:t xml:space="preserve">: </w:t>
      </w:r>
      <w:hyperlink r:id="rId20" w:history="1">
        <w:r w:rsidR="009E114D">
          <w:rPr>
            <w:rStyle w:val="Hyperlink"/>
          </w:rPr>
          <w:t>https://eur-lex.europa.eu/LexUriServ/LexUriServ.do?uri=CONSLEG:1991R2092:20060506:EN:PDF</w:t>
        </w:r>
      </w:hyperlink>
    </w:p>
    <w:p w14:paraId="22027276" w14:textId="77777777" w:rsidR="000D6CCE" w:rsidRPr="00212AAF" w:rsidRDefault="002349EE" w:rsidP="00F7012B">
      <w:pPr>
        <w:pStyle w:val="zfr3q"/>
        <w:numPr>
          <w:ilvl w:val="0"/>
          <w:numId w:val="1"/>
        </w:numPr>
        <w:spacing w:before="180" w:beforeAutospacing="0" w:after="0" w:afterAutospacing="0" w:line="360" w:lineRule="auto"/>
        <w:rPr>
          <w:rFonts w:ascii="Arial" w:hAnsi="Arial" w:cs="Arial"/>
          <w:color w:val="212121"/>
          <w:sz w:val="23"/>
          <w:szCs w:val="23"/>
        </w:rPr>
      </w:pPr>
      <w:r w:rsidRPr="002349EE">
        <w:rPr>
          <w:color w:val="212121"/>
        </w:rPr>
        <w:t>Изисквания за биологично производство и обработка</w:t>
      </w:r>
      <w:r w:rsidR="000D6CCE">
        <w:rPr>
          <w:rFonts w:ascii="Arial" w:hAnsi="Arial" w:cs="Arial"/>
          <w:color w:val="212121"/>
          <w:sz w:val="23"/>
          <w:szCs w:val="23"/>
        </w:rPr>
        <w:t>, 2018</w:t>
      </w:r>
      <w:r w:rsidR="004B18C4">
        <w:rPr>
          <w:rFonts w:ascii="Arial" w:hAnsi="Arial" w:cs="Arial"/>
          <w:color w:val="212121"/>
          <w:sz w:val="23"/>
          <w:szCs w:val="23"/>
        </w:rPr>
        <w:t xml:space="preserve"> </w:t>
      </w:r>
      <w:hyperlink r:id="rId21" w:history="1">
        <w:r w:rsidR="000D6CCE">
          <w:rPr>
            <w:rStyle w:val="Hyperlink"/>
          </w:rPr>
          <w:t>https://www.law.cornell.edu/cfr/text/7/part-205/subpart-C</w:t>
        </w:r>
      </w:hyperlink>
      <w:r w:rsidR="000D6CCE" w:rsidRPr="00212AAF">
        <w:rPr>
          <w:rFonts w:ascii="Arial" w:hAnsi="Arial" w:cs="Arial"/>
          <w:color w:val="212121"/>
          <w:sz w:val="23"/>
          <w:szCs w:val="23"/>
        </w:rPr>
        <w:t xml:space="preserve"> (</w:t>
      </w:r>
      <w:r>
        <w:rPr>
          <w:rFonts w:ascii="Arial" w:hAnsi="Arial" w:cs="Arial"/>
          <w:color w:val="212121"/>
          <w:sz w:val="23"/>
          <w:szCs w:val="23"/>
        </w:rPr>
        <w:t>Значение на термина „био храни</w:t>
      </w:r>
      <w:r w:rsidR="000D6CCE" w:rsidRPr="00212AAF">
        <w:rPr>
          <w:rFonts w:ascii="Arial" w:hAnsi="Arial" w:cs="Arial"/>
          <w:color w:val="212121"/>
          <w:sz w:val="23"/>
          <w:szCs w:val="23"/>
        </w:rPr>
        <w:t>,</w:t>
      </w:r>
      <w:r>
        <w:rPr>
          <w:rFonts w:ascii="Arial" w:hAnsi="Arial" w:cs="Arial"/>
          <w:color w:val="212121"/>
          <w:sz w:val="23"/>
          <w:szCs w:val="23"/>
        </w:rPr>
        <w:t xml:space="preserve"> без ГМО, САЩ</w:t>
      </w:r>
      <w:r w:rsidR="000D6CCE" w:rsidRPr="00212AAF">
        <w:rPr>
          <w:rFonts w:ascii="Arial" w:hAnsi="Arial" w:cs="Arial"/>
          <w:color w:val="212121"/>
          <w:sz w:val="23"/>
          <w:szCs w:val="23"/>
        </w:rPr>
        <w:t>)</w:t>
      </w:r>
    </w:p>
    <w:p w14:paraId="52EDEF42" w14:textId="77777777" w:rsidR="000D6CCE" w:rsidRPr="00212AAF" w:rsidRDefault="002349EE" w:rsidP="00F7012B">
      <w:pPr>
        <w:pStyle w:val="zfr3q"/>
        <w:numPr>
          <w:ilvl w:val="0"/>
          <w:numId w:val="1"/>
        </w:numPr>
        <w:spacing w:before="180" w:beforeAutospacing="0" w:after="0" w:afterAutospacing="0" w:line="360" w:lineRule="auto"/>
        <w:rPr>
          <w:rFonts w:ascii="Arial" w:hAnsi="Arial" w:cs="Arial"/>
          <w:color w:val="212121"/>
          <w:sz w:val="23"/>
          <w:szCs w:val="23"/>
        </w:rPr>
      </w:pPr>
      <w:r w:rsidRPr="002349EE">
        <w:rPr>
          <w:color w:val="212121"/>
        </w:rPr>
        <w:t xml:space="preserve">Какво е органичното земеделие </w:t>
      </w:r>
      <w:r w:rsidR="000D6CCE" w:rsidRPr="002349EE">
        <w:rPr>
          <w:color w:val="212121"/>
        </w:rPr>
        <w:t>2018</w:t>
      </w:r>
      <w:r w:rsidR="00212AAF">
        <w:rPr>
          <w:rFonts w:ascii="Arial" w:hAnsi="Arial" w:cs="Arial"/>
          <w:color w:val="212121"/>
          <w:sz w:val="23"/>
          <w:szCs w:val="23"/>
        </w:rPr>
        <w:t xml:space="preserve"> </w:t>
      </w:r>
      <w:hyperlink r:id="rId22" w:history="1">
        <w:r w:rsidR="000D6CCE">
          <w:rPr>
            <w:rStyle w:val="Hyperlink"/>
          </w:rPr>
          <w:t>http://www.fao.org/organicag/oa-faq/oa-faq1/en/</w:t>
        </w:r>
      </w:hyperlink>
      <w:r>
        <w:rPr>
          <w:rFonts w:ascii="Arial" w:hAnsi="Arial" w:cs="Arial"/>
          <w:color w:val="212121"/>
          <w:sz w:val="23"/>
          <w:szCs w:val="23"/>
        </w:rPr>
        <w:t xml:space="preserve"> (</w:t>
      </w:r>
      <w:r w:rsidR="000D6CCE" w:rsidRPr="00212AAF">
        <w:rPr>
          <w:rFonts w:ascii="Arial" w:hAnsi="Arial" w:cs="Arial"/>
          <w:color w:val="212121"/>
          <w:sz w:val="23"/>
          <w:szCs w:val="23"/>
        </w:rPr>
        <w:t>USA)</w:t>
      </w:r>
    </w:p>
    <w:p w14:paraId="0D00A161" w14:textId="04157F6B" w:rsidR="00CC1889" w:rsidRPr="00EC6623" w:rsidRDefault="00CC1889" w:rsidP="008B54E9">
      <w:pPr>
        <w:pStyle w:val="zfr3q"/>
        <w:numPr>
          <w:ilvl w:val="0"/>
          <w:numId w:val="1"/>
        </w:numPr>
        <w:spacing w:before="180" w:beforeAutospacing="0" w:after="0" w:afterAutospacing="0" w:line="360" w:lineRule="auto"/>
        <w:rPr>
          <w:rStyle w:val="Hyperlink"/>
          <w:rFonts w:ascii="Arial" w:hAnsi="Arial" w:cs="Arial"/>
          <w:color w:val="212121"/>
          <w:sz w:val="23"/>
          <w:szCs w:val="23"/>
          <w:u w:val="none"/>
        </w:rPr>
      </w:pPr>
      <w:r>
        <w:rPr>
          <w:lang w:val="en-US"/>
        </w:rPr>
        <w:t>“</w:t>
      </w:r>
      <w:r>
        <w:t>T</w:t>
      </w:r>
      <w:r>
        <w:rPr>
          <w:lang w:val="en-US"/>
        </w:rPr>
        <w:t>he</w:t>
      </w:r>
      <w:r>
        <w:t xml:space="preserve"> </w:t>
      </w:r>
      <w:r>
        <w:rPr>
          <w:lang w:val="en-US"/>
        </w:rPr>
        <w:t>World</w:t>
      </w:r>
      <w:r w:rsidR="00212AAF">
        <w:t xml:space="preserve"> о</w:t>
      </w:r>
      <w:r>
        <w:rPr>
          <w:lang w:val="en-US"/>
        </w:rPr>
        <w:t>f</w:t>
      </w:r>
      <w:r>
        <w:t xml:space="preserve"> </w:t>
      </w:r>
      <w:r>
        <w:rPr>
          <w:lang w:val="en-US"/>
        </w:rPr>
        <w:t>Organic</w:t>
      </w:r>
      <w:r>
        <w:t xml:space="preserve"> </w:t>
      </w:r>
      <w:r>
        <w:rPr>
          <w:lang w:val="en-US"/>
        </w:rPr>
        <w:t>Agriculture Statistics and Emerging Trends 2019” (</w:t>
      </w:r>
      <w:r>
        <w:t>Светът на биологичното земеделие</w:t>
      </w:r>
      <w:r>
        <w:rPr>
          <w:lang w:val="en-US"/>
        </w:rPr>
        <w:t xml:space="preserve">. </w:t>
      </w:r>
      <w:r>
        <w:t xml:space="preserve">Статистики и </w:t>
      </w:r>
      <w:r w:rsidR="00506760">
        <w:t>възникващи тенденции</w:t>
      </w:r>
      <w:r>
        <w:t xml:space="preserve"> за 2019</w:t>
      </w:r>
      <w:r w:rsidR="00212AAF">
        <w:t xml:space="preserve"> година</w:t>
      </w:r>
      <w:r>
        <w:t>)</w:t>
      </w:r>
      <w:r>
        <w:rPr>
          <w:lang w:val="en-US"/>
        </w:rPr>
        <w:t xml:space="preserve">: </w:t>
      </w:r>
      <w:r w:rsidR="008B54E9" w:rsidRPr="008B54E9">
        <w:t>https://orgprints.org/id/eprint/34570/</w:t>
      </w:r>
      <w:bookmarkStart w:id="0" w:name="_GoBack"/>
      <w:bookmarkEnd w:id="0"/>
    </w:p>
    <w:p w14:paraId="6C3BB704" w14:textId="77777777" w:rsidR="00302A89" w:rsidRPr="002349EE" w:rsidRDefault="00EC6623" w:rsidP="00F7012B">
      <w:pPr>
        <w:pStyle w:val="zfr3q"/>
        <w:numPr>
          <w:ilvl w:val="0"/>
          <w:numId w:val="1"/>
        </w:numPr>
        <w:spacing w:before="180" w:beforeAutospacing="0" w:after="0" w:afterAutospacing="0" w:line="360" w:lineRule="auto"/>
        <w:rPr>
          <w:rFonts w:ascii="Arial" w:hAnsi="Arial" w:cs="Arial"/>
          <w:color w:val="212121"/>
          <w:sz w:val="23"/>
          <w:szCs w:val="23"/>
        </w:rPr>
      </w:pPr>
      <w:r>
        <w:t>Българска асоциация биопродукти:</w:t>
      </w:r>
      <w:r>
        <w:rPr>
          <w:rFonts w:ascii="Arial" w:hAnsi="Arial" w:cs="Arial"/>
          <w:color w:val="212121"/>
          <w:sz w:val="23"/>
          <w:szCs w:val="23"/>
        </w:rPr>
        <w:t xml:space="preserve"> </w:t>
      </w:r>
      <w:hyperlink r:id="rId23" w:history="1">
        <w:r>
          <w:rPr>
            <w:rStyle w:val="Hyperlink"/>
          </w:rPr>
          <w:t>https://bgbio.org/</w:t>
        </w:r>
      </w:hyperlink>
    </w:p>
    <w:p w14:paraId="49E8F7CF" w14:textId="77777777" w:rsidR="00C54F33" w:rsidRPr="00220B3B" w:rsidRDefault="002349EE" w:rsidP="00F7012B">
      <w:pPr>
        <w:pStyle w:val="zfr3q"/>
        <w:numPr>
          <w:ilvl w:val="0"/>
          <w:numId w:val="1"/>
        </w:numPr>
        <w:spacing w:before="180" w:beforeAutospacing="0" w:after="0" w:afterAutospacing="0" w:line="360" w:lineRule="auto"/>
        <w:rPr>
          <w:rStyle w:val="Hyperlink"/>
          <w:rFonts w:ascii="Arial" w:hAnsi="Arial" w:cs="Arial"/>
          <w:color w:val="212121"/>
          <w:sz w:val="23"/>
          <w:szCs w:val="23"/>
          <w:u w:val="none"/>
        </w:rPr>
      </w:pPr>
      <w:r>
        <w:t xml:space="preserve">Статистични данни от </w:t>
      </w:r>
      <w:r w:rsidRPr="00506760">
        <w:t>Научноизследователски институт за биологично земеделие (FiBL</w:t>
      </w:r>
      <w:r>
        <w:t xml:space="preserve">): </w:t>
      </w:r>
      <w:hyperlink r:id="rId24" w:history="1">
        <w:r>
          <w:rPr>
            <w:rStyle w:val="Hyperlink"/>
          </w:rPr>
          <w:t>https://statistics.fibl.org/</w:t>
        </w:r>
      </w:hyperlink>
    </w:p>
    <w:p w14:paraId="097794A6" w14:textId="77777777" w:rsidR="00220B3B" w:rsidRDefault="00220B3B" w:rsidP="00F701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Маркетинг проучване. Любомир Любенов. 2017 год. Русе. </w:t>
      </w:r>
    </w:p>
    <w:p w14:paraId="4B8E4C9E" w14:textId="77777777" w:rsidR="0004790A" w:rsidRDefault="0004790A" w:rsidP="00DC7E5A">
      <w:pPr>
        <w:pStyle w:val="zfr3q"/>
        <w:numPr>
          <w:ilvl w:val="0"/>
          <w:numId w:val="1"/>
        </w:numPr>
        <w:spacing w:before="180" w:beforeAutospacing="0" w:after="0" w:afterAutospacing="0"/>
        <w:rPr>
          <w:rFonts w:ascii="Arial" w:hAnsi="Arial" w:cs="Arial"/>
          <w:color w:val="212121"/>
          <w:sz w:val="23"/>
          <w:szCs w:val="23"/>
        </w:rPr>
      </w:pPr>
      <w:r>
        <w:rPr>
          <w:rFonts w:ascii="Arial" w:hAnsi="Arial" w:cs="Arial"/>
          <w:color w:val="212121"/>
          <w:sz w:val="23"/>
          <w:szCs w:val="23"/>
        </w:rPr>
        <w:t xml:space="preserve">Средна работна заплата: </w:t>
      </w:r>
      <w:hyperlink r:id="rId25" w:history="1">
        <w:r>
          <w:rPr>
            <w:rStyle w:val="Hyperlink"/>
          </w:rPr>
          <w:t>http://www.nsi.bg/bg/content/3928/%D0%BD%D0%B0%D1%86%D0%B8%D0%BE%D0%BD%D0%B0%D0%BB%D0%BD%D0%BE-%D0%BD%D0%B8%D0%B2%D0%BE</w:t>
        </w:r>
      </w:hyperlink>
    </w:p>
    <w:p w14:paraId="2D1E1899" w14:textId="77777777" w:rsidR="00220B3B" w:rsidRPr="007E721F" w:rsidRDefault="0004790A" w:rsidP="00DC7E5A">
      <w:pPr>
        <w:pStyle w:val="zfr3q"/>
        <w:numPr>
          <w:ilvl w:val="0"/>
          <w:numId w:val="1"/>
        </w:numPr>
        <w:spacing w:before="180" w:beforeAutospacing="0" w:after="0" w:afterAutospacing="0"/>
        <w:rPr>
          <w:rStyle w:val="Hyperlink"/>
          <w:rFonts w:ascii="Arial" w:hAnsi="Arial" w:cs="Arial"/>
          <w:color w:val="212121"/>
          <w:sz w:val="23"/>
          <w:szCs w:val="23"/>
          <w:u w:val="none"/>
        </w:rPr>
      </w:pPr>
      <w:r>
        <w:rPr>
          <w:rFonts w:ascii="Arial" w:hAnsi="Arial" w:cs="Arial"/>
          <w:color w:val="212121"/>
          <w:sz w:val="23"/>
          <w:szCs w:val="23"/>
        </w:rPr>
        <w:t xml:space="preserve"> Минимална работна заплата: </w:t>
      </w:r>
      <w:hyperlink r:id="rId26" w:history="1">
        <w:r>
          <w:rPr>
            <w:rStyle w:val="Hyperlink"/>
          </w:rPr>
          <w:t>http://www.nssi.bg/images/bg/users/userinfo/actualno/MRZ.pdf</w:t>
        </w:r>
      </w:hyperlink>
    </w:p>
    <w:p w14:paraId="76A27F31" w14:textId="77777777" w:rsidR="007E721F" w:rsidRPr="00BA56CA" w:rsidRDefault="007E721F" w:rsidP="00DC7E5A">
      <w:pPr>
        <w:pStyle w:val="zfr3q"/>
        <w:numPr>
          <w:ilvl w:val="0"/>
          <w:numId w:val="1"/>
        </w:numPr>
        <w:spacing w:before="180" w:beforeAutospacing="0" w:after="0" w:afterAutospacing="0"/>
        <w:rPr>
          <w:rStyle w:val="Hyperlink"/>
          <w:rFonts w:ascii="Arial" w:hAnsi="Arial" w:cs="Arial"/>
          <w:color w:val="212121"/>
          <w:sz w:val="23"/>
          <w:szCs w:val="23"/>
          <w:u w:val="none"/>
        </w:rPr>
      </w:pPr>
      <w:r w:rsidRPr="007E721F">
        <w:rPr>
          <w:rStyle w:val="Hyperlink"/>
          <w:color w:val="000000" w:themeColor="text1"/>
          <w:u w:val="none"/>
        </w:rPr>
        <w:t xml:space="preserve">Последиците от изчезването на медоносната пчела: </w:t>
      </w:r>
      <w:hyperlink r:id="rId27" w:history="1">
        <w:r w:rsidR="00BA56CA" w:rsidRPr="00B05522">
          <w:rPr>
            <w:rStyle w:val="Hyperlink"/>
          </w:rPr>
          <w:t>https://www.scienceabc.com/nature/bee-extinction-means-end-humanity.html</w:t>
        </w:r>
      </w:hyperlink>
    </w:p>
    <w:p w14:paraId="52F6844B" w14:textId="66EC0B66" w:rsidR="00BA56CA" w:rsidRPr="00DC7E5A" w:rsidRDefault="005A48A9" w:rsidP="00DC7E5A">
      <w:pPr>
        <w:pStyle w:val="zfr3q"/>
        <w:numPr>
          <w:ilvl w:val="0"/>
          <w:numId w:val="1"/>
        </w:numPr>
        <w:spacing w:before="180" w:beforeAutospacing="0" w:after="0" w:afterAutospacing="0"/>
        <w:rPr>
          <w:rFonts w:ascii="Arial" w:hAnsi="Arial" w:cs="Arial"/>
          <w:color w:val="212121"/>
          <w:sz w:val="23"/>
          <w:szCs w:val="23"/>
        </w:rPr>
      </w:pPr>
      <w:r>
        <w:rPr>
          <w:rStyle w:val="Hyperlink"/>
          <w:color w:val="000000" w:themeColor="text1"/>
          <w:u w:val="none"/>
        </w:rPr>
        <w:t>С</w:t>
      </w:r>
      <w:r w:rsidR="00BA56CA">
        <w:rPr>
          <w:rStyle w:val="Hyperlink"/>
          <w:color w:val="000000" w:themeColor="text1"/>
          <w:u w:val="none"/>
        </w:rPr>
        <w:t>тикери и наименования, кои</w:t>
      </w:r>
      <w:r>
        <w:rPr>
          <w:rStyle w:val="Hyperlink"/>
          <w:color w:val="000000" w:themeColor="text1"/>
          <w:u w:val="none"/>
        </w:rPr>
        <w:t>то различните</w:t>
      </w:r>
      <w:r w:rsidR="00BA56CA">
        <w:rPr>
          <w:rStyle w:val="Hyperlink"/>
          <w:color w:val="000000" w:themeColor="text1"/>
          <w:u w:val="none"/>
        </w:rPr>
        <w:t xml:space="preserve"> био</w:t>
      </w:r>
      <w:r>
        <w:rPr>
          <w:rStyle w:val="Hyperlink"/>
          <w:color w:val="000000" w:themeColor="text1"/>
          <w:u w:val="none"/>
        </w:rPr>
        <w:t>-</w:t>
      </w:r>
      <w:r w:rsidR="00BA56CA">
        <w:rPr>
          <w:rStyle w:val="Hyperlink"/>
          <w:color w:val="000000" w:themeColor="text1"/>
          <w:u w:val="none"/>
        </w:rPr>
        <w:t>сертифициращите фирми използват:</w:t>
      </w:r>
      <w:r w:rsidR="00BA56CA">
        <w:rPr>
          <w:rFonts w:ascii="Arial" w:hAnsi="Arial" w:cs="Arial"/>
          <w:sz w:val="23"/>
          <w:szCs w:val="23"/>
        </w:rPr>
        <w:t xml:space="preserve"> </w:t>
      </w:r>
      <w:r w:rsidR="00BA56CA">
        <w:rPr>
          <w:rFonts w:ascii="Arial" w:hAnsi="Arial" w:cs="Arial"/>
          <w:sz w:val="23"/>
          <w:szCs w:val="23"/>
        </w:rPr>
        <w:br/>
      </w:r>
      <w:hyperlink r:id="rId28" w:history="1">
        <w:r w:rsidR="00F03284" w:rsidRPr="00F03284">
          <w:rPr>
            <w:rStyle w:val="Hyperlink"/>
            <w:rFonts w:ascii="Arial" w:hAnsi="Arial" w:cs="Arial"/>
            <w:sz w:val="23"/>
            <w:szCs w:val="23"/>
          </w:rPr>
          <w:t>https://bgbio.org/био-сертифициращи-фирми/</w:t>
        </w:r>
      </w:hyperlink>
    </w:p>
    <w:sectPr w:rsidR="00BA56CA" w:rsidRPr="00DC7E5A" w:rsidSect="00F61DF1">
      <w:footerReference w:type="default" r:id="rId29"/>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F9BF6A" w14:textId="77777777" w:rsidR="00F91F26" w:rsidRDefault="00F91F26" w:rsidP="00791AF9">
      <w:pPr>
        <w:spacing w:after="0" w:line="240" w:lineRule="auto"/>
      </w:pPr>
      <w:r>
        <w:separator/>
      </w:r>
    </w:p>
  </w:endnote>
  <w:endnote w:type="continuationSeparator" w:id="0">
    <w:p w14:paraId="554F08A9" w14:textId="77777777" w:rsidR="00F91F26" w:rsidRDefault="00F91F26" w:rsidP="00791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966439"/>
      <w:docPartObj>
        <w:docPartGallery w:val="Page Numbers (Bottom of Page)"/>
        <w:docPartUnique/>
      </w:docPartObj>
    </w:sdtPr>
    <w:sdtEndPr>
      <w:rPr>
        <w:noProof/>
      </w:rPr>
    </w:sdtEndPr>
    <w:sdtContent>
      <w:p w14:paraId="03C48565" w14:textId="6A48CE09" w:rsidR="004D4DF6" w:rsidRDefault="004D4DF6">
        <w:pPr>
          <w:pStyle w:val="Footer"/>
        </w:pPr>
        <w:r>
          <w:fldChar w:fldCharType="begin"/>
        </w:r>
        <w:r>
          <w:instrText xml:space="preserve"> PAGE   \* MERGEFORMAT </w:instrText>
        </w:r>
        <w:r>
          <w:fldChar w:fldCharType="separate"/>
        </w:r>
        <w:r w:rsidR="008B54E9">
          <w:rPr>
            <w:noProof/>
          </w:rPr>
          <w:t>25</w:t>
        </w:r>
        <w:r>
          <w:rPr>
            <w:noProof/>
          </w:rPr>
          <w:fldChar w:fldCharType="end"/>
        </w:r>
      </w:p>
    </w:sdtContent>
  </w:sdt>
  <w:p w14:paraId="253E22AC" w14:textId="77777777" w:rsidR="004D4DF6" w:rsidRDefault="004D4DF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DAFFB7" w14:textId="77777777" w:rsidR="00F91F26" w:rsidRDefault="00F91F26" w:rsidP="00791AF9">
      <w:pPr>
        <w:spacing w:after="0" w:line="240" w:lineRule="auto"/>
      </w:pPr>
      <w:r>
        <w:separator/>
      </w:r>
    </w:p>
  </w:footnote>
  <w:footnote w:type="continuationSeparator" w:id="0">
    <w:p w14:paraId="2AF53BC0" w14:textId="77777777" w:rsidR="00F91F26" w:rsidRDefault="00F91F26" w:rsidP="00791AF9">
      <w:pPr>
        <w:spacing w:after="0" w:line="240" w:lineRule="auto"/>
      </w:pPr>
      <w:r>
        <w:continuationSeparator/>
      </w:r>
    </w:p>
  </w:footnote>
  <w:footnote w:id="1">
    <w:p w14:paraId="258BCB47" w14:textId="77777777" w:rsidR="004D4DF6" w:rsidRDefault="004D4DF6">
      <w:pPr>
        <w:pStyle w:val="FootnoteText"/>
      </w:pPr>
      <w:r>
        <w:rPr>
          <w:rStyle w:val="FootnoteReference"/>
        </w:rPr>
        <w:footnoteRef/>
      </w:r>
      <w:r>
        <w:t xml:space="preserve"> 1 хектар = 10 декара</w:t>
      </w:r>
    </w:p>
  </w:footnote>
  <w:footnote w:id="2">
    <w:p w14:paraId="7F021BA9" w14:textId="77777777" w:rsidR="004D4DF6" w:rsidRDefault="004D4DF6">
      <w:pPr>
        <w:pStyle w:val="FootnoteText"/>
      </w:pPr>
      <w:r>
        <w:rPr>
          <w:rStyle w:val="FootnoteReference"/>
        </w:rPr>
        <w:footnoteRef/>
      </w:r>
      <w:r>
        <w:t xml:space="preserve"> Фиг. 1 от </w:t>
      </w:r>
      <w:r w:rsidRPr="00AE1039">
        <w:t>Приложение № 2</w:t>
      </w:r>
    </w:p>
  </w:footnote>
  <w:footnote w:id="3">
    <w:p w14:paraId="0EEC1D6E" w14:textId="77777777" w:rsidR="004D4DF6" w:rsidRDefault="004D4DF6">
      <w:pPr>
        <w:pStyle w:val="FootnoteText"/>
      </w:pPr>
      <w:r>
        <w:rPr>
          <w:rStyle w:val="FootnoteReference"/>
        </w:rPr>
        <w:footnoteRef/>
      </w:r>
      <w:r>
        <w:t xml:space="preserve"> Фиг. 2 от </w:t>
      </w:r>
      <w:r w:rsidRPr="00AE1039">
        <w:t>Приложение № 2</w:t>
      </w:r>
    </w:p>
  </w:footnote>
  <w:footnote w:id="4">
    <w:p w14:paraId="1331C255" w14:textId="77777777" w:rsidR="004D4DF6" w:rsidRDefault="004D4DF6">
      <w:pPr>
        <w:pStyle w:val="FootnoteText"/>
      </w:pPr>
      <w:r>
        <w:rPr>
          <w:rStyle w:val="FootnoteReference"/>
        </w:rPr>
        <w:footnoteRef/>
      </w:r>
      <w:r>
        <w:t xml:space="preserve"> Фиг. 3 от </w:t>
      </w:r>
      <w:r w:rsidRPr="00AE1039">
        <w:t>Приложение № 2</w:t>
      </w:r>
    </w:p>
  </w:footnote>
  <w:footnote w:id="5">
    <w:p w14:paraId="76F8E149" w14:textId="77777777" w:rsidR="004D4DF6" w:rsidRDefault="004D4DF6">
      <w:pPr>
        <w:pStyle w:val="FootnoteText"/>
      </w:pPr>
      <w:r>
        <w:rPr>
          <w:rStyle w:val="FootnoteReference"/>
        </w:rPr>
        <w:footnoteRef/>
      </w:r>
      <w:r>
        <w:t xml:space="preserve"> Фиг. 4 от </w:t>
      </w:r>
      <w:r w:rsidRPr="00AE1039">
        <w:t xml:space="preserve">Приложение № </w:t>
      </w:r>
      <w:r>
        <w:t>2</w:t>
      </w:r>
    </w:p>
  </w:footnote>
  <w:footnote w:id="6">
    <w:p w14:paraId="44E7A661" w14:textId="77777777" w:rsidR="004D4DF6" w:rsidRDefault="004D4DF6">
      <w:pPr>
        <w:pStyle w:val="FootnoteText"/>
      </w:pPr>
      <w:r>
        <w:rPr>
          <w:rStyle w:val="FootnoteReference"/>
        </w:rPr>
        <w:footnoteRef/>
      </w:r>
      <w:r>
        <w:t xml:space="preserve"> Фиг. 5 от </w:t>
      </w:r>
      <w:r w:rsidRPr="00AE1039">
        <w:t xml:space="preserve">Приложение № </w:t>
      </w:r>
      <w:r>
        <w:t>2</w:t>
      </w:r>
    </w:p>
  </w:footnote>
  <w:footnote w:id="7">
    <w:p w14:paraId="05E6B0A2" w14:textId="77777777" w:rsidR="004D4DF6" w:rsidRDefault="004D4DF6">
      <w:pPr>
        <w:pStyle w:val="FootnoteText"/>
      </w:pPr>
      <w:r>
        <w:rPr>
          <w:rStyle w:val="FootnoteReference"/>
        </w:rPr>
        <w:footnoteRef/>
      </w:r>
      <w:r>
        <w:t xml:space="preserve"> Фиг. 6 от </w:t>
      </w:r>
      <w:r w:rsidRPr="00AE1039">
        <w:t xml:space="preserve">Приложение № </w:t>
      </w:r>
      <w:r>
        <w:t>2</w:t>
      </w:r>
    </w:p>
  </w:footnote>
  <w:footnote w:id="8">
    <w:p w14:paraId="7E12DEB6" w14:textId="77777777" w:rsidR="004D4DF6" w:rsidRDefault="004D4DF6">
      <w:pPr>
        <w:pStyle w:val="FootnoteText"/>
      </w:pPr>
      <w:r>
        <w:rPr>
          <w:rStyle w:val="FootnoteReference"/>
        </w:rPr>
        <w:footnoteRef/>
      </w:r>
      <w:r>
        <w:t xml:space="preserve"> Фиг. 7 от </w:t>
      </w:r>
      <w:r w:rsidRPr="00AE1039">
        <w:t xml:space="preserve">Приложение № </w:t>
      </w:r>
      <w:r>
        <w:t>2</w:t>
      </w:r>
    </w:p>
  </w:footnote>
  <w:footnote w:id="9">
    <w:p w14:paraId="7B316883" w14:textId="174AFBD8" w:rsidR="004D4DF6" w:rsidRDefault="004D4DF6" w:rsidP="00DE7A66">
      <w:pPr>
        <w:pStyle w:val="FootnoteText"/>
      </w:pPr>
      <w:r>
        <w:rPr>
          <w:rStyle w:val="FootnoteReference"/>
        </w:rPr>
        <w:footnoteRef/>
      </w:r>
      <w:r>
        <w:t xml:space="preserve"> </w:t>
      </w:r>
      <w:r>
        <w:rPr>
          <w:rStyle w:val="FootnoteReference"/>
        </w:rPr>
        <w:footnoteRef/>
      </w:r>
      <w:r>
        <w:t xml:space="preserve"> Фиг. 8 от </w:t>
      </w:r>
      <w:r w:rsidRPr="00AE1039">
        <w:t xml:space="preserve">Приложение № </w:t>
      </w:r>
      <w:r>
        <w:t>2</w:t>
      </w:r>
    </w:p>
    <w:p w14:paraId="61E9FE19" w14:textId="0DB1CB1F" w:rsidR="004D4DF6" w:rsidRDefault="004D4DF6">
      <w:pPr>
        <w:pStyle w:val="FootnoteText"/>
      </w:pPr>
    </w:p>
  </w:footnote>
  <w:footnote w:id="10">
    <w:p w14:paraId="34F6DE3C" w14:textId="77777777" w:rsidR="004D4DF6" w:rsidRPr="006F6041" w:rsidRDefault="004D4DF6">
      <w:pPr>
        <w:pStyle w:val="FootnoteText"/>
        <w:rPr>
          <w:lang w:val="en-US"/>
        </w:rPr>
      </w:pPr>
      <w:r>
        <w:rPr>
          <w:rStyle w:val="FootnoteReference"/>
        </w:rPr>
        <w:footnoteRef/>
      </w:r>
      <w:r>
        <w:t xml:space="preserve"> Източник на данни: </w:t>
      </w:r>
      <w:r>
        <w:rPr>
          <w:lang w:val="en-US"/>
        </w:rPr>
        <w:t>FiBL Statistics</w:t>
      </w:r>
    </w:p>
  </w:footnote>
  <w:footnote w:id="11">
    <w:p w14:paraId="7DB86FD8" w14:textId="77777777" w:rsidR="004D4DF6" w:rsidRDefault="004D4DF6">
      <w:pPr>
        <w:pStyle w:val="FootnoteText"/>
      </w:pPr>
      <w:r>
        <w:rPr>
          <w:rStyle w:val="FootnoteReference"/>
        </w:rPr>
        <w:footnoteRef/>
      </w:r>
      <w:r>
        <w:t xml:space="preserve"> Източник на данни: </w:t>
      </w:r>
      <w:r w:rsidRPr="0068150A">
        <w:t>Anketa-BioFood-Feb2019-Zadochno</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A602F"/>
    <w:multiLevelType w:val="hybridMultilevel"/>
    <w:tmpl w:val="6C6CD2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65C0A00"/>
    <w:multiLevelType w:val="hybridMultilevel"/>
    <w:tmpl w:val="8AFEDCE0"/>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9B31D8C"/>
    <w:multiLevelType w:val="hybridMultilevel"/>
    <w:tmpl w:val="8F202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96B2E"/>
    <w:multiLevelType w:val="hybridMultilevel"/>
    <w:tmpl w:val="A77482B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63DF237B"/>
    <w:multiLevelType w:val="hybridMultilevel"/>
    <w:tmpl w:val="27A08DD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64560BC0"/>
    <w:multiLevelType w:val="hybridMultilevel"/>
    <w:tmpl w:val="0C84878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69BF09EB"/>
    <w:multiLevelType w:val="hybridMultilevel"/>
    <w:tmpl w:val="032CFAA8"/>
    <w:lvl w:ilvl="0" w:tplc="605C2B3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15:restartNumberingAfterBreak="0">
    <w:nsid w:val="7FDC6A7E"/>
    <w:multiLevelType w:val="hybridMultilevel"/>
    <w:tmpl w:val="BEDA48A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1"/>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DF1"/>
    <w:rsid w:val="00040934"/>
    <w:rsid w:val="0004790A"/>
    <w:rsid w:val="00072444"/>
    <w:rsid w:val="000B6AC9"/>
    <w:rsid w:val="000C71CA"/>
    <w:rsid w:val="000D6CCE"/>
    <w:rsid w:val="00102A19"/>
    <w:rsid w:val="0010358E"/>
    <w:rsid w:val="001539EE"/>
    <w:rsid w:val="0018396A"/>
    <w:rsid w:val="0018406A"/>
    <w:rsid w:val="001F6A54"/>
    <w:rsid w:val="00212AAF"/>
    <w:rsid w:val="00220B3B"/>
    <w:rsid w:val="00221FE2"/>
    <w:rsid w:val="002349EE"/>
    <w:rsid w:val="00244D52"/>
    <w:rsid w:val="00287EF5"/>
    <w:rsid w:val="002942A7"/>
    <w:rsid w:val="00297093"/>
    <w:rsid w:val="0029727E"/>
    <w:rsid w:val="002A2CC1"/>
    <w:rsid w:val="002A59AF"/>
    <w:rsid w:val="00302A89"/>
    <w:rsid w:val="003375D9"/>
    <w:rsid w:val="00361B70"/>
    <w:rsid w:val="0037218A"/>
    <w:rsid w:val="00395F9B"/>
    <w:rsid w:val="003D552F"/>
    <w:rsid w:val="00437654"/>
    <w:rsid w:val="00452485"/>
    <w:rsid w:val="0045304C"/>
    <w:rsid w:val="004548DE"/>
    <w:rsid w:val="00485B5D"/>
    <w:rsid w:val="004B18C4"/>
    <w:rsid w:val="004D2FDC"/>
    <w:rsid w:val="004D458C"/>
    <w:rsid w:val="004D4DF6"/>
    <w:rsid w:val="004E0E37"/>
    <w:rsid w:val="004F6B0A"/>
    <w:rsid w:val="00506760"/>
    <w:rsid w:val="00550A10"/>
    <w:rsid w:val="0059329F"/>
    <w:rsid w:val="005A48A9"/>
    <w:rsid w:val="005B110B"/>
    <w:rsid w:val="005E121C"/>
    <w:rsid w:val="005F39F2"/>
    <w:rsid w:val="005F7B9F"/>
    <w:rsid w:val="00601412"/>
    <w:rsid w:val="00612263"/>
    <w:rsid w:val="00615B78"/>
    <w:rsid w:val="0061704B"/>
    <w:rsid w:val="00677AD3"/>
    <w:rsid w:val="0068150A"/>
    <w:rsid w:val="006821C4"/>
    <w:rsid w:val="006914FC"/>
    <w:rsid w:val="006A3656"/>
    <w:rsid w:val="006E2795"/>
    <w:rsid w:val="006F6041"/>
    <w:rsid w:val="00701811"/>
    <w:rsid w:val="0071269B"/>
    <w:rsid w:val="00715EEA"/>
    <w:rsid w:val="00717039"/>
    <w:rsid w:val="007177B1"/>
    <w:rsid w:val="0072164B"/>
    <w:rsid w:val="007217AD"/>
    <w:rsid w:val="007238CC"/>
    <w:rsid w:val="007421A9"/>
    <w:rsid w:val="007565A2"/>
    <w:rsid w:val="007673BF"/>
    <w:rsid w:val="00774981"/>
    <w:rsid w:val="00774A0C"/>
    <w:rsid w:val="00791AF9"/>
    <w:rsid w:val="00793CD5"/>
    <w:rsid w:val="00793F25"/>
    <w:rsid w:val="007A618B"/>
    <w:rsid w:val="007E2AF6"/>
    <w:rsid w:val="007E4245"/>
    <w:rsid w:val="007E721F"/>
    <w:rsid w:val="00871888"/>
    <w:rsid w:val="00875750"/>
    <w:rsid w:val="00886689"/>
    <w:rsid w:val="008971B7"/>
    <w:rsid w:val="008B54E9"/>
    <w:rsid w:val="008E50C3"/>
    <w:rsid w:val="008F4AB4"/>
    <w:rsid w:val="0096621E"/>
    <w:rsid w:val="009842CC"/>
    <w:rsid w:val="009A1206"/>
    <w:rsid w:val="009A77F6"/>
    <w:rsid w:val="009E114D"/>
    <w:rsid w:val="009E321C"/>
    <w:rsid w:val="00A25235"/>
    <w:rsid w:val="00A327EA"/>
    <w:rsid w:val="00A61029"/>
    <w:rsid w:val="00A6112E"/>
    <w:rsid w:val="00A82A02"/>
    <w:rsid w:val="00AE1039"/>
    <w:rsid w:val="00AF4D32"/>
    <w:rsid w:val="00B17B0D"/>
    <w:rsid w:val="00B31D22"/>
    <w:rsid w:val="00B61216"/>
    <w:rsid w:val="00B80F51"/>
    <w:rsid w:val="00BA56CA"/>
    <w:rsid w:val="00BC72CB"/>
    <w:rsid w:val="00BD2F92"/>
    <w:rsid w:val="00C3117D"/>
    <w:rsid w:val="00C32E91"/>
    <w:rsid w:val="00C54F33"/>
    <w:rsid w:val="00CB4CAA"/>
    <w:rsid w:val="00CC1889"/>
    <w:rsid w:val="00CD3029"/>
    <w:rsid w:val="00CE2D75"/>
    <w:rsid w:val="00D04110"/>
    <w:rsid w:val="00D31E2C"/>
    <w:rsid w:val="00D8199A"/>
    <w:rsid w:val="00DC7E5A"/>
    <w:rsid w:val="00DE7A66"/>
    <w:rsid w:val="00DF2E34"/>
    <w:rsid w:val="00E038D6"/>
    <w:rsid w:val="00E03939"/>
    <w:rsid w:val="00E22F22"/>
    <w:rsid w:val="00E45783"/>
    <w:rsid w:val="00E53FC5"/>
    <w:rsid w:val="00E55500"/>
    <w:rsid w:val="00E84593"/>
    <w:rsid w:val="00E959CC"/>
    <w:rsid w:val="00EA3B6E"/>
    <w:rsid w:val="00EC6623"/>
    <w:rsid w:val="00EF22A8"/>
    <w:rsid w:val="00EF2D9D"/>
    <w:rsid w:val="00F02608"/>
    <w:rsid w:val="00F03284"/>
    <w:rsid w:val="00F122CE"/>
    <w:rsid w:val="00F26975"/>
    <w:rsid w:val="00F539AE"/>
    <w:rsid w:val="00F61DF1"/>
    <w:rsid w:val="00F7012B"/>
    <w:rsid w:val="00F70185"/>
    <w:rsid w:val="00F7572A"/>
    <w:rsid w:val="00F91F2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8AA4C"/>
  <w15:docId w15:val="{E3195A75-8239-48D1-A21B-4A1C69E97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14D"/>
    <w:rPr>
      <w:color w:val="0000FF"/>
      <w:u w:val="single"/>
    </w:rPr>
  </w:style>
  <w:style w:type="paragraph" w:styleId="ListParagraph">
    <w:name w:val="List Paragraph"/>
    <w:basedOn w:val="Normal"/>
    <w:uiPriority w:val="34"/>
    <w:qFormat/>
    <w:rsid w:val="009E114D"/>
    <w:pPr>
      <w:ind w:left="720"/>
      <w:contextualSpacing/>
    </w:pPr>
  </w:style>
  <w:style w:type="paragraph" w:customStyle="1" w:styleId="zfr3q">
    <w:name w:val="zfr3q"/>
    <w:basedOn w:val="Normal"/>
    <w:rsid w:val="000D6CCE"/>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FootnoteText">
    <w:name w:val="footnote text"/>
    <w:basedOn w:val="Normal"/>
    <w:link w:val="FootnoteTextChar"/>
    <w:uiPriority w:val="99"/>
    <w:semiHidden/>
    <w:unhideWhenUsed/>
    <w:rsid w:val="00791A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AF9"/>
    <w:rPr>
      <w:sz w:val="20"/>
      <w:szCs w:val="20"/>
    </w:rPr>
  </w:style>
  <w:style w:type="character" w:styleId="FootnoteReference">
    <w:name w:val="footnote reference"/>
    <w:basedOn w:val="DefaultParagraphFont"/>
    <w:uiPriority w:val="99"/>
    <w:semiHidden/>
    <w:unhideWhenUsed/>
    <w:rsid w:val="00791AF9"/>
    <w:rPr>
      <w:vertAlign w:val="superscript"/>
    </w:rPr>
  </w:style>
  <w:style w:type="character" w:styleId="FollowedHyperlink">
    <w:name w:val="FollowedHyperlink"/>
    <w:basedOn w:val="DefaultParagraphFont"/>
    <w:uiPriority w:val="99"/>
    <w:semiHidden/>
    <w:unhideWhenUsed/>
    <w:rsid w:val="00244D52"/>
    <w:rPr>
      <w:color w:val="800080" w:themeColor="followedHyperlink"/>
      <w:u w:val="single"/>
    </w:rPr>
  </w:style>
  <w:style w:type="paragraph" w:styleId="BalloonText">
    <w:name w:val="Balloon Text"/>
    <w:basedOn w:val="Normal"/>
    <w:link w:val="BalloonTextChar"/>
    <w:uiPriority w:val="99"/>
    <w:semiHidden/>
    <w:unhideWhenUsed/>
    <w:rsid w:val="00E84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93"/>
    <w:rPr>
      <w:rFonts w:ascii="Tahoma" w:hAnsi="Tahoma" w:cs="Tahoma"/>
      <w:sz w:val="16"/>
      <w:szCs w:val="16"/>
    </w:rPr>
  </w:style>
  <w:style w:type="paragraph" w:styleId="Header">
    <w:name w:val="header"/>
    <w:basedOn w:val="Normal"/>
    <w:link w:val="HeaderChar"/>
    <w:uiPriority w:val="99"/>
    <w:unhideWhenUsed/>
    <w:rsid w:val="00E039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E03939"/>
  </w:style>
  <w:style w:type="paragraph" w:styleId="Footer">
    <w:name w:val="footer"/>
    <w:basedOn w:val="Normal"/>
    <w:link w:val="FooterChar"/>
    <w:uiPriority w:val="99"/>
    <w:unhideWhenUsed/>
    <w:rsid w:val="00E039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03939"/>
  </w:style>
  <w:style w:type="paragraph" w:styleId="EndnoteText">
    <w:name w:val="endnote text"/>
    <w:basedOn w:val="Normal"/>
    <w:link w:val="EndnoteTextChar"/>
    <w:uiPriority w:val="99"/>
    <w:semiHidden/>
    <w:unhideWhenUsed/>
    <w:rsid w:val="006F604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6041"/>
    <w:rPr>
      <w:sz w:val="20"/>
      <w:szCs w:val="20"/>
    </w:rPr>
  </w:style>
  <w:style w:type="character" w:styleId="EndnoteReference">
    <w:name w:val="endnote reference"/>
    <w:basedOn w:val="DefaultParagraphFont"/>
    <w:uiPriority w:val="99"/>
    <w:semiHidden/>
    <w:unhideWhenUsed/>
    <w:rsid w:val="006F6041"/>
    <w:rPr>
      <w:vertAlign w:val="superscript"/>
    </w:rPr>
  </w:style>
  <w:style w:type="paragraph" w:styleId="NoSpacing">
    <w:name w:val="No Spacing"/>
    <w:link w:val="NoSpacingChar"/>
    <w:uiPriority w:val="1"/>
    <w:qFormat/>
    <w:rsid w:val="00CB4CAA"/>
    <w:pPr>
      <w:spacing w:after="0" w:line="240" w:lineRule="auto"/>
    </w:pPr>
    <w:rPr>
      <w:rFonts w:eastAsiaTheme="minorEastAsia"/>
      <w:lang w:eastAsia="bg-BG"/>
    </w:rPr>
  </w:style>
  <w:style w:type="character" w:customStyle="1" w:styleId="NoSpacingChar">
    <w:name w:val="No Spacing Char"/>
    <w:basedOn w:val="DefaultParagraphFont"/>
    <w:link w:val="NoSpacing"/>
    <w:uiPriority w:val="1"/>
    <w:rsid w:val="00CB4CAA"/>
    <w:rPr>
      <w:rFonts w:eastAsiaTheme="minorEastAsia"/>
      <w:lang w:eastAsia="bg-BG"/>
    </w:rPr>
  </w:style>
  <w:style w:type="paragraph" w:styleId="Title">
    <w:name w:val="Title"/>
    <w:basedOn w:val="Normal"/>
    <w:next w:val="Normal"/>
    <w:link w:val="TitleChar"/>
    <w:uiPriority w:val="10"/>
    <w:qFormat/>
    <w:rsid w:val="00CE2D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2D75"/>
    <w:rPr>
      <w:rFonts w:asciiTheme="majorHAnsi" w:eastAsiaTheme="majorEastAsia" w:hAnsiTheme="majorHAnsi" w:cstheme="majorBidi"/>
      <w:color w:val="17365D" w:themeColor="text2" w:themeShade="BF"/>
      <w:spacing w:val="5"/>
      <w:kern w:val="28"/>
      <w:sz w:val="52"/>
      <w:szCs w:val="52"/>
    </w:rPr>
  </w:style>
  <w:style w:type="character" w:customStyle="1" w:styleId="UnresolvedMention">
    <w:name w:val="Unresolved Mention"/>
    <w:basedOn w:val="DefaultParagraphFont"/>
    <w:uiPriority w:val="99"/>
    <w:semiHidden/>
    <w:unhideWhenUsed/>
    <w:rsid w:val="00BA56CA"/>
    <w:rPr>
      <w:color w:val="605E5C"/>
      <w:shd w:val="clear" w:color="auto" w:fill="E1DFDD"/>
    </w:rPr>
  </w:style>
  <w:style w:type="character" w:styleId="PlaceholderText">
    <w:name w:val="Placeholder Text"/>
    <w:basedOn w:val="DefaultParagraphFont"/>
    <w:uiPriority w:val="99"/>
    <w:semiHidden/>
    <w:rsid w:val="00E457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93286">
      <w:bodyDiv w:val="1"/>
      <w:marLeft w:val="0"/>
      <w:marRight w:val="0"/>
      <w:marTop w:val="0"/>
      <w:marBottom w:val="0"/>
      <w:divBdr>
        <w:top w:val="none" w:sz="0" w:space="0" w:color="auto"/>
        <w:left w:val="none" w:sz="0" w:space="0" w:color="auto"/>
        <w:bottom w:val="none" w:sz="0" w:space="0" w:color="auto"/>
        <w:right w:val="none" w:sz="0" w:space="0" w:color="auto"/>
      </w:divBdr>
    </w:div>
    <w:div w:id="308487573">
      <w:bodyDiv w:val="1"/>
      <w:marLeft w:val="0"/>
      <w:marRight w:val="0"/>
      <w:marTop w:val="0"/>
      <w:marBottom w:val="0"/>
      <w:divBdr>
        <w:top w:val="none" w:sz="0" w:space="0" w:color="auto"/>
        <w:left w:val="none" w:sz="0" w:space="0" w:color="auto"/>
        <w:bottom w:val="none" w:sz="0" w:space="0" w:color="auto"/>
        <w:right w:val="none" w:sz="0" w:space="0" w:color="auto"/>
      </w:divBdr>
    </w:div>
    <w:div w:id="371151665">
      <w:bodyDiv w:val="1"/>
      <w:marLeft w:val="0"/>
      <w:marRight w:val="0"/>
      <w:marTop w:val="0"/>
      <w:marBottom w:val="0"/>
      <w:divBdr>
        <w:top w:val="none" w:sz="0" w:space="0" w:color="auto"/>
        <w:left w:val="none" w:sz="0" w:space="0" w:color="auto"/>
        <w:bottom w:val="none" w:sz="0" w:space="0" w:color="auto"/>
        <w:right w:val="none" w:sz="0" w:space="0" w:color="auto"/>
      </w:divBdr>
    </w:div>
    <w:div w:id="392045487">
      <w:bodyDiv w:val="1"/>
      <w:marLeft w:val="0"/>
      <w:marRight w:val="0"/>
      <w:marTop w:val="0"/>
      <w:marBottom w:val="0"/>
      <w:divBdr>
        <w:top w:val="none" w:sz="0" w:space="0" w:color="auto"/>
        <w:left w:val="none" w:sz="0" w:space="0" w:color="auto"/>
        <w:bottom w:val="none" w:sz="0" w:space="0" w:color="auto"/>
        <w:right w:val="none" w:sz="0" w:space="0" w:color="auto"/>
      </w:divBdr>
    </w:div>
    <w:div w:id="422453622">
      <w:bodyDiv w:val="1"/>
      <w:marLeft w:val="0"/>
      <w:marRight w:val="0"/>
      <w:marTop w:val="0"/>
      <w:marBottom w:val="0"/>
      <w:divBdr>
        <w:top w:val="none" w:sz="0" w:space="0" w:color="auto"/>
        <w:left w:val="none" w:sz="0" w:space="0" w:color="auto"/>
        <w:bottom w:val="none" w:sz="0" w:space="0" w:color="auto"/>
        <w:right w:val="none" w:sz="0" w:space="0" w:color="auto"/>
      </w:divBdr>
    </w:div>
    <w:div w:id="423720257">
      <w:bodyDiv w:val="1"/>
      <w:marLeft w:val="0"/>
      <w:marRight w:val="0"/>
      <w:marTop w:val="0"/>
      <w:marBottom w:val="0"/>
      <w:divBdr>
        <w:top w:val="none" w:sz="0" w:space="0" w:color="auto"/>
        <w:left w:val="none" w:sz="0" w:space="0" w:color="auto"/>
        <w:bottom w:val="none" w:sz="0" w:space="0" w:color="auto"/>
        <w:right w:val="none" w:sz="0" w:space="0" w:color="auto"/>
      </w:divBdr>
    </w:div>
    <w:div w:id="427118820">
      <w:bodyDiv w:val="1"/>
      <w:marLeft w:val="0"/>
      <w:marRight w:val="0"/>
      <w:marTop w:val="0"/>
      <w:marBottom w:val="0"/>
      <w:divBdr>
        <w:top w:val="none" w:sz="0" w:space="0" w:color="auto"/>
        <w:left w:val="none" w:sz="0" w:space="0" w:color="auto"/>
        <w:bottom w:val="none" w:sz="0" w:space="0" w:color="auto"/>
        <w:right w:val="none" w:sz="0" w:space="0" w:color="auto"/>
      </w:divBdr>
    </w:div>
    <w:div w:id="447044933">
      <w:bodyDiv w:val="1"/>
      <w:marLeft w:val="0"/>
      <w:marRight w:val="0"/>
      <w:marTop w:val="0"/>
      <w:marBottom w:val="0"/>
      <w:divBdr>
        <w:top w:val="none" w:sz="0" w:space="0" w:color="auto"/>
        <w:left w:val="none" w:sz="0" w:space="0" w:color="auto"/>
        <w:bottom w:val="none" w:sz="0" w:space="0" w:color="auto"/>
        <w:right w:val="none" w:sz="0" w:space="0" w:color="auto"/>
      </w:divBdr>
    </w:div>
    <w:div w:id="639582123">
      <w:bodyDiv w:val="1"/>
      <w:marLeft w:val="0"/>
      <w:marRight w:val="0"/>
      <w:marTop w:val="0"/>
      <w:marBottom w:val="0"/>
      <w:divBdr>
        <w:top w:val="none" w:sz="0" w:space="0" w:color="auto"/>
        <w:left w:val="none" w:sz="0" w:space="0" w:color="auto"/>
        <w:bottom w:val="none" w:sz="0" w:space="0" w:color="auto"/>
        <w:right w:val="none" w:sz="0" w:space="0" w:color="auto"/>
      </w:divBdr>
    </w:div>
    <w:div w:id="913008853">
      <w:bodyDiv w:val="1"/>
      <w:marLeft w:val="0"/>
      <w:marRight w:val="0"/>
      <w:marTop w:val="0"/>
      <w:marBottom w:val="0"/>
      <w:divBdr>
        <w:top w:val="none" w:sz="0" w:space="0" w:color="auto"/>
        <w:left w:val="none" w:sz="0" w:space="0" w:color="auto"/>
        <w:bottom w:val="none" w:sz="0" w:space="0" w:color="auto"/>
        <w:right w:val="none" w:sz="0" w:space="0" w:color="auto"/>
      </w:divBdr>
    </w:div>
    <w:div w:id="926497070">
      <w:bodyDiv w:val="1"/>
      <w:marLeft w:val="0"/>
      <w:marRight w:val="0"/>
      <w:marTop w:val="0"/>
      <w:marBottom w:val="0"/>
      <w:divBdr>
        <w:top w:val="none" w:sz="0" w:space="0" w:color="auto"/>
        <w:left w:val="none" w:sz="0" w:space="0" w:color="auto"/>
        <w:bottom w:val="none" w:sz="0" w:space="0" w:color="auto"/>
        <w:right w:val="none" w:sz="0" w:space="0" w:color="auto"/>
      </w:divBdr>
    </w:div>
    <w:div w:id="1086685153">
      <w:bodyDiv w:val="1"/>
      <w:marLeft w:val="0"/>
      <w:marRight w:val="0"/>
      <w:marTop w:val="0"/>
      <w:marBottom w:val="0"/>
      <w:divBdr>
        <w:top w:val="none" w:sz="0" w:space="0" w:color="auto"/>
        <w:left w:val="none" w:sz="0" w:space="0" w:color="auto"/>
        <w:bottom w:val="none" w:sz="0" w:space="0" w:color="auto"/>
        <w:right w:val="none" w:sz="0" w:space="0" w:color="auto"/>
      </w:divBdr>
    </w:div>
    <w:div w:id="1087191119">
      <w:bodyDiv w:val="1"/>
      <w:marLeft w:val="0"/>
      <w:marRight w:val="0"/>
      <w:marTop w:val="0"/>
      <w:marBottom w:val="0"/>
      <w:divBdr>
        <w:top w:val="none" w:sz="0" w:space="0" w:color="auto"/>
        <w:left w:val="none" w:sz="0" w:space="0" w:color="auto"/>
        <w:bottom w:val="none" w:sz="0" w:space="0" w:color="auto"/>
        <w:right w:val="none" w:sz="0" w:space="0" w:color="auto"/>
      </w:divBdr>
    </w:div>
    <w:div w:id="1111436956">
      <w:bodyDiv w:val="1"/>
      <w:marLeft w:val="0"/>
      <w:marRight w:val="0"/>
      <w:marTop w:val="0"/>
      <w:marBottom w:val="0"/>
      <w:divBdr>
        <w:top w:val="none" w:sz="0" w:space="0" w:color="auto"/>
        <w:left w:val="none" w:sz="0" w:space="0" w:color="auto"/>
        <w:bottom w:val="none" w:sz="0" w:space="0" w:color="auto"/>
        <w:right w:val="none" w:sz="0" w:space="0" w:color="auto"/>
      </w:divBdr>
    </w:div>
    <w:div w:id="1121654317">
      <w:bodyDiv w:val="1"/>
      <w:marLeft w:val="0"/>
      <w:marRight w:val="0"/>
      <w:marTop w:val="0"/>
      <w:marBottom w:val="0"/>
      <w:divBdr>
        <w:top w:val="none" w:sz="0" w:space="0" w:color="auto"/>
        <w:left w:val="none" w:sz="0" w:space="0" w:color="auto"/>
        <w:bottom w:val="none" w:sz="0" w:space="0" w:color="auto"/>
        <w:right w:val="none" w:sz="0" w:space="0" w:color="auto"/>
      </w:divBdr>
    </w:div>
    <w:div w:id="1203709991">
      <w:bodyDiv w:val="1"/>
      <w:marLeft w:val="0"/>
      <w:marRight w:val="0"/>
      <w:marTop w:val="0"/>
      <w:marBottom w:val="0"/>
      <w:divBdr>
        <w:top w:val="none" w:sz="0" w:space="0" w:color="auto"/>
        <w:left w:val="none" w:sz="0" w:space="0" w:color="auto"/>
        <w:bottom w:val="none" w:sz="0" w:space="0" w:color="auto"/>
        <w:right w:val="none" w:sz="0" w:space="0" w:color="auto"/>
      </w:divBdr>
    </w:div>
    <w:div w:id="1248416833">
      <w:bodyDiv w:val="1"/>
      <w:marLeft w:val="0"/>
      <w:marRight w:val="0"/>
      <w:marTop w:val="0"/>
      <w:marBottom w:val="0"/>
      <w:divBdr>
        <w:top w:val="none" w:sz="0" w:space="0" w:color="auto"/>
        <w:left w:val="none" w:sz="0" w:space="0" w:color="auto"/>
        <w:bottom w:val="none" w:sz="0" w:space="0" w:color="auto"/>
        <w:right w:val="none" w:sz="0" w:space="0" w:color="auto"/>
      </w:divBdr>
    </w:div>
    <w:div w:id="1395855736">
      <w:bodyDiv w:val="1"/>
      <w:marLeft w:val="0"/>
      <w:marRight w:val="0"/>
      <w:marTop w:val="0"/>
      <w:marBottom w:val="0"/>
      <w:divBdr>
        <w:top w:val="none" w:sz="0" w:space="0" w:color="auto"/>
        <w:left w:val="none" w:sz="0" w:space="0" w:color="auto"/>
        <w:bottom w:val="none" w:sz="0" w:space="0" w:color="auto"/>
        <w:right w:val="none" w:sz="0" w:space="0" w:color="auto"/>
      </w:divBdr>
    </w:div>
    <w:div w:id="1451825993">
      <w:bodyDiv w:val="1"/>
      <w:marLeft w:val="0"/>
      <w:marRight w:val="0"/>
      <w:marTop w:val="0"/>
      <w:marBottom w:val="0"/>
      <w:divBdr>
        <w:top w:val="none" w:sz="0" w:space="0" w:color="auto"/>
        <w:left w:val="none" w:sz="0" w:space="0" w:color="auto"/>
        <w:bottom w:val="none" w:sz="0" w:space="0" w:color="auto"/>
        <w:right w:val="none" w:sz="0" w:space="0" w:color="auto"/>
      </w:divBdr>
    </w:div>
    <w:div w:id="1454858377">
      <w:bodyDiv w:val="1"/>
      <w:marLeft w:val="0"/>
      <w:marRight w:val="0"/>
      <w:marTop w:val="0"/>
      <w:marBottom w:val="0"/>
      <w:divBdr>
        <w:top w:val="none" w:sz="0" w:space="0" w:color="auto"/>
        <w:left w:val="none" w:sz="0" w:space="0" w:color="auto"/>
        <w:bottom w:val="none" w:sz="0" w:space="0" w:color="auto"/>
        <w:right w:val="none" w:sz="0" w:space="0" w:color="auto"/>
      </w:divBdr>
    </w:div>
    <w:div w:id="1470781780">
      <w:bodyDiv w:val="1"/>
      <w:marLeft w:val="0"/>
      <w:marRight w:val="0"/>
      <w:marTop w:val="0"/>
      <w:marBottom w:val="0"/>
      <w:divBdr>
        <w:top w:val="none" w:sz="0" w:space="0" w:color="auto"/>
        <w:left w:val="none" w:sz="0" w:space="0" w:color="auto"/>
        <w:bottom w:val="none" w:sz="0" w:space="0" w:color="auto"/>
        <w:right w:val="none" w:sz="0" w:space="0" w:color="auto"/>
      </w:divBdr>
    </w:div>
    <w:div w:id="1522815913">
      <w:bodyDiv w:val="1"/>
      <w:marLeft w:val="0"/>
      <w:marRight w:val="0"/>
      <w:marTop w:val="0"/>
      <w:marBottom w:val="0"/>
      <w:divBdr>
        <w:top w:val="none" w:sz="0" w:space="0" w:color="auto"/>
        <w:left w:val="none" w:sz="0" w:space="0" w:color="auto"/>
        <w:bottom w:val="none" w:sz="0" w:space="0" w:color="auto"/>
        <w:right w:val="none" w:sz="0" w:space="0" w:color="auto"/>
      </w:divBdr>
    </w:div>
    <w:div w:id="1616135441">
      <w:bodyDiv w:val="1"/>
      <w:marLeft w:val="0"/>
      <w:marRight w:val="0"/>
      <w:marTop w:val="0"/>
      <w:marBottom w:val="0"/>
      <w:divBdr>
        <w:top w:val="none" w:sz="0" w:space="0" w:color="auto"/>
        <w:left w:val="none" w:sz="0" w:space="0" w:color="auto"/>
        <w:bottom w:val="none" w:sz="0" w:space="0" w:color="auto"/>
        <w:right w:val="none" w:sz="0" w:space="0" w:color="auto"/>
      </w:divBdr>
    </w:div>
    <w:div w:id="1756635677">
      <w:bodyDiv w:val="1"/>
      <w:marLeft w:val="0"/>
      <w:marRight w:val="0"/>
      <w:marTop w:val="0"/>
      <w:marBottom w:val="0"/>
      <w:divBdr>
        <w:top w:val="none" w:sz="0" w:space="0" w:color="auto"/>
        <w:left w:val="none" w:sz="0" w:space="0" w:color="auto"/>
        <w:bottom w:val="none" w:sz="0" w:space="0" w:color="auto"/>
        <w:right w:val="none" w:sz="0" w:space="0" w:color="auto"/>
      </w:divBdr>
    </w:div>
    <w:div w:id="1797681499">
      <w:bodyDiv w:val="1"/>
      <w:marLeft w:val="0"/>
      <w:marRight w:val="0"/>
      <w:marTop w:val="0"/>
      <w:marBottom w:val="0"/>
      <w:divBdr>
        <w:top w:val="none" w:sz="0" w:space="0" w:color="auto"/>
        <w:left w:val="none" w:sz="0" w:space="0" w:color="auto"/>
        <w:bottom w:val="none" w:sz="0" w:space="0" w:color="auto"/>
        <w:right w:val="none" w:sz="0" w:space="0" w:color="auto"/>
      </w:divBdr>
    </w:div>
    <w:div w:id="1800222247">
      <w:bodyDiv w:val="1"/>
      <w:marLeft w:val="0"/>
      <w:marRight w:val="0"/>
      <w:marTop w:val="0"/>
      <w:marBottom w:val="0"/>
      <w:divBdr>
        <w:top w:val="none" w:sz="0" w:space="0" w:color="auto"/>
        <w:left w:val="none" w:sz="0" w:space="0" w:color="auto"/>
        <w:bottom w:val="none" w:sz="0" w:space="0" w:color="auto"/>
        <w:right w:val="none" w:sz="0" w:space="0" w:color="auto"/>
      </w:divBdr>
    </w:div>
    <w:div w:id="1821968436">
      <w:bodyDiv w:val="1"/>
      <w:marLeft w:val="0"/>
      <w:marRight w:val="0"/>
      <w:marTop w:val="0"/>
      <w:marBottom w:val="0"/>
      <w:divBdr>
        <w:top w:val="none" w:sz="0" w:space="0" w:color="auto"/>
        <w:left w:val="none" w:sz="0" w:space="0" w:color="auto"/>
        <w:bottom w:val="none" w:sz="0" w:space="0" w:color="auto"/>
        <w:right w:val="none" w:sz="0" w:space="0" w:color="auto"/>
      </w:divBdr>
    </w:div>
    <w:div w:id="196681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hyperlink" Target="http://www.nssi.bg/images/bg/users/userinfo/actualno/MRZ.pdf" TargetMode="External"/><Relationship Id="rId3" Type="http://schemas.openxmlformats.org/officeDocument/2006/relationships/numbering" Target="numbering.xml"/><Relationship Id="rId21" Type="http://schemas.openxmlformats.org/officeDocument/2006/relationships/hyperlink" Target="https://www.law.cornell.edu/cfr/text/7/part-205/subpart-C" TargetMode="Externa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hyperlink" Target="http://www.nsi.bg/bg/content/3928/%D0%BD%D0%B0%D1%86%D0%B8%D0%BE%D0%BD%D0%B0%D0%BB%D0%BD%D0%BE-%D0%BD%D0%B8%D0%B2%D0%BE" TargetMode="External"/><Relationship Id="rId2" Type="http://schemas.openxmlformats.org/officeDocument/2006/relationships/customXml" Target="../customXml/item2.xml"/><Relationship Id="rId16" Type="http://schemas.openxmlformats.org/officeDocument/2006/relationships/chart" Target="charts/chart8.xml"/><Relationship Id="rId20" Type="http://schemas.openxmlformats.org/officeDocument/2006/relationships/hyperlink" Target="https://eur-lex.europa.eu/LexUriServ/LexUriServ.do?uri=CONSLEG:1991R2092:20060506:EN: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hyperlink" Target="https://statistics.fibl.org/" TargetMode="External"/><Relationship Id="rId5" Type="http://schemas.openxmlformats.org/officeDocument/2006/relationships/settings" Target="settings.xml"/><Relationship Id="rId15" Type="http://schemas.openxmlformats.org/officeDocument/2006/relationships/chart" Target="charts/chart7.xml"/><Relationship Id="rId23" Type="http://schemas.openxmlformats.org/officeDocument/2006/relationships/hyperlink" Target="https://bgbio.org/" TargetMode="External"/><Relationship Id="rId28" Type="http://schemas.openxmlformats.org/officeDocument/2006/relationships/hyperlink" Target="https://bgbio.org/&#1073;&#1080;&#1086;-&#1089;&#1077;&#1088;&#1090;&#1080;&#1092;&#1080;&#1094;&#1080;&#1088;&#1072;&#1097;&#1080;-&#1092;&#1080;&#1088;&#1084;&#1080;/" TargetMode="External"/><Relationship Id="rId10" Type="http://schemas.openxmlformats.org/officeDocument/2006/relationships/chart" Target="charts/chart2.xml"/><Relationship Id="rId19" Type="http://schemas.openxmlformats.org/officeDocument/2006/relationships/hyperlink" Target="https://eur-lex.europa.eu/LexUriServ/LexUriServ.do?uri=OJ:L:2007:189:0001:0023:EN:PDF"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hyperlink" Target="http://www.fao.org/organicag/oa-faq/oa-faq1/en/" TargetMode="External"/><Relationship Id="rId27" Type="http://schemas.openxmlformats.org/officeDocument/2006/relationships/hyperlink" Target="https://www.scienceabc.com/nature/bee-extinction-means-end-humanity.html"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ownloads\export-statistics25-8-2019%20(1).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artin\Desktop\Sashi\&#1050;&#1091;&#1088;&#1089;&#1086;&#1074;&#1072;%20&#1056;&#1072;&#1073;&#1086;&#1090;&#1072;%20&#1055;&#1055;\Anketa-BioFood-Feb2019-Zadochno-Responses%20(1).xlsx" TargetMode="External"/><Relationship Id="rId2" Type="http://schemas.microsoft.com/office/2011/relationships/chartColorStyle" Target="colors8.xml"/><Relationship Id="rId1" Type="http://schemas.microsoft.com/office/2011/relationships/chartStyle" Target="style8.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ownloads\export-statistics25-8-2019%20(3).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rtin\Desktop\Sashi\&#1050;&#1091;&#1088;&#1089;&#1086;&#1074;&#1072;%20&#1056;&#1072;&#1073;&#1086;&#1090;&#1072;%20&#1055;&#1055;\Anketa-BioFood-Feb2019-Zadochno-Responses%20(1).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rtin\Desktop\Sashi\&#1050;&#1091;&#1088;&#1089;&#1086;&#1074;&#1072;%20&#1056;&#1072;&#1073;&#1086;&#1090;&#1072;%20&#1055;&#1055;\Anketa-BioFood-Feb2019-Zadochno-Responses%20(1).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artin\Desktop\Sashi\&#1050;&#1091;&#1088;&#1089;&#1086;&#1074;&#1072;%20&#1056;&#1072;&#1073;&#1086;&#1090;&#1072;%20&#1055;&#1055;\Anketa-BioFood-Feb2019-Zadochno-Responses%20(1).xlsx" TargetMode="External"/><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artin\Desktop\Sashi\&#1050;&#1091;&#1088;&#1089;&#1086;&#1074;&#1072;%20&#1056;&#1072;&#1073;&#1086;&#1090;&#1072;%20&#1055;&#1055;\Anketa-BioFood-Feb2019-Zadochno-Responses%20(1).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artin\Desktop\Sashi\&#1050;&#1091;&#1088;&#1089;&#1086;&#1074;&#1072;%20&#1056;&#1072;&#1073;&#1086;&#1090;&#1072;%20&#1055;&#1055;\Anketa-BioFood-Feb2019-Zadochno-Responses%20(1).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artin\Desktop\Sashi\&#1050;&#1091;&#1088;&#1089;&#1086;&#1074;&#1072;%20&#1056;&#1072;&#1073;&#1086;&#1090;&#1072;%20&#1055;&#1055;\Anketa-BioFood-Feb2019-Zadochno-Responses%20(1).xlsx" TargetMode="External"/><Relationship Id="rId2" Type="http://schemas.microsoft.com/office/2011/relationships/chartColorStyle" Target="colors6.xml"/><Relationship Id="rId1" Type="http://schemas.microsoft.com/office/2011/relationships/chartStyle" Target="style6.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artin\Desktop\Sashi\&#1050;&#1091;&#1088;&#1089;&#1086;&#1074;&#1072;%20&#1056;&#1072;&#1073;&#1086;&#1090;&#1072;%20&#1055;&#1055;\Anketa-BioFood-Feb2019-Zadochno-Responses%20(1).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bg-BG"/>
              <a:t>Органична</a:t>
            </a:r>
            <a:r>
              <a:rPr lang="bg-BG" baseline="0"/>
              <a:t> площ в България</a:t>
            </a:r>
            <a:endParaRPr lang="bg-BG"/>
          </a:p>
        </c:rich>
      </c:tx>
      <c:overlay val="0"/>
    </c:title>
    <c:autoTitleDeleted val="0"/>
    <c:plotArea>
      <c:layout/>
      <c:lineChart>
        <c:grouping val="standard"/>
        <c:varyColors val="0"/>
        <c:ser>
          <c:idx val="0"/>
          <c:order val="0"/>
          <c:tx>
            <c:v>Органична площ в хектара</c:v>
          </c:tx>
          <c:marker>
            <c:symbol val="none"/>
          </c:marker>
          <c:cat>
            <c:multiLvlStrRef>
              <c:f>'Data by country'!$B$9:$D$26</c:f>
              <c:multiLvlStrCache>
                <c:ptCount val="18"/>
                <c:lvl>
                  <c:pt idx="0">
                    <c:v>286</c:v>
                  </c:pt>
                  <c:pt idx="1">
                    <c:v>539</c:v>
                  </c:pt>
                  <c:pt idx="2">
                    <c:v>566</c:v>
                  </c:pt>
                  <c:pt idx="3">
                    <c:v>649,59</c:v>
                  </c:pt>
                  <c:pt idx="4">
                    <c:v>1'113.52</c:v>
                  </c:pt>
                  <c:pt idx="5">
                    <c:v>2'431.98</c:v>
                  </c:pt>
                  <c:pt idx="6">
                    <c:v>4'692.00</c:v>
                  </c:pt>
                  <c:pt idx="7">
                    <c:v>13'646.00</c:v>
                  </c:pt>
                  <c:pt idx="8">
                    <c:v>16'663.00</c:v>
                  </c:pt>
                  <c:pt idx="9">
                    <c:v>12'320.00</c:v>
                  </c:pt>
                  <c:pt idx="10">
                    <c:v>25'648.00</c:v>
                  </c:pt>
                  <c:pt idx="11">
                    <c:v>25'022.10</c:v>
                  </c:pt>
                  <c:pt idx="12">
                    <c:v>39'136.80</c:v>
                  </c:pt>
                  <c:pt idx="13">
                    <c:v>56'287.10</c:v>
                  </c:pt>
                  <c:pt idx="14">
                    <c:v>74'350.82</c:v>
                  </c:pt>
                  <c:pt idx="15">
                    <c:v>118'552.00</c:v>
                  </c:pt>
                  <c:pt idx="16">
                    <c:v>160'620.00</c:v>
                  </c:pt>
                  <c:pt idx="17">
                    <c:v>136'629.25</c:v>
                  </c:pt>
                </c:lvl>
                <c:lvl>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lvl>
              </c:multiLvlStrCache>
            </c:multiLvlStrRef>
          </c:cat>
          <c:val>
            <c:numRef>
              <c:f>'Data by country'!$E$9:$E$26</c:f>
              <c:numCache>
                <c:formatCode>General</c:formatCode>
                <c:ptCount val="18"/>
                <c:pt idx="0">
                  <c:v>0.01</c:v>
                </c:pt>
                <c:pt idx="1">
                  <c:v>0.01</c:v>
                </c:pt>
                <c:pt idx="2">
                  <c:v>0.01</c:v>
                </c:pt>
                <c:pt idx="3">
                  <c:v>0.01</c:v>
                </c:pt>
                <c:pt idx="4">
                  <c:v>0.02</c:v>
                </c:pt>
                <c:pt idx="5">
                  <c:v>0.05</c:v>
                </c:pt>
                <c:pt idx="6">
                  <c:v>0.09</c:v>
                </c:pt>
                <c:pt idx="7">
                  <c:v>0.45</c:v>
                </c:pt>
                <c:pt idx="8">
                  <c:v>0.55000000000000004</c:v>
                </c:pt>
                <c:pt idx="9">
                  <c:v>0.4</c:v>
                </c:pt>
                <c:pt idx="10">
                  <c:v>0.56999999999999995</c:v>
                </c:pt>
                <c:pt idx="11">
                  <c:v>0.56000000000000005</c:v>
                </c:pt>
                <c:pt idx="12">
                  <c:v>0.87</c:v>
                </c:pt>
                <c:pt idx="13">
                  <c:v>1.21</c:v>
                </c:pt>
                <c:pt idx="14">
                  <c:v>1.6</c:v>
                </c:pt>
                <c:pt idx="15">
                  <c:v>2.5499999999999998</c:v>
                </c:pt>
                <c:pt idx="16">
                  <c:v>3.45</c:v>
                </c:pt>
                <c:pt idx="17">
                  <c:v>2.94</c:v>
                </c:pt>
              </c:numCache>
            </c:numRef>
          </c:val>
          <c:smooth val="0"/>
          <c:extLst>
            <c:ext xmlns:c16="http://schemas.microsoft.com/office/drawing/2014/chart" uri="{C3380CC4-5D6E-409C-BE32-E72D297353CC}">
              <c16:uniqueId val="{00000000-B2D6-415F-AFDA-F8581C8DA916}"/>
            </c:ext>
          </c:extLst>
        </c:ser>
        <c:dLbls>
          <c:showLegendKey val="0"/>
          <c:showVal val="0"/>
          <c:showCatName val="0"/>
          <c:showSerName val="0"/>
          <c:showPercent val="0"/>
          <c:showBubbleSize val="0"/>
        </c:dLbls>
        <c:smooth val="0"/>
        <c:axId val="90642304"/>
        <c:axId val="90745472"/>
      </c:lineChart>
      <c:catAx>
        <c:axId val="90642304"/>
        <c:scaling>
          <c:orientation val="minMax"/>
        </c:scaling>
        <c:delete val="0"/>
        <c:axPos val="b"/>
        <c:numFmt formatCode="General" sourceLinked="0"/>
        <c:majorTickMark val="none"/>
        <c:minorTickMark val="none"/>
        <c:tickLblPos val="nextTo"/>
        <c:crossAx val="90745472"/>
        <c:crosses val="autoZero"/>
        <c:auto val="1"/>
        <c:lblAlgn val="ctr"/>
        <c:lblOffset val="100"/>
        <c:noMultiLvlLbl val="0"/>
      </c:catAx>
      <c:valAx>
        <c:axId val="90745472"/>
        <c:scaling>
          <c:orientation val="minMax"/>
        </c:scaling>
        <c:delete val="0"/>
        <c:axPos val="l"/>
        <c:majorGridlines/>
        <c:title>
          <c:tx>
            <c:rich>
              <a:bodyPr rot="-5400000" vert="horz"/>
              <a:lstStyle/>
              <a:p>
                <a:pPr>
                  <a:defRPr/>
                </a:pPr>
                <a:r>
                  <a:rPr lang="bg-BG"/>
                  <a:t>Органична</a:t>
                </a:r>
                <a:r>
                  <a:rPr lang="bg-BG" baseline="0"/>
                  <a:t> площ в %</a:t>
                </a:r>
                <a:endParaRPr lang="bg-BG"/>
              </a:p>
            </c:rich>
          </c:tx>
          <c:overlay val="0"/>
        </c:title>
        <c:numFmt formatCode="General" sourceLinked="0"/>
        <c:majorTickMark val="none"/>
        <c:minorTickMark val="none"/>
        <c:tickLblPos val="nextTo"/>
        <c:spPr>
          <a:ln w="9525">
            <a:noFill/>
          </a:ln>
        </c:spPr>
        <c:crossAx val="90642304"/>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bg-BG"/>
              <a:t>Доколко бихте предпочели следните доставчици на биохрани?</a:t>
            </a:r>
            <a:endParaRPr lang="en-US"/>
          </a:p>
        </c:rich>
      </c:tx>
      <c:layout>
        <c:manualLayout>
          <c:xMode val="edge"/>
          <c:yMode val="edge"/>
          <c:x val="0.11279123307855235"/>
          <c:y val="0"/>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bg-BG"/>
        </a:p>
      </c:txPr>
    </c:title>
    <c:autoTitleDeleted val="0"/>
    <c:plotArea>
      <c:layout>
        <c:manualLayout>
          <c:layoutTarget val="inner"/>
          <c:xMode val="edge"/>
          <c:yMode val="edge"/>
          <c:x val="0.45215645355316864"/>
          <c:y val="0.29199410352570065"/>
          <c:w val="0.468245406824147"/>
          <c:h val="0.56574170698542192"/>
        </c:manualLayout>
      </c:layout>
      <c:barChart>
        <c:barDir val="bar"/>
        <c:grouping val="clustered"/>
        <c:varyColors val="0"/>
        <c:ser>
          <c:idx val="5"/>
          <c:order val="5"/>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bg-BG"/>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 3'!$A$16:$A$20</c:f>
              <c:strCache>
                <c:ptCount val="5"/>
                <c:pt idx="0">
                  <c:v>9.1 Производител</c:v>
                </c:pt>
                <c:pt idx="1">
                  <c:v>9.2 Супермаркети или хипермаркети</c:v>
                </c:pt>
                <c:pt idx="2">
                  <c:v>9.3 Специализирани биомагазини</c:v>
                </c:pt>
                <c:pt idx="3">
                  <c:v>9.4 Онлайн специализирани магазини</c:v>
                </c:pt>
                <c:pt idx="4">
                  <c:v>9.5 Сергии на пазара</c:v>
                </c:pt>
              </c:strCache>
            </c:strRef>
          </c:cat>
          <c:val>
            <c:numRef>
              <c:f>'Лист 3'!$G$16:$G$20</c:f>
              <c:numCache>
                <c:formatCode>0%</c:formatCode>
                <c:ptCount val="5"/>
                <c:pt idx="0">
                  <c:v>0.78</c:v>
                </c:pt>
                <c:pt idx="1">
                  <c:v>0.19</c:v>
                </c:pt>
                <c:pt idx="2">
                  <c:v>0.69</c:v>
                </c:pt>
                <c:pt idx="3">
                  <c:v>0.22</c:v>
                </c:pt>
                <c:pt idx="4">
                  <c:v>0.15</c:v>
                </c:pt>
              </c:numCache>
            </c:numRef>
          </c:val>
          <c:extLst>
            <c:ext xmlns:c16="http://schemas.microsoft.com/office/drawing/2014/chart" uri="{C3380CC4-5D6E-409C-BE32-E72D297353CC}">
              <c16:uniqueId val="{00000000-7A02-47D7-9E28-8EE6305F8FA7}"/>
            </c:ext>
          </c:extLst>
        </c:ser>
        <c:dLbls>
          <c:dLblPos val="inEnd"/>
          <c:showLegendKey val="0"/>
          <c:showVal val="1"/>
          <c:showCatName val="0"/>
          <c:showSerName val="0"/>
          <c:showPercent val="0"/>
          <c:showBubbleSize val="0"/>
        </c:dLbls>
        <c:gapWidth val="65"/>
        <c:axId val="547719440"/>
        <c:axId val="547718456"/>
        <c:extLst>
          <c:ext xmlns:c15="http://schemas.microsoft.com/office/drawing/2012/chart" uri="{02D57815-91ED-43cb-92C2-25804820EDAC}">
            <c15:filteredBarSeries>
              <c15: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bg-BG"/>
                    </a:p>
                  </c:txPr>
                  <c:dLblPos val="inEnd"/>
                  <c:showLegendKey val="0"/>
                  <c:showVal val="1"/>
                  <c:showCatName val="0"/>
                  <c:showSerName val="0"/>
                  <c:showPercent val="0"/>
                  <c:showBubbleSize val="0"/>
                  <c:showLeaderLines val="0"/>
                  <c:extLst>
                    <c:ext uri="{CE6537A1-D6FC-4f65-9D91-7224C49458BB}">
                      <c15:showLeaderLines val="1"/>
                      <c15:leaderLines>
                        <c:spPr>
                          <a:ln w="9525">
                            <a:solidFill>
                              <a:schemeClr val="dk1">
                                <a:lumMod val="50000"/>
                                <a:lumOff val="50000"/>
                              </a:schemeClr>
                            </a:solidFill>
                          </a:ln>
                          <a:effectLst/>
                        </c:spPr>
                      </c15:leaderLines>
                    </c:ext>
                  </c:extLst>
                </c:dLbls>
                <c:cat>
                  <c:strRef>
                    <c:extLst>
                      <c:ext uri="{02D57815-91ED-43cb-92C2-25804820EDAC}">
                        <c15:formulaRef>
                          <c15:sqref>'Лист 3'!$A$16:$A$20</c15:sqref>
                        </c15:formulaRef>
                      </c:ext>
                    </c:extLst>
                    <c:strCache>
                      <c:ptCount val="5"/>
                      <c:pt idx="0">
                        <c:v>9.1 Производител</c:v>
                      </c:pt>
                      <c:pt idx="1">
                        <c:v>9.2 Супермаркети или хипермаркети</c:v>
                      </c:pt>
                      <c:pt idx="2">
                        <c:v>9.3 Специализирани биомагазини</c:v>
                      </c:pt>
                      <c:pt idx="3">
                        <c:v>9.4 Онлайн специализирани магазини</c:v>
                      </c:pt>
                      <c:pt idx="4">
                        <c:v>9.5 Сергии на пазара</c:v>
                      </c:pt>
                    </c:strCache>
                  </c:strRef>
                </c:cat>
                <c:val>
                  <c:numRef>
                    <c:extLst>
                      <c:ext uri="{02D57815-91ED-43cb-92C2-25804820EDAC}">
                        <c15:formulaRef>
                          <c15:sqref>'Лист 3'!$B$16:$B$20</c15:sqref>
                        </c15:formulaRef>
                      </c:ext>
                    </c:extLst>
                    <c:numCache>
                      <c:formatCode>General</c:formatCode>
                      <c:ptCount val="5"/>
                    </c:numCache>
                  </c:numRef>
                </c:val>
                <c:extLst>
                  <c:ext xmlns:c16="http://schemas.microsoft.com/office/drawing/2014/chart" uri="{C3380CC4-5D6E-409C-BE32-E72D297353CC}">
                    <c16:uniqueId val="{00000001-7A02-47D7-9E28-8EE6305F8FA7}"/>
                  </c:ext>
                </c:extLst>
              </c15:ser>
            </c15:filteredBarSeries>
            <c15:filteredBarSeries>
              <c15:ser>
                <c:idx val="1"/>
                <c:order val="1"/>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bg-BG"/>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extLst xmlns:c15="http://schemas.microsoft.com/office/drawing/2012/chart">
                      <c:ext xmlns:c15="http://schemas.microsoft.com/office/drawing/2012/chart" uri="{02D57815-91ED-43cb-92C2-25804820EDAC}">
                        <c15:formulaRef>
                          <c15:sqref>'Лист 3'!$A$16:$A$20</c15:sqref>
                        </c15:formulaRef>
                      </c:ext>
                    </c:extLst>
                    <c:strCache>
                      <c:ptCount val="5"/>
                      <c:pt idx="0">
                        <c:v>9.1 Производител</c:v>
                      </c:pt>
                      <c:pt idx="1">
                        <c:v>9.2 Супермаркети или хипермаркети</c:v>
                      </c:pt>
                      <c:pt idx="2">
                        <c:v>9.3 Специализирани биомагазини</c:v>
                      </c:pt>
                      <c:pt idx="3">
                        <c:v>9.4 Онлайн специализирани магазини</c:v>
                      </c:pt>
                      <c:pt idx="4">
                        <c:v>9.5 Сергии на пазара</c:v>
                      </c:pt>
                    </c:strCache>
                  </c:strRef>
                </c:cat>
                <c:val>
                  <c:numRef>
                    <c:extLst xmlns:c15="http://schemas.microsoft.com/office/drawing/2012/chart">
                      <c:ext xmlns:c15="http://schemas.microsoft.com/office/drawing/2012/chart" uri="{02D57815-91ED-43cb-92C2-25804820EDAC}">
                        <c15:formulaRef>
                          <c15:sqref>'Лист 3'!$C$16:$C$20</c15:sqref>
                        </c15:formulaRef>
                      </c:ext>
                    </c:extLst>
                    <c:numCache>
                      <c:formatCode>General</c:formatCode>
                      <c:ptCount val="5"/>
                    </c:numCache>
                  </c:numRef>
                </c:val>
                <c:extLst xmlns:c15="http://schemas.microsoft.com/office/drawing/2012/chart">
                  <c:ext xmlns:c16="http://schemas.microsoft.com/office/drawing/2014/chart" uri="{C3380CC4-5D6E-409C-BE32-E72D297353CC}">
                    <c16:uniqueId val="{00000002-7A02-47D7-9E28-8EE6305F8FA7}"/>
                  </c:ext>
                </c:extLst>
              </c15:ser>
            </c15:filteredBarSeries>
            <c15:filteredBarSeries>
              <c15:ser>
                <c:idx val="2"/>
                <c:order val="2"/>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bg-BG"/>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extLst xmlns:c15="http://schemas.microsoft.com/office/drawing/2012/chart">
                      <c:ext xmlns:c15="http://schemas.microsoft.com/office/drawing/2012/chart" uri="{02D57815-91ED-43cb-92C2-25804820EDAC}">
                        <c15:formulaRef>
                          <c15:sqref>'Лист 3'!$A$16:$A$20</c15:sqref>
                        </c15:formulaRef>
                      </c:ext>
                    </c:extLst>
                    <c:strCache>
                      <c:ptCount val="5"/>
                      <c:pt idx="0">
                        <c:v>9.1 Производител</c:v>
                      </c:pt>
                      <c:pt idx="1">
                        <c:v>9.2 Супермаркети или хипермаркети</c:v>
                      </c:pt>
                      <c:pt idx="2">
                        <c:v>9.3 Специализирани биомагазини</c:v>
                      </c:pt>
                      <c:pt idx="3">
                        <c:v>9.4 Онлайн специализирани магазини</c:v>
                      </c:pt>
                      <c:pt idx="4">
                        <c:v>9.5 Сергии на пазара</c:v>
                      </c:pt>
                    </c:strCache>
                  </c:strRef>
                </c:cat>
                <c:val>
                  <c:numRef>
                    <c:extLst xmlns:c15="http://schemas.microsoft.com/office/drawing/2012/chart">
                      <c:ext xmlns:c15="http://schemas.microsoft.com/office/drawing/2012/chart" uri="{02D57815-91ED-43cb-92C2-25804820EDAC}">
                        <c15:formulaRef>
                          <c15:sqref>'Лист 3'!$D$16:$D$20</c15:sqref>
                        </c15:formulaRef>
                      </c:ext>
                    </c:extLst>
                    <c:numCache>
                      <c:formatCode>General</c:formatCode>
                      <c:ptCount val="5"/>
                    </c:numCache>
                  </c:numRef>
                </c:val>
                <c:extLst xmlns:c15="http://schemas.microsoft.com/office/drawing/2012/chart">
                  <c:ext xmlns:c16="http://schemas.microsoft.com/office/drawing/2014/chart" uri="{C3380CC4-5D6E-409C-BE32-E72D297353CC}">
                    <c16:uniqueId val="{00000003-7A02-47D7-9E28-8EE6305F8FA7}"/>
                  </c:ext>
                </c:extLst>
              </c15:ser>
            </c15:filteredBarSeries>
            <c15:filteredBarSeries>
              <c15:ser>
                <c:idx val="3"/>
                <c:order val="3"/>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bg-BG"/>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extLst xmlns:c15="http://schemas.microsoft.com/office/drawing/2012/chart">
                      <c:ext xmlns:c15="http://schemas.microsoft.com/office/drawing/2012/chart" uri="{02D57815-91ED-43cb-92C2-25804820EDAC}">
                        <c15:formulaRef>
                          <c15:sqref>'Лист 3'!$A$16:$A$20</c15:sqref>
                        </c15:formulaRef>
                      </c:ext>
                    </c:extLst>
                    <c:strCache>
                      <c:ptCount val="5"/>
                      <c:pt idx="0">
                        <c:v>9.1 Производител</c:v>
                      </c:pt>
                      <c:pt idx="1">
                        <c:v>9.2 Супермаркети или хипермаркети</c:v>
                      </c:pt>
                      <c:pt idx="2">
                        <c:v>9.3 Специализирани биомагазини</c:v>
                      </c:pt>
                      <c:pt idx="3">
                        <c:v>9.4 Онлайн специализирани магазини</c:v>
                      </c:pt>
                      <c:pt idx="4">
                        <c:v>9.5 Сергии на пазара</c:v>
                      </c:pt>
                    </c:strCache>
                  </c:strRef>
                </c:cat>
                <c:val>
                  <c:numRef>
                    <c:extLst xmlns:c15="http://schemas.microsoft.com/office/drawing/2012/chart">
                      <c:ext xmlns:c15="http://schemas.microsoft.com/office/drawing/2012/chart" uri="{02D57815-91ED-43cb-92C2-25804820EDAC}">
                        <c15:formulaRef>
                          <c15:sqref>'Лист 3'!$E$16:$E$20</c15:sqref>
                        </c15:formulaRef>
                      </c:ext>
                    </c:extLst>
                    <c:numCache>
                      <c:formatCode>General</c:formatCode>
                      <c:ptCount val="5"/>
                    </c:numCache>
                  </c:numRef>
                </c:val>
                <c:extLst xmlns:c15="http://schemas.microsoft.com/office/drawing/2012/chart">
                  <c:ext xmlns:c16="http://schemas.microsoft.com/office/drawing/2014/chart" uri="{C3380CC4-5D6E-409C-BE32-E72D297353CC}">
                    <c16:uniqueId val="{00000004-7A02-47D7-9E28-8EE6305F8FA7}"/>
                  </c:ext>
                </c:extLst>
              </c15:ser>
            </c15:filteredBarSeries>
            <c15:filteredBarSeries>
              <c15:ser>
                <c:idx val="4"/>
                <c:order val="4"/>
                <c:spPr>
                  <a:solidFill>
                    <a:schemeClr val="accent5">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bg-BG"/>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extLst xmlns:c15="http://schemas.microsoft.com/office/drawing/2012/chart">
                      <c:ext xmlns:c15="http://schemas.microsoft.com/office/drawing/2012/chart" uri="{02D57815-91ED-43cb-92C2-25804820EDAC}">
                        <c15:formulaRef>
                          <c15:sqref>'Лист 3'!$A$16:$A$20</c15:sqref>
                        </c15:formulaRef>
                      </c:ext>
                    </c:extLst>
                    <c:strCache>
                      <c:ptCount val="5"/>
                      <c:pt idx="0">
                        <c:v>9.1 Производител</c:v>
                      </c:pt>
                      <c:pt idx="1">
                        <c:v>9.2 Супермаркети или хипермаркети</c:v>
                      </c:pt>
                      <c:pt idx="2">
                        <c:v>9.3 Специализирани биомагазини</c:v>
                      </c:pt>
                      <c:pt idx="3">
                        <c:v>9.4 Онлайн специализирани магазини</c:v>
                      </c:pt>
                      <c:pt idx="4">
                        <c:v>9.5 Сергии на пазара</c:v>
                      </c:pt>
                    </c:strCache>
                  </c:strRef>
                </c:cat>
                <c:val>
                  <c:numRef>
                    <c:extLst xmlns:c15="http://schemas.microsoft.com/office/drawing/2012/chart">
                      <c:ext xmlns:c15="http://schemas.microsoft.com/office/drawing/2012/chart" uri="{02D57815-91ED-43cb-92C2-25804820EDAC}">
                        <c15:formulaRef>
                          <c15:sqref>'Лист 3'!$F$16:$F$20</c15:sqref>
                        </c15:formulaRef>
                      </c:ext>
                    </c:extLst>
                    <c:numCache>
                      <c:formatCode>General</c:formatCode>
                      <c:ptCount val="5"/>
                    </c:numCache>
                  </c:numRef>
                </c:val>
                <c:extLst xmlns:c15="http://schemas.microsoft.com/office/drawing/2012/chart">
                  <c:ext xmlns:c16="http://schemas.microsoft.com/office/drawing/2014/chart" uri="{C3380CC4-5D6E-409C-BE32-E72D297353CC}">
                    <c16:uniqueId val="{00000005-7A02-47D7-9E28-8EE6305F8FA7}"/>
                  </c:ext>
                </c:extLst>
              </c15:ser>
            </c15:filteredBarSeries>
            <c15:filteredBarSeries>
              <c15:ser>
                <c:idx val="6"/>
                <c:order val="6"/>
                <c:spPr>
                  <a:solidFill>
                    <a:schemeClr val="accent1">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bg-BG"/>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extLst xmlns:c15="http://schemas.microsoft.com/office/drawing/2012/chart">
                      <c:ext xmlns:c15="http://schemas.microsoft.com/office/drawing/2012/chart" uri="{02D57815-91ED-43cb-92C2-25804820EDAC}">
                        <c15:formulaRef>
                          <c15:sqref>'Лист 3'!$A$16:$A$20</c15:sqref>
                        </c15:formulaRef>
                      </c:ext>
                    </c:extLst>
                    <c:strCache>
                      <c:ptCount val="5"/>
                      <c:pt idx="0">
                        <c:v>9.1 Производител</c:v>
                      </c:pt>
                      <c:pt idx="1">
                        <c:v>9.2 Супермаркети или хипермаркети</c:v>
                      </c:pt>
                      <c:pt idx="2">
                        <c:v>9.3 Специализирани биомагазини</c:v>
                      </c:pt>
                      <c:pt idx="3">
                        <c:v>9.4 Онлайн специализирани магазини</c:v>
                      </c:pt>
                      <c:pt idx="4">
                        <c:v>9.5 Сергии на пазара</c:v>
                      </c:pt>
                    </c:strCache>
                  </c:strRef>
                </c:cat>
                <c:val>
                  <c:numRef>
                    <c:extLst xmlns:c15="http://schemas.microsoft.com/office/drawing/2012/chart">
                      <c:ext xmlns:c15="http://schemas.microsoft.com/office/drawing/2012/chart" uri="{02D57815-91ED-43cb-92C2-25804820EDAC}">
                        <c15:formulaRef>
                          <c15:sqref>'Лист 3'!$H$16:$H$20</c15:sqref>
                        </c15:formulaRef>
                      </c:ext>
                    </c:extLst>
                    <c:numCache>
                      <c:formatCode>General</c:formatCode>
                      <c:ptCount val="5"/>
                    </c:numCache>
                  </c:numRef>
                </c:val>
                <c:extLst xmlns:c15="http://schemas.microsoft.com/office/drawing/2012/chart">
                  <c:ext xmlns:c16="http://schemas.microsoft.com/office/drawing/2014/chart" uri="{C3380CC4-5D6E-409C-BE32-E72D297353CC}">
                    <c16:uniqueId val="{00000006-7A02-47D7-9E28-8EE6305F8FA7}"/>
                  </c:ext>
                </c:extLst>
              </c15:ser>
            </c15:filteredBarSeries>
            <c15:filteredBarSeries>
              <c15:ser>
                <c:idx val="7"/>
                <c:order val="7"/>
                <c:spPr>
                  <a:solidFill>
                    <a:schemeClr val="accent2">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bg-BG"/>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extLst xmlns:c15="http://schemas.microsoft.com/office/drawing/2012/chart">
                      <c:ext xmlns:c15="http://schemas.microsoft.com/office/drawing/2012/chart" uri="{02D57815-91ED-43cb-92C2-25804820EDAC}">
                        <c15:formulaRef>
                          <c15:sqref>'Лист 3'!$A$16:$A$20</c15:sqref>
                        </c15:formulaRef>
                      </c:ext>
                    </c:extLst>
                    <c:strCache>
                      <c:ptCount val="5"/>
                      <c:pt idx="0">
                        <c:v>9.1 Производител</c:v>
                      </c:pt>
                      <c:pt idx="1">
                        <c:v>9.2 Супермаркети или хипермаркети</c:v>
                      </c:pt>
                      <c:pt idx="2">
                        <c:v>9.3 Специализирани биомагазини</c:v>
                      </c:pt>
                      <c:pt idx="3">
                        <c:v>9.4 Онлайн специализирани магазини</c:v>
                      </c:pt>
                      <c:pt idx="4">
                        <c:v>9.5 Сергии на пазара</c:v>
                      </c:pt>
                    </c:strCache>
                  </c:strRef>
                </c:cat>
                <c:val>
                  <c:numRef>
                    <c:extLst xmlns:c15="http://schemas.microsoft.com/office/drawing/2012/chart">
                      <c:ext xmlns:c15="http://schemas.microsoft.com/office/drawing/2012/chart" uri="{02D57815-91ED-43cb-92C2-25804820EDAC}">
                        <c15:formulaRef>
                          <c15:sqref>'Лист 3'!$I$16:$I$20</c15:sqref>
                        </c15:formulaRef>
                      </c:ext>
                    </c:extLst>
                    <c:numCache>
                      <c:formatCode>General</c:formatCode>
                      <c:ptCount val="5"/>
                    </c:numCache>
                  </c:numRef>
                </c:val>
                <c:extLst xmlns:c15="http://schemas.microsoft.com/office/drawing/2012/chart">
                  <c:ext xmlns:c16="http://schemas.microsoft.com/office/drawing/2014/chart" uri="{C3380CC4-5D6E-409C-BE32-E72D297353CC}">
                    <c16:uniqueId val="{00000007-7A02-47D7-9E28-8EE6305F8FA7}"/>
                  </c:ext>
                </c:extLst>
              </c15:ser>
            </c15:filteredBarSeries>
          </c:ext>
        </c:extLst>
      </c:barChart>
      <c:catAx>
        <c:axId val="547719440"/>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bg-BG"/>
          </a:p>
        </c:txPr>
        <c:crossAx val="547718456"/>
        <c:crosses val="autoZero"/>
        <c:auto val="1"/>
        <c:lblAlgn val="ctr"/>
        <c:lblOffset val="100"/>
        <c:noMultiLvlLbl val="0"/>
      </c:catAx>
      <c:valAx>
        <c:axId val="547718456"/>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bg-BG"/>
          </a:p>
        </c:txPr>
        <c:crossAx val="547719440"/>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bg-BG"/>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bg-BG"/>
              <a:t> Търговия на дребно на био</a:t>
            </a:r>
            <a:r>
              <a:rPr lang="bg-BG" baseline="0"/>
              <a:t> храни</a:t>
            </a:r>
            <a:r>
              <a:rPr lang="bg-BG"/>
              <a:t> в България</a:t>
            </a:r>
          </a:p>
        </c:rich>
      </c:tx>
      <c:overlay val="0"/>
    </c:title>
    <c:autoTitleDeleted val="0"/>
    <c:plotArea>
      <c:layout/>
      <c:lineChart>
        <c:grouping val="standard"/>
        <c:varyColors val="0"/>
        <c:ser>
          <c:idx val="0"/>
          <c:order val="0"/>
          <c:marker>
            <c:symbol val="none"/>
          </c:marker>
          <c:cat>
            <c:strRef>
              <c:f>'[export-statistics25-8-2019 (3).xlsx]Data by country'!$D$9:$D$20</c:f>
              <c:strCache>
                <c:ptCount val="12"/>
                <c:pt idx="0">
                  <c:v>0,8</c:v>
                </c:pt>
                <c:pt idx="1">
                  <c:v>0,8</c:v>
                </c:pt>
                <c:pt idx="2">
                  <c:v>4,5</c:v>
                </c:pt>
                <c:pt idx="3">
                  <c:v>4,5</c:v>
                </c:pt>
                <c:pt idx="4">
                  <c:v>7</c:v>
                </c:pt>
                <c:pt idx="5">
                  <c:v>7</c:v>
                </c:pt>
                <c:pt idx="6">
                  <c:v>7</c:v>
                </c:pt>
                <c:pt idx="7">
                  <c:v>7</c:v>
                </c:pt>
                <c:pt idx="8">
                  <c:v>1.62*</c:v>
                </c:pt>
                <c:pt idx="9">
                  <c:v>15.05*</c:v>
                </c:pt>
                <c:pt idx="10">
                  <c:v>28,01</c:v>
                </c:pt>
                <c:pt idx="11">
                  <c:v>29,21</c:v>
                </c:pt>
              </c:strCache>
            </c:strRef>
          </c:cat>
          <c:val>
            <c:numRef>
              <c:f>'[export-statistics25-8-2019 (3).xlsx]Data by country'!$B$9:$B$20</c:f>
              <c:numCache>
                <c:formatCode>General</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val>
          <c:smooth val="0"/>
          <c:extLst>
            <c:ext xmlns:c16="http://schemas.microsoft.com/office/drawing/2014/chart" uri="{C3380CC4-5D6E-409C-BE32-E72D297353CC}">
              <c16:uniqueId val="{00000000-02CA-4888-B89E-36BBD9119FC5}"/>
            </c:ext>
          </c:extLst>
        </c:ser>
        <c:ser>
          <c:idx val="1"/>
          <c:order val="1"/>
          <c:marker>
            <c:symbol val="none"/>
          </c:marker>
          <c:cat>
            <c:strRef>
              <c:f>'[export-statistics25-8-2019 (3).xlsx]Data by country'!$D$9:$D$20</c:f>
              <c:strCache>
                <c:ptCount val="12"/>
                <c:pt idx="0">
                  <c:v>0,8</c:v>
                </c:pt>
                <c:pt idx="1">
                  <c:v>0,8</c:v>
                </c:pt>
                <c:pt idx="2">
                  <c:v>4,5</c:v>
                </c:pt>
                <c:pt idx="3">
                  <c:v>4,5</c:v>
                </c:pt>
                <c:pt idx="4">
                  <c:v>7</c:v>
                </c:pt>
                <c:pt idx="5">
                  <c:v>7</c:v>
                </c:pt>
                <c:pt idx="6">
                  <c:v>7</c:v>
                </c:pt>
                <c:pt idx="7">
                  <c:v>7</c:v>
                </c:pt>
                <c:pt idx="8">
                  <c:v>1.62*</c:v>
                </c:pt>
                <c:pt idx="9">
                  <c:v>15.05*</c:v>
                </c:pt>
                <c:pt idx="10">
                  <c:v>28,01</c:v>
                </c:pt>
                <c:pt idx="11">
                  <c:v>29,21</c:v>
                </c:pt>
              </c:strCache>
            </c:strRef>
          </c:cat>
          <c:val>
            <c:numRef>
              <c:f>'[export-statistics25-8-2019 (3).xlsx]Data by country'!$C$9:$C$20</c:f>
              <c:numCache>
                <c:formatCode>General</c:formatCode>
                <c:ptCount val="12"/>
              </c:numCache>
            </c:numRef>
          </c:val>
          <c:smooth val="0"/>
          <c:extLst>
            <c:ext xmlns:c16="http://schemas.microsoft.com/office/drawing/2014/chart" uri="{C3380CC4-5D6E-409C-BE32-E72D297353CC}">
              <c16:uniqueId val="{00000001-02CA-4888-B89E-36BBD9119FC5}"/>
            </c:ext>
          </c:extLst>
        </c:ser>
        <c:dLbls>
          <c:showLegendKey val="0"/>
          <c:showVal val="0"/>
          <c:showCatName val="0"/>
          <c:showSerName val="0"/>
          <c:showPercent val="0"/>
          <c:showBubbleSize val="0"/>
        </c:dLbls>
        <c:smooth val="0"/>
        <c:axId val="67530752"/>
        <c:axId val="67532672"/>
      </c:lineChart>
      <c:catAx>
        <c:axId val="67530752"/>
        <c:scaling>
          <c:orientation val="minMax"/>
        </c:scaling>
        <c:delete val="0"/>
        <c:axPos val="b"/>
        <c:title>
          <c:tx>
            <c:rich>
              <a:bodyPr/>
              <a:lstStyle/>
              <a:p>
                <a:pPr>
                  <a:defRPr/>
                </a:pPr>
                <a:r>
                  <a:rPr lang="bg-BG"/>
                  <a:t>годишни приходи</a:t>
                </a:r>
                <a:r>
                  <a:rPr lang="bg-BG" baseline="0"/>
                  <a:t> в </a:t>
                </a:r>
                <a:r>
                  <a:rPr lang="bg-BG"/>
                  <a:t>Милион €</a:t>
                </a:r>
              </a:p>
            </c:rich>
          </c:tx>
          <c:overlay val="0"/>
        </c:title>
        <c:numFmt formatCode="General" sourceLinked="0"/>
        <c:majorTickMark val="none"/>
        <c:minorTickMark val="none"/>
        <c:tickLblPos val="nextTo"/>
        <c:crossAx val="67532672"/>
        <c:crosses val="autoZero"/>
        <c:auto val="1"/>
        <c:lblAlgn val="ctr"/>
        <c:lblOffset val="100"/>
        <c:noMultiLvlLbl val="0"/>
      </c:catAx>
      <c:valAx>
        <c:axId val="67532672"/>
        <c:scaling>
          <c:orientation val="minMax"/>
        </c:scaling>
        <c:delete val="0"/>
        <c:axPos val="l"/>
        <c:majorGridlines/>
        <c:title>
          <c:tx>
            <c:rich>
              <a:bodyPr rot="-5400000" vert="horz"/>
              <a:lstStyle/>
              <a:p>
                <a:pPr>
                  <a:defRPr/>
                </a:pPr>
                <a:r>
                  <a:rPr lang="bg-BG"/>
                  <a:t>година</a:t>
                </a:r>
              </a:p>
            </c:rich>
          </c:tx>
          <c:overlay val="0"/>
        </c:title>
        <c:numFmt formatCode="General" sourceLinked="1"/>
        <c:majorTickMark val="none"/>
        <c:minorTickMark val="none"/>
        <c:tickLblPos val="nextTo"/>
        <c:spPr>
          <a:ln w="9525">
            <a:noFill/>
          </a:ln>
        </c:spPr>
        <c:crossAx val="67530752"/>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bg-BG"/>
              <a:t>1.1 Храни, произведени в домашни условия (или на село)</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bg-BG"/>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5.8333333333333334E-2"/>
          <c:y val="0.23701855319660975"/>
          <c:w val="0.93888888888888888"/>
          <c:h val="0.6714577865266842"/>
        </c:manualLayout>
      </c:layout>
      <c:pie3DChart>
        <c:varyColors val="1"/>
        <c:ser>
          <c:idx val="0"/>
          <c:order val="0"/>
          <c:explosion val="29"/>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E5B2-4D78-87B4-9CC20B635C53}"/>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E5B2-4D78-87B4-9CC20B635C53}"/>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E5B2-4D78-87B4-9CC20B635C53}"/>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E5B2-4D78-87B4-9CC20B635C53}"/>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E5B2-4D78-87B4-9CC20B635C53}"/>
              </c:ext>
            </c:extLst>
          </c:dPt>
          <c:dLbls>
            <c:dLbl>
              <c:idx val="0"/>
              <c:tx>
                <c:rich>
                  <a:bodyPr/>
                  <a:lstStyle/>
                  <a:p>
                    <a:r>
                      <a:rPr lang="en-US"/>
                      <a:t>10%</a:t>
                    </a:r>
                  </a:p>
                </c:rich>
              </c:tx>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E5B2-4D78-87B4-9CC20B635C53}"/>
                </c:ext>
              </c:extLst>
            </c:dLbl>
            <c:dLbl>
              <c:idx val="2"/>
              <c:tx>
                <c:rich>
                  <a:bodyPr/>
                  <a:lstStyle/>
                  <a:p>
                    <a:r>
                      <a:rPr lang="en-US"/>
                      <a:t>23%</a:t>
                    </a:r>
                  </a:p>
                </c:rich>
              </c:tx>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E5B2-4D78-87B4-9CC20B635C53}"/>
                </c:ext>
              </c:extLst>
            </c:dLbl>
            <c:dLbl>
              <c:idx val="3"/>
              <c:tx>
                <c:rich>
                  <a:bodyPr/>
                  <a:lstStyle/>
                  <a:p>
                    <a:r>
                      <a:rPr lang="en-US"/>
                      <a:t>8%</a:t>
                    </a:r>
                  </a:p>
                </c:rich>
              </c:tx>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E5B2-4D78-87B4-9CC20B635C53}"/>
                </c:ext>
              </c:extLst>
            </c:dLbl>
            <c:dLbl>
              <c:idx val="4"/>
              <c:tx>
                <c:rich>
                  <a:bodyPr/>
                  <a:lstStyle/>
                  <a:p>
                    <a:r>
                      <a:rPr lang="en-US"/>
                      <a:t>46%</a:t>
                    </a:r>
                  </a:p>
                </c:rich>
              </c:tx>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E5B2-4D78-87B4-9CC20B635C53}"/>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bg-BG"/>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Лист1!$I$3:$M$3</c:f>
              <c:numCache>
                <c:formatCode>General</c:formatCode>
                <c:ptCount val="5"/>
                <c:pt idx="0">
                  <c:v>1</c:v>
                </c:pt>
                <c:pt idx="1">
                  <c:v>2</c:v>
                </c:pt>
                <c:pt idx="2">
                  <c:v>3</c:v>
                </c:pt>
                <c:pt idx="3">
                  <c:v>4</c:v>
                </c:pt>
                <c:pt idx="4">
                  <c:v>5</c:v>
                </c:pt>
              </c:numCache>
            </c:numRef>
          </c:val>
          <c:extLst>
            <c:ext xmlns:c16="http://schemas.microsoft.com/office/drawing/2014/chart" uri="{C3380CC4-5D6E-409C-BE32-E72D297353CC}">
              <c16:uniqueId val="{0000000A-E5B2-4D78-87B4-9CC20B635C53}"/>
            </c:ext>
          </c:extLst>
        </c:ser>
        <c:ser>
          <c:idx val="1"/>
          <c:order val="1"/>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C-E5B2-4D78-87B4-9CC20B635C53}"/>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E-E5B2-4D78-87B4-9CC20B635C53}"/>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0-E5B2-4D78-87B4-9CC20B635C53}"/>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2-E5B2-4D78-87B4-9CC20B635C53}"/>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4-E5B2-4D78-87B4-9CC20B635C53}"/>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bg-BG"/>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Лист1!$I$4:$M$4</c:f>
              <c:numCache>
                <c:formatCode>0%</c:formatCode>
                <c:ptCount val="5"/>
                <c:pt idx="0">
                  <c:v>0.1</c:v>
                </c:pt>
                <c:pt idx="1">
                  <c:v>0.13</c:v>
                </c:pt>
                <c:pt idx="2">
                  <c:v>0.23</c:v>
                </c:pt>
                <c:pt idx="3">
                  <c:v>0.08</c:v>
                </c:pt>
                <c:pt idx="4">
                  <c:v>0.46</c:v>
                </c:pt>
              </c:numCache>
            </c:numRef>
          </c:val>
          <c:extLst>
            <c:ext xmlns:c16="http://schemas.microsoft.com/office/drawing/2014/chart" uri="{C3380CC4-5D6E-409C-BE32-E72D297353CC}">
              <c16:uniqueId val="{00000015-E5B2-4D78-87B4-9CC20B635C53}"/>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bg-BG"/>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bg-BG"/>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bg-BG"/>
              <a:t>1.2 Храни произведени без допълнителни химически добавки и обработки </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bg-BG"/>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1.3888888888888888E-2"/>
          <c:y val="0.3146867376872009"/>
          <c:w val="0.93888888888888888"/>
          <c:h val="0.6714577865266842"/>
        </c:manualLayout>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4C96-4250-9F32-F7DC835995B9}"/>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4C96-4250-9F32-F7DC835995B9}"/>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4C96-4250-9F32-F7DC835995B9}"/>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4C96-4250-9F32-F7DC835995B9}"/>
              </c:ext>
            </c:extLst>
          </c:dPt>
          <c:dPt>
            <c:idx val="4"/>
            <c:bubble3D val="0"/>
            <c:explosion val="13"/>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4C96-4250-9F32-F7DC835995B9}"/>
              </c:ext>
            </c:extLst>
          </c:dPt>
          <c:dLbls>
            <c:dLbl>
              <c:idx val="4"/>
              <c:tx>
                <c:rich>
                  <a:bodyPr/>
                  <a:lstStyle/>
                  <a:p>
                    <a:r>
                      <a:rPr lang="en-US"/>
                      <a:t>67%</a:t>
                    </a:r>
                  </a:p>
                </c:rich>
              </c:tx>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4C96-4250-9F32-F7DC835995B9}"/>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bg-BG"/>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Лист1!$I$5:$M$5</c:f>
              <c:numCache>
                <c:formatCode>0%</c:formatCode>
                <c:ptCount val="5"/>
                <c:pt idx="0">
                  <c:v>0</c:v>
                </c:pt>
                <c:pt idx="1">
                  <c:v>0.03</c:v>
                </c:pt>
                <c:pt idx="2">
                  <c:v>0.13</c:v>
                </c:pt>
                <c:pt idx="3">
                  <c:v>0.18</c:v>
                </c:pt>
                <c:pt idx="4">
                  <c:v>0.67</c:v>
                </c:pt>
              </c:numCache>
            </c:numRef>
          </c:val>
          <c:extLst>
            <c:ext xmlns:c16="http://schemas.microsoft.com/office/drawing/2014/chart" uri="{C3380CC4-5D6E-409C-BE32-E72D297353CC}">
              <c16:uniqueId val="{0000000A-4C96-4250-9F32-F7DC835995B9}"/>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bg-BG"/>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bg-BG"/>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Chart </a:t>
            </a:r>
            <a:r>
              <a:rPr lang="bg-BG"/>
              <a:t>1.3 Храни, които не съдържат генетично модифицирани организми</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bg-BG"/>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4390243902439025E-2"/>
          <c:y val="0.3206305229038347"/>
          <c:w val="0.86870857606213858"/>
          <c:h val="0.62970376553933627"/>
        </c:manualLayout>
      </c:layout>
      <c:pie3DChart>
        <c:varyColors val="1"/>
        <c:ser>
          <c:idx val="0"/>
          <c:order val="0"/>
          <c:explosion val="33"/>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DD40-4540-B901-A133E1E819B7}"/>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DD40-4540-B901-A133E1E819B7}"/>
              </c:ext>
            </c:extLst>
          </c:dPt>
          <c:dPt>
            <c:idx val="2"/>
            <c:bubble3D val="0"/>
            <c:explosion val="38"/>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DD40-4540-B901-A133E1E819B7}"/>
              </c:ext>
            </c:extLst>
          </c:dPt>
          <c:dPt>
            <c:idx val="3"/>
            <c:bubble3D val="0"/>
            <c:explosion val="41"/>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DD40-4540-B901-A133E1E819B7}"/>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DD40-4540-B901-A133E1E819B7}"/>
              </c:ext>
            </c:extLst>
          </c:dPt>
          <c:dLbls>
            <c:dLbl>
              <c:idx val="0"/>
              <c:tx>
                <c:rich>
                  <a:bodyPr/>
                  <a:lstStyle/>
                  <a:p>
                    <a:r>
                      <a:rPr lang="en-US"/>
                      <a:t>13%</a:t>
                    </a:r>
                  </a:p>
                </c:rich>
              </c:tx>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DD40-4540-B901-A133E1E819B7}"/>
                </c:ext>
              </c:extLst>
            </c:dLbl>
            <c:dLbl>
              <c:idx val="2"/>
              <c:tx>
                <c:rich>
                  <a:bodyPr/>
                  <a:lstStyle/>
                  <a:p>
                    <a:r>
                      <a:rPr lang="en-US"/>
                      <a:t>10%</a:t>
                    </a:r>
                  </a:p>
                </c:rich>
              </c:tx>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DD40-4540-B901-A133E1E819B7}"/>
                </c:ext>
              </c:extLst>
            </c:dLbl>
            <c:dLbl>
              <c:idx val="4"/>
              <c:tx>
                <c:rich>
                  <a:bodyPr/>
                  <a:lstStyle/>
                  <a:p>
                    <a:r>
                      <a:rPr lang="en-US"/>
                      <a:t>62%</a:t>
                    </a:r>
                  </a:p>
                </c:rich>
              </c:tx>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DD40-4540-B901-A133E1E819B7}"/>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bg-BG"/>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Лист1!$I$6:$M$6</c:f>
              <c:numCache>
                <c:formatCode>0%</c:formatCode>
                <c:ptCount val="5"/>
                <c:pt idx="0">
                  <c:v>0.13</c:v>
                </c:pt>
                <c:pt idx="1">
                  <c:v>0.03</c:v>
                </c:pt>
                <c:pt idx="2">
                  <c:v>0.1</c:v>
                </c:pt>
                <c:pt idx="3">
                  <c:v>0.04</c:v>
                </c:pt>
                <c:pt idx="4">
                  <c:v>0.62</c:v>
                </c:pt>
              </c:numCache>
            </c:numRef>
          </c:val>
          <c:extLst>
            <c:ext xmlns:c16="http://schemas.microsoft.com/office/drawing/2014/chart" uri="{C3380CC4-5D6E-409C-BE32-E72D297353CC}">
              <c16:uniqueId val="{0000000A-DD40-4540-B901-A133E1E819B7}"/>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bg-BG"/>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bg-BG"/>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bg-BG"/>
              <a:t>1.4 Произведени са при регламентирани условия от сертифицирани производители</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bg-BG"/>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9253455644088223E-2"/>
          <c:y val="0.29964634420697417"/>
          <c:w val="0.76204651356950159"/>
          <c:h val="0.6633166854143232"/>
        </c:manualLayout>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61C3-4ABF-849E-277D1954301C}"/>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61C3-4ABF-849E-277D1954301C}"/>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61C3-4ABF-849E-277D1954301C}"/>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61C3-4ABF-849E-277D1954301C}"/>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61C3-4ABF-849E-277D1954301C}"/>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bg-BG"/>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Лист1!$I$7:$M$7</c:f>
              <c:numCache>
                <c:formatCode>0%</c:formatCode>
                <c:ptCount val="5"/>
                <c:pt idx="0">
                  <c:v>0.1</c:v>
                </c:pt>
                <c:pt idx="1">
                  <c:v>0.18</c:v>
                </c:pt>
                <c:pt idx="2">
                  <c:v>0.13</c:v>
                </c:pt>
                <c:pt idx="3">
                  <c:v>0.15</c:v>
                </c:pt>
                <c:pt idx="4">
                  <c:v>0.44</c:v>
                </c:pt>
              </c:numCache>
            </c:numRef>
          </c:val>
          <c:extLst>
            <c:ext xmlns:c16="http://schemas.microsoft.com/office/drawing/2014/chart" uri="{C3380CC4-5D6E-409C-BE32-E72D297353CC}">
              <c16:uniqueId val="{0000000A-61C3-4ABF-849E-277D1954301C}"/>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bg-BG"/>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bg-BG"/>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bg-BG"/>
              <a:t>1.5 Понятието"био храни" е равнозначно на екохрани и органик храни</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bg-BG"/>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7781-479C-82EA-375709F34106}"/>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7781-479C-82EA-375709F34106}"/>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7781-479C-82EA-375709F34106}"/>
              </c:ext>
            </c:extLst>
          </c:dPt>
          <c:dPt>
            <c:idx val="3"/>
            <c:bubble3D val="0"/>
            <c:explosion val="3"/>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7781-479C-82EA-375709F34106}"/>
              </c:ext>
            </c:extLst>
          </c:dPt>
          <c:dPt>
            <c:idx val="4"/>
            <c:bubble3D val="0"/>
            <c:explosion val="32"/>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7781-479C-82EA-375709F34106}"/>
              </c:ext>
            </c:extLst>
          </c:dPt>
          <c:dLbls>
            <c:dLbl>
              <c:idx val="4"/>
              <c:tx>
                <c:rich>
                  <a:bodyPr/>
                  <a:lstStyle/>
                  <a:p>
                    <a:r>
                      <a:rPr lang="en-US"/>
                      <a:t>38%</a:t>
                    </a:r>
                  </a:p>
                </c:rich>
              </c:tx>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7781-479C-82EA-375709F34106}"/>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bg-BG"/>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Лист1!$I$8:$M$8</c:f>
              <c:numCache>
                <c:formatCode>0%</c:formatCode>
                <c:ptCount val="5"/>
                <c:pt idx="0">
                  <c:v>0.08</c:v>
                </c:pt>
                <c:pt idx="1">
                  <c:v>0.15</c:v>
                </c:pt>
                <c:pt idx="2">
                  <c:v>0.23</c:v>
                </c:pt>
                <c:pt idx="3">
                  <c:v>0.15</c:v>
                </c:pt>
                <c:pt idx="4">
                  <c:v>0.38</c:v>
                </c:pt>
              </c:numCache>
            </c:numRef>
          </c:val>
          <c:extLst>
            <c:ext xmlns:c16="http://schemas.microsoft.com/office/drawing/2014/chart" uri="{C3380CC4-5D6E-409C-BE32-E72D297353CC}">
              <c16:uniqueId val="{0000000A-7781-479C-82EA-375709F34106}"/>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bg-BG"/>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bg-BG"/>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bg-BG"/>
              <a:t>1.6 Истински био храни не се предлагат на пазара</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bg-BG"/>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5.7539607549056369E-2"/>
          <c:y val="0.23168625263890552"/>
          <c:w val="0.8239978002749655"/>
          <c:h val="0.71738790501523286"/>
        </c:manualLayout>
      </c:layout>
      <c:pie3DChart>
        <c:varyColors val="1"/>
        <c:ser>
          <c:idx val="0"/>
          <c:order val="0"/>
          <c:dPt>
            <c:idx val="0"/>
            <c:bubble3D val="0"/>
            <c:explosion val="46"/>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7E39-41C2-852A-FA93D0EC2D95}"/>
              </c:ext>
            </c:extLst>
          </c:dPt>
          <c:dPt>
            <c:idx val="1"/>
            <c:bubble3D val="0"/>
            <c:explosion val="41"/>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7E39-41C2-852A-FA93D0EC2D95}"/>
              </c:ext>
            </c:extLst>
          </c:dPt>
          <c:dPt>
            <c:idx val="2"/>
            <c:bubble3D val="0"/>
            <c:explosion val="38"/>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7E39-41C2-852A-FA93D0EC2D95}"/>
              </c:ext>
            </c:extLst>
          </c:dPt>
          <c:dPt>
            <c:idx val="3"/>
            <c:bubble3D val="0"/>
            <c:explosion val="36"/>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7E39-41C2-852A-FA93D0EC2D95}"/>
              </c:ext>
            </c:extLst>
          </c:dPt>
          <c:dPt>
            <c:idx val="4"/>
            <c:bubble3D val="0"/>
            <c:explosion val="15"/>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7E39-41C2-852A-FA93D0EC2D9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bg-BG"/>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Лист1!$I$9:$M$9</c:f>
              <c:numCache>
                <c:formatCode>0%</c:formatCode>
                <c:ptCount val="5"/>
                <c:pt idx="0">
                  <c:v>0.26</c:v>
                </c:pt>
                <c:pt idx="1">
                  <c:v>0.05</c:v>
                </c:pt>
                <c:pt idx="2">
                  <c:v>0.28000000000000003</c:v>
                </c:pt>
                <c:pt idx="3">
                  <c:v>0.18</c:v>
                </c:pt>
                <c:pt idx="4">
                  <c:v>0.23</c:v>
                </c:pt>
              </c:numCache>
            </c:numRef>
          </c:val>
          <c:extLst>
            <c:ext xmlns:c16="http://schemas.microsoft.com/office/drawing/2014/chart" uri="{C3380CC4-5D6E-409C-BE32-E72D297353CC}">
              <c16:uniqueId val="{0000000A-7E39-41C2-852A-FA93D0EC2D95}"/>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bg-BG"/>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bg-BG"/>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bg-BG"/>
              <a:t>Най</a:t>
            </a:r>
            <a:r>
              <a:rPr lang="bg-BG" baseline="0"/>
              <a:t> - </a:t>
            </a:r>
            <a:r>
              <a:rPr lang="bg-BG"/>
              <a:t>предпочитаните източници на иформация</a:t>
            </a:r>
            <a:r>
              <a:rPr lang="bg-BG" baseline="0"/>
              <a:t> </a:t>
            </a:r>
            <a:r>
              <a:rPr lang="bg-BG"/>
              <a:t>за био храни</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bg-BG"/>
        </a:p>
      </c:txPr>
    </c:title>
    <c:autoTitleDeleted val="0"/>
    <c:plotArea>
      <c:layout/>
      <c:barChart>
        <c:barDir val="bar"/>
        <c:grouping val="clustered"/>
        <c:varyColors val="0"/>
        <c:ser>
          <c:idx val="5"/>
          <c:order val="5"/>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bg-BG"/>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Лист2!$A$20:$A$28</c:f>
              <c:strCache>
                <c:ptCount val="9"/>
                <c:pt idx="0">
                  <c:v>3.1 Приятели, които купуват биохрани</c:v>
                </c:pt>
                <c:pt idx="1">
                  <c:v>3.2 Телевизия и радио</c:v>
                </c:pt>
                <c:pt idx="2">
                  <c:v>3.3 Социални мрежи и блогове в интернет</c:v>
                </c:pt>
                <c:pt idx="3">
                  <c:v>3.4 Специализирани сайтове в интернет</c:v>
                </c:pt>
                <c:pt idx="4">
                  <c:v>3.5 Специализираните магазини</c:v>
                </c:pt>
                <c:pt idx="5">
                  <c:v>3.6 Вестници и списания</c:v>
                </c:pt>
                <c:pt idx="6">
                  <c:v>3.7 Специализирани печатни издания</c:v>
                </c:pt>
                <c:pt idx="7">
                  <c:v>3.8 Производители</c:v>
                </c:pt>
                <c:pt idx="8">
                  <c:v>3.9 Специалисти по здравословно хранене</c:v>
                </c:pt>
              </c:strCache>
            </c:strRef>
          </c:cat>
          <c:val>
            <c:numRef>
              <c:f>Лист2!$G$20:$G$28</c:f>
              <c:numCache>
                <c:formatCode>0%</c:formatCode>
                <c:ptCount val="9"/>
                <c:pt idx="0">
                  <c:v>0.66999999999999993</c:v>
                </c:pt>
                <c:pt idx="1">
                  <c:v>0.15000000000000002</c:v>
                </c:pt>
                <c:pt idx="2">
                  <c:v>0.28000000000000003</c:v>
                </c:pt>
                <c:pt idx="3">
                  <c:v>0.36</c:v>
                </c:pt>
                <c:pt idx="4">
                  <c:v>0.77</c:v>
                </c:pt>
                <c:pt idx="5">
                  <c:v>0.18</c:v>
                </c:pt>
                <c:pt idx="6">
                  <c:v>0.18</c:v>
                </c:pt>
                <c:pt idx="7">
                  <c:v>0.56000000000000005</c:v>
                </c:pt>
                <c:pt idx="8">
                  <c:v>0.66999999999999993</c:v>
                </c:pt>
              </c:numCache>
            </c:numRef>
          </c:val>
          <c:extLst>
            <c:ext xmlns:c16="http://schemas.microsoft.com/office/drawing/2014/chart" uri="{C3380CC4-5D6E-409C-BE32-E72D297353CC}">
              <c16:uniqueId val="{00000000-8C56-46D2-9DD6-F8C142B54E58}"/>
            </c:ext>
          </c:extLst>
        </c:ser>
        <c:dLbls>
          <c:dLblPos val="inEnd"/>
          <c:showLegendKey val="0"/>
          <c:showVal val="1"/>
          <c:showCatName val="0"/>
          <c:showSerName val="0"/>
          <c:showPercent val="0"/>
          <c:showBubbleSize val="0"/>
        </c:dLbls>
        <c:gapWidth val="65"/>
        <c:axId val="416924760"/>
        <c:axId val="416925416"/>
        <c:extLst>
          <c:ext xmlns:c15="http://schemas.microsoft.com/office/drawing/2012/chart" uri="{02D57815-91ED-43cb-92C2-25804820EDAC}">
            <c15:filteredBarSeries>
              <c15: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bg-BG"/>
                    </a:p>
                  </c:txPr>
                  <c:dLblPos val="inEnd"/>
                  <c:showLegendKey val="0"/>
                  <c:showVal val="1"/>
                  <c:showCatName val="0"/>
                  <c:showSerName val="0"/>
                  <c:showPercent val="0"/>
                  <c:showBubbleSize val="0"/>
                  <c:showLeaderLines val="0"/>
                  <c:extLst>
                    <c:ext uri="{CE6537A1-D6FC-4f65-9D91-7224C49458BB}">
                      <c15:showLeaderLines val="1"/>
                      <c15:leaderLines>
                        <c:spPr>
                          <a:ln w="9525">
                            <a:solidFill>
                              <a:schemeClr val="dk1">
                                <a:lumMod val="50000"/>
                                <a:lumOff val="50000"/>
                              </a:schemeClr>
                            </a:solidFill>
                          </a:ln>
                          <a:effectLst/>
                        </c:spPr>
                      </c15:leaderLines>
                    </c:ext>
                  </c:extLst>
                </c:dLbls>
                <c:cat>
                  <c:strRef>
                    <c:extLst>
                      <c:ext uri="{02D57815-91ED-43cb-92C2-25804820EDAC}">
                        <c15:formulaRef>
                          <c15:sqref>Лист2!$A$20:$A$28</c15:sqref>
                        </c15:formulaRef>
                      </c:ext>
                    </c:extLst>
                    <c:strCache>
                      <c:ptCount val="9"/>
                      <c:pt idx="0">
                        <c:v>3.1 Приятели, които купуват биохрани</c:v>
                      </c:pt>
                      <c:pt idx="1">
                        <c:v>3.2 Телевизия и радио</c:v>
                      </c:pt>
                      <c:pt idx="2">
                        <c:v>3.3 Социални мрежи и блогове в интернет</c:v>
                      </c:pt>
                      <c:pt idx="3">
                        <c:v>3.4 Специализирани сайтове в интернет</c:v>
                      </c:pt>
                      <c:pt idx="4">
                        <c:v>3.5 Специализираните магазини</c:v>
                      </c:pt>
                      <c:pt idx="5">
                        <c:v>3.6 Вестници и списания</c:v>
                      </c:pt>
                      <c:pt idx="6">
                        <c:v>3.7 Специализирани печатни издания</c:v>
                      </c:pt>
                      <c:pt idx="7">
                        <c:v>3.8 Производители</c:v>
                      </c:pt>
                      <c:pt idx="8">
                        <c:v>3.9 Специалисти по здравословно хранене</c:v>
                      </c:pt>
                    </c:strCache>
                  </c:strRef>
                </c:cat>
                <c:val>
                  <c:numRef>
                    <c:extLst>
                      <c:ext uri="{02D57815-91ED-43cb-92C2-25804820EDAC}">
                        <c15:formulaRef>
                          <c15:sqref>Лист2!$B$20:$B$28</c15:sqref>
                        </c15:formulaRef>
                      </c:ext>
                    </c:extLst>
                    <c:numCache>
                      <c:formatCode>General</c:formatCode>
                      <c:ptCount val="9"/>
                    </c:numCache>
                  </c:numRef>
                </c:val>
                <c:extLst>
                  <c:ext xmlns:c16="http://schemas.microsoft.com/office/drawing/2014/chart" uri="{C3380CC4-5D6E-409C-BE32-E72D297353CC}">
                    <c16:uniqueId val="{00000001-8C56-46D2-9DD6-F8C142B54E58}"/>
                  </c:ext>
                </c:extLst>
              </c15:ser>
            </c15:filteredBarSeries>
            <c15:filteredBarSeries>
              <c15:ser>
                <c:idx val="1"/>
                <c:order val="1"/>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bg-BG"/>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extLst xmlns:c15="http://schemas.microsoft.com/office/drawing/2012/chart">
                      <c:ext xmlns:c15="http://schemas.microsoft.com/office/drawing/2012/chart" uri="{02D57815-91ED-43cb-92C2-25804820EDAC}">
                        <c15:formulaRef>
                          <c15:sqref>Лист2!$A$20:$A$28</c15:sqref>
                        </c15:formulaRef>
                      </c:ext>
                    </c:extLst>
                    <c:strCache>
                      <c:ptCount val="9"/>
                      <c:pt idx="0">
                        <c:v>3.1 Приятели, които купуват биохрани</c:v>
                      </c:pt>
                      <c:pt idx="1">
                        <c:v>3.2 Телевизия и радио</c:v>
                      </c:pt>
                      <c:pt idx="2">
                        <c:v>3.3 Социални мрежи и блогове в интернет</c:v>
                      </c:pt>
                      <c:pt idx="3">
                        <c:v>3.4 Специализирани сайтове в интернет</c:v>
                      </c:pt>
                      <c:pt idx="4">
                        <c:v>3.5 Специализираните магазини</c:v>
                      </c:pt>
                      <c:pt idx="5">
                        <c:v>3.6 Вестници и списания</c:v>
                      </c:pt>
                      <c:pt idx="6">
                        <c:v>3.7 Специализирани печатни издания</c:v>
                      </c:pt>
                      <c:pt idx="7">
                        <c:v>3.8 Производители</c:v>
                      </c:pt>
                      <c:pt idx="8">
                        <c:v>3.9 Специалисти по здравословно хранене</c:v>
                      </c:pt>
                    </c:strCache>
                  </c:strRef>
                </c:cat>
                <c:val>
                  <c:numRef>
                    <c:extLst xmlns:c15="http://schemas.microsoft.com/office/drawing/2012/chart">
                      <c:ext xmlns:c15="http://schemas.microsoft.com/office/drawing/2012/chart" uri="{02D57815-91ED-43cb-92C2-25804820EDAC}">
                        <c15:formulaRef>
                          <c15:sqref>Лист2!$C$20:$C$28</c15:sqref>
                        </c15:formulaRef>
                      </c:ext>
                    </c:extLst>
                    <c:numCache>
                      <c:formatCode>General</c:formatCode>
                      <c:ptCount val="9"/>
                    </c:numCache>
                  </c:numRef>
                </c:val>
                <c:extLst xmlns:c15="http://schemas.microsoft.com/office/drawing/2012/chart">
                  <c:ext xmlns:c16="http://schemas.microsoft.com/office/drawing/2014/chart" uri="{C3380CC4-5D6E-409C-BE32-E72D297353CC}">
                    <c16:uniqueId val="{00000002-8C56-46D2-9DD6-F8C142B54E58}"/>
                  </c:ext>
                </c:extLst>
              </c15:ser>
            </c15:filteredBarSeries>
            <c15:filteredBarSeries>
              <c15:ser>
                <c:idx val="2"/>
                <c:order val="2"/>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bg-BG"/>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extLst xmlns:c15="http://schemas.microsoft.com/office/drawing/2012/chart">
                      <c:ext xmlns:c15="http://schemas.microsoft.com/office/drawing/2012/chart" uri="{02D57815-91ED-43cb-92C2-25804820EDAC}">
                        <c15:formulaRef>
                          <c15:sqref>Лист2!$A$20:$A$28</c15:sqref>
                        </c15:formulaRef>
                      </c:ext>
                    </c:extLst>
                    <c:strCache>
                      <c:ptCount val="9"/>
                      <c:pt idx="0">
                        <c:v>3.1 Приятели, които купуват биохрани</c:v>
                      </c:pt>
                      <c:pt idx="1">
                        <c:v>3.2 Телевизия и радио</c:v>
                      </c:pt>
                      <c:pt idx="2">
                        <c:v>3.3 Социални мрежи и блогове в интернет</c:v>
                      </c:pt>
                      <c:pt idx="3">
                        <c:v>3.4 Специализирани сайтове в интернет</c:v>
                      </c:pt>
                      <c:pt idx="4">
                        <c:v>3.5 Специализираните магазини</c:v>
                      </c:pt>
                      <c:pt idx="5">
                        <c:v>3.6 Вестници и списания</c:v>
                      </c:pt>
                      <c:pt idx="6">
                        <c:v>3.7 Специализирани печатни издания</c:v>
                      </c:pt>
                      <c:pt idx="7">
                        <c:v>3.8 Производители</c:v>
                      </c:pt>
                      <c:pt idx="8">
                        <c:v>3.9 Специалисти по здравословно хранене</c:v>
                      </c:pt>
                    </c:strCache>
                  </c:strRef>
                </c:cat>
                <c:val>
                  <c:numRef>
                    <c:extLst xmlns:c15="http://schemas.microsoft.com/office/drawing/2012/chart">
                      <c:ext xmlns:c15="http://schemas.microsoft.com/office/drawing/2012/chart" uri="{02D57815-91ED-43cb-92C2-25804820EDAC}">
                        <c15:formulaRef>
                          <c15:sqref>Лист2!$D$20:$D$28</c15:sqref>
                        </c15:formulaRef>
                      </c:ext>
                    </c:extLst>
                    <c:numCache>
                      <c:formatCode>General</c:formatCode>
                      <c:ptCount val="9"/>
                    </c:numCache>
                  </c:numRef>
                </c:val>
                <c:extLst xmlns:c15="http://schemas.microsoft.com/office/drawing/2012/chart">
                  <c:ext xmlns:c16="http://schemas.microsoft.com/office/drawing/2014/chart" uri="{C3380CC4-5D6E-409C-BE32-E72D297353CC}">
                    <c16:uniqueId val="{00000003-8C56-46D2-9DD6-F8C142B54E58}"/>
                  </c:ext>
                </c:extLst>
              </c15:ser>
            </c15:filteredBarSeries>
            <c15:filteredBarSeries>
              <c15:ser>
                <c:idx val="3"/>
                <c:order val="3"/>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bg-BG"/>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extLst xmlns:c15="http://schemas.microsoft.com/office/drawing/2012/chart">
                      <c:ext xmlns:c15="http://schemas.microsoft.com/office/drawing/2012/chart" uri="{02D57815-91ED-43cb-92C2-25804820EDAC}">
                        <c15:formulaRef>
                          <c15:sqref>Лист2!$A$20:$A$28</c15:sqref>
                        </c15:formulaRef>
                      </c:ext>
                    </c:extLst>
                    <c:strCache>
                      <c:ptCount val="9"/>
                      <c:pt idx="0">
                        <c:v>3.1 Приятели, които купуват биохрани</c:v>
                      </c:pt>
                      <c:pt idx="1">
                        <c:v>3.2 Телевизия и радио</c:v>
                      </c:pt>
                      <c:pt idx="2">
                        <c:v>3.3 Социални мрежи и блогове в интернет</c:v>
                      </c:pt>
                      <c:pt idx="3">
                        <c:v>3.4 Специализирани сайтове в интернет</c:v>
                      </c:pt>
                      <c:pt idx="4">
                        <c:v>3.5 Специализираните магазини</c:v>
                      </c:pt>
                      <c:pt idx="5">
                        <c:v>3.6 Вестници и списания</c:v>
                      </c:pt>
                      <c:pt idx="6">
                        <c:v>3.7 Специализирани печатни издания</c:v>
                      </c:pt>
                      <c:pt idx="7">
                        <c:v>3.8 Производители</c:v>
                      </c:pt>
                      <c:pt idx="8">
                        <c:v>3.9 Специалисти по здравословно хранене</c:v>
                      </c:pt>
                    </c:strCache>
                  </c:strRef>
                </c:cat>
                <c:val>
                  <c:numRef>
                    <c:extLst xmlns:c15="http://schemas.microsoft.com/office/drawing/2012/chart">
                      <c:ext xmlns:c15="http://schemas.microsoft.com/office/drawing/2012/chart" uri="{02D57815-91ED-43cb-92C2-25804820EDAC}">
                        <c15:formulaRef>
                          <c15:sqref>Лист2!$E$20:$E$28</c15:sqref>
                        </c15:formulaRef>
                      </c:ext>
                    </c:extLst>
                    <c:numCache>
                      <c:formatCode>General</c:formatCode>
                      <c:ptCount val="9"/>
                    </c:numCache>
                  </c:numRef>
                </c:val>
                <c:extLst xmlns:c15="http://schemas.microsoft.com/office/drawing/2012/chart">
                  <c:ext xmlns:c16="http://schemas.microsoft.com/office/drawing/2014/chart" uri="{C3380CC4-5D6E-409C-BE32-E72D297353CC}">
                    <c16:uniqueId val="{00000004-8C56-46D2-9DD6-F8C142B54E58}"/>
                  </c:ext>
                </c:extLst>
              </c15:ser>
            </c15:filteredBarSeries>
            <c15:filteredBarSeries>
              <c15:ser>
                <c:idx val="4"/>
                <c:order val="4"/>
                <c:spPr>
                  <a:solidFill>
                    <a:schemeClr val="accent5">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bg-BG"/>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extLst xmlns:c15="http://schemas.microsoft.com/office/drawing/2012/chart">
                      <c:ext xmlns:c15="http://schemas.microsoft.com/office/drawing/2012/chart" uri="{02D57815-91ED-43cb-92C2-25804820EDAC}">
                        <c15:formulaRef>
                          <c15:sqref>Лист2!$A$20:$A$28</c15:sqref>
                        </c15:formulaRef>
                      </c:ext>
                    </c:extLst>
                    <c:strCache>
                      <c:ptCount val="9"/>
                      <c:pt idx="0">
                        <c:v>3.1 Приятели, които купуват биохрани</c:v>
                      </c:pt>
                      <c:pt idx="1">
                        <c:v>3.2 Телевизия и радио</c:v>
                      </c:pt>
                      <c:pt idx="2">
                        <c:v>3.3 Социални мрежи и блогове в интернет</c:v>
                      </c:pt>
                      <c:pt idx="3">
                        <c:v>3.4 Специализирани сайтове в интернет</c:v>
                      </c:pt>
                      <c:pt idx="4">
                        <c:v>3.5 Специализираните магазини</c:v>
                      </c:pt>
                      <c:pt idx="5">
                        <c:v>3.6 Вестници и списания</c:v>
                      </c:pt>
                      <c:pt idx="6">
                        <c:v>3.7 Специализирани печатни издания</c:v>
                      </c:pt>
                      <c:pt idx="7">
                        <c:v>3.8 Производители</c:v>
                      </c:pt>
                      <c:pt idx="8">
                        <c:v>3.9 Специалисти по здравословно хранене</c:v>
                      </c:pt>
                    </c:strCache>
                  </c:strRef>
                </c:cat>
                <c:val>
                  <c:numRef>
                    <c:extLst xmlns:c15="http://schemas.microsoft.com/office/drawing/2012/chart">
                      <c:ext xmlns:c15="http://schemas.microsoft.com/office/drawing/2012/chart" uri="{02D57815-91ED-43cb-92C2-25804820EDAC}">
                        <c15:formulaRef>
                          <c15:sqref>Лист2!$F$20:$F$28</c15:sqref>
                        </c15:formulaRef>
                      </c:ext>
                    </c:extLst>
                    <c:numCache>
                      <c:formatCode>General</c:formatCode>
                      <c:ptCount val="9"/>
                    </c:numCache>
                  </c:numRef>
                </c:val>
                <c:extLst xmlns:c15="http://schemas.microsoft.com/office/drawing/2012/chart">
                  <c:ext xmlns:c16="http://schemas.microsoft.com/office/drawing/2014/chart" uri="{C3380CC4-5D6E-409C-BE32-E72D297353CC}">
                    <c16:uniqueId val="{00000005-8C56-46D2-9DD6-F8C142B54E58}"/>
                  </c:ext>
                </c:extLst>
              </c15:ser>
            </c15:filteredBarSeries>
          </c:ext>
        </c:extLst>
      </c:barChart>
      <c:catAx>
        <c:axId val="416924760"/>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bg-BG"/>
          </a:p>
        </c:txPr>
        <c:crossAx val="416925416"/>
        <c:crosses val="autoZero"/>
        <c:auto val="1"/>
        <c:lblAlgn val="ctr"/>
        <c:lblOffset val="100"/>
        <c:noMultiLvlLbl val="0"/>
      </c:catAx>
      <c:valAx>
        <c:axId val="416925416"/>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bg-BG"/>
          </a:p>
        </c:txPr>
        <c:crossAx val="416924760"/>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bg-B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E7EAA8-83C3-41D0-BAFC-1B8DA20BD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1589</TotalTime>
  <Pages>25</Pages>
  <Words>5306</Words>
  <Characters>30247</Characters>
  <Application>Microsoft Office Word</Application>
  <DocSecurity>0</DocSecurity>
  <Lines>252</Lines>
  <Paragraphs>70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lastModifiedBy>User</cp:lastModifiedBy>
  <cp:revision>13</cp:revision>
  <dcterms:created xsi:type="dcterms:W3CDTF">2019-08-21T14:18:00Z</dcterms:created>
  <dcterms:modified xsi:type="dcterms:W3CDTF">2022-08-24T20:31:00Z</dcterms:modified>
</cp:coreProperties>
</file>