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p>
      <w:pPr>
        <w:pStyle w:val="BodyText"/>
      </w:pPr>
      <w:r>
        <w:t xml:space="preserve">#Порядок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Midnight Commander</w:t>
      </w:r>
      <w:r>
        <w:t xml:space="preserve"> </w:t>
      </w:r>
      <w:r>
        <w:t xml:space="preserve">user@dk4n31:~$ mc (рис ??)</w:t>
      </w:r>
    </w:p>
    <w:p>
      <w:pPr>
        <w:pStyle w:val="CaptionedFigure"/>
      </w:pPr>
      <w:r>
        <w:drawing>
          <wp:inline>
            <wp:extent cx="3733800" cy="184710"/>
            <wp:effectExtent b="0" l="0" r="0" t="0"/>
            <wp:docPr descr="Открытие Midnight Commander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Midnight Commander</w:t>
      </w:r>
    </w:p>
    <w:p>
      <w:pPr>
        <w:numPr>
          <w:ilvl w:val="0"/>
          <w:numId w:val="1002"/>
        </w:numPr>
      </w:pPr>
      <w:r>
        <w:t xml:space="preserve">Пользуясь клавишами ↑ , ↓ и Enter перейдием в каталог ~/work/arch-pc созданный</w:t>
      </w:r>
      <w:r>
        <w:t xml:space="preserve"> </w:t>
      </w:r>
      <w:r>
        <w:t xml:space="preserve">при выполнении лабораторной работы №4.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F7 создаем папку lab05 и переходим</w:t>
      </w:r>
      <w:r>
        <w:t xml:space="preserve"> </w:t>
      </w:r>
      <w:r>
        <w:t xml:space="preserve">в созданный каталог.</w:t>
      </w:r>
    </w:p>
    <w:p>
      <w:pPr>
        <w:numPr>
          <w:ilvl w:val="0"/>
          <w:numId w:val="1002"/>
        </w:numPr>
      </w:pPr>
      <w:r>
        <w:t xml:space="preserve">Пользуясь строкой ввода и командой touch создаем файл lab5-1.asm.</w:t>
      </w:r>
    </w:p>
    <w:p>
      <w:pPr>
        <w:numPr>
          <w:ilvl w:val="0"/>
          <w:numId w:val="1002"/>
        </w:numPr>
      </w:pPr>
      <w:r>
        <w:t xml:space="preserve">С помощью функциональной клавиши F4 откроем файл lab5-1.asm для редактирова-</w:t>
      </w:r>
      <w:r>
        <w:t xml:space="preserve"> </w:t>
      </w:r>
      <w:r>
        <w:t xml:space="preserve">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или mcedit.</w:t>
      </w:r>
    </w:p>
    <w:p>
      <w:pPr>
        <w:numPr>
          <w:ilvl w:val="0"/>
          <w:numId w:val="1002"/>
        </w:numPr>
      </w:pPr>
      <w:r>
        <w:t xml:space="preserve">Введем текст программы из листинга (можно без комментариев), сохраним изме-</w:t>
      </w:r>
      <w:r>
        <w:t xml:space="preserve"> </w:t>
      </w:r>
      <w:r>
        <w:t xml:space="preserve">нения и закроем файл.(рис ??)</w:t>
      </w:r>
    </w:p>
    <w:p>
      <w:pPr>
        <w:pStyle w:val="CaptionedFigure"/>
      </w:pPr>
      <w:r>
        <w:drawing>
          <wp:inline>
            <wp:extent cx="3733800" cy="2679001"/>
            <wp:effectExtent b="0" l="0" r="0" t="0"/>
            <wp:docPr descr="Ввод текста программы в созданный файл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в созданный файл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F3 откроем файл lab5-1.asm для просмотра.</w:t>
      </w:r>
      <w:r>
        <w:t xml:space="preserve"> </w:t>
      </w:r>
      <w:r>
        <w:t xml:space="preserve">Убедимся, что файл содержит текст программы.(рис ??)</w:t>
      </w:r>
    </w:p>
    <w:p>
      <w:pPr>
        <w:pStyle w:val="CaptionedFigure"/>
      </w:pPr>
      <w:r>
        <w:drawing>
          <wp:inline>
            <wp:extent cx="3733800" cy="1460277"/>
            <wp:effectExtent b="0" l="0" r="0" t="0"/>
            <wp:docPr descr="Просмотр текста программы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текста программы</w:t>
      </w:r>
    </w:p>
    <w:p>
      <w:pPr>
        <w:numPr>
          <w:ilvl w:val="0"/>
          <w:numId w:val="1004"/>
        </w:numPr>
        <w:pStyle w:val="Compact"/>
      </w:pPr>
      <w:r>
        <w:t xml:space="preserve">Оттранслируем текст программы lab5-1.asm в объектный файл. Выполним компо-</w:t>
      </w:r>
      <w:r>
        <w:t xml:space="preserve"> </w:t>
      </w:r>
      <w:r>
        <w:t xml:space="preserve">новку объектного файла и запустим получившийся исполняемый файл. Программа Архитектура ЭВМ</w:t>
      </w:r>
      <w:r>
        <w:t xml:space="preserve"> </w:t>
      </w:r>
      <w:r>
        <w:t xml:space="preserve">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введим</w:t>
      </w:r>
      <w:r>
        <w:t xml:space="preserve"> </w:t>
      </w:r>
      <w:r>
        <w:t xml:space="preserve">Ваши ФИО.</w:t>
      </w:r>
      <w:r>
        <w:t xml:space="preserve"> </w:t>
      </w:r>
      <w:r>
        <w:t xml:space="preserve">user@dk4n31:~$ nasm -f elf lab5-1.asm</w:t>
      </w:r>
      <w:r>
        <w:t xml:space="preserve"> </w:t>
      </w:r>
      <w:r>
        <w:t xml:space="preserve">user@dk4n31:~$ ld -m elf_i386 -o lab5-1 lab5-1.o</w:t>
      </w:r>
      <w:r>
        <w:t xml:space="preserve"> </w:t>
      </w:r>
      <w:r>
        <w:t xml:space="preserve">user@dk4n31:~$ ./lab5-1</w:t>
      </w:r>
      <w:r>
        <w:t xml:space="preserve"> </w:t>
      </w:r>
      <w:r>
        <w:t xml:space="preserve">Введите строку:</w:t>
      </w:r>
      <w:r>
        <w:t xml:space="preserve"> </w:t>
      </w:r>
      <w:r>
        <w:t xml:space="preserve">Имя пользователя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Скрыть панели Midnight Commander, за которыми доступен для работы командный</w:t>
      </w:r>
      <w:r>
        <w:t xml:space="preserve"> </w:t>
      </w:r>
      <w:r>
        <w:t xml:space="preserve">интерпретатор оболочки, можно с помощью комбинации Ctrl + o (или через меню</w:t>
      </w:r>
      <w:r>
        <w:t xml:space="preserve"> </w:t>
      </w:r>
      <w:r>
        <w:t xml:space="preserve">Команда &gt; Отключить панели ).</w:t>
      </w:r>
      <w:r>
        <w:t xml:space="preserve"> </w:t>
      </w:r>
      <w:r>
        <w:t xml:space="preserve">одключение внешнего файла in_out.asm</w:t>
      </w:r>
      <w:r>
        <w:t xml:space="preserve"> </w:t>
      </w: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  <w:r>
        <w:t xml:space="preserve"> </w:t>
      </w:r>
      <w:r>
        <w:t xml:space="preserve">NASM позволяет подключать внешние файлы с помощью директивы %include, которая</w:t>
      </w:r>
      <w:r>
        <w:t xml:space="preserve"> </w:t>
      </w:r>
      <w:r>
        <w:t xml:space="preserve">предписывает ассемблеру заменить эту директиву содержимым файла. Подключаемые фай-</w:t>
      </w:r>
      <w:r>
        <w:t xml:space="preserve"> </w:t>
      </w:r>
      <w:r>
        <w:t xml:space="preserve">лы также написаны на языке ассемблера. Важно отметить, что директива %include в тексте</w:t>
      </w:r>
      <w:r>
        <w:t xml:space="preserve"> </w:t>
      </w:r>
      <w:r>
        <w:t xml:space="preserve">программы должна стоять раньше, чем встречаются вызовы подпрограмм из подключае-</w:t>
      </w:r>
      <w:r>
        <w:t xml:space="preserve"> </w:t>
      </w:r>
      <w:r>
        <w:t xml:space="preserve">мого файла. Для вызова подпрограммы из внешнего файла используется инструкция call,</w:t>
      </w:r>
      <w:r>
        <w:t xml:space="preserve"> </w:t>
      </w:r>
      <w:r>
        <w:t xml:space="preserve">которая имеет следующий вид</w:t>
      </w:r>
      <w:r>
        <w:t xml:space="preserve"> </w:t>
      </w:r>
      <w:r>
        <w:t xml:space="preserve">call</w:t>
      </w:r>
      <w:r>
        <w:t xml:space="preserve"> </w:t>
      </w:r>
      <w:r>
        <w:t xml:space="preserve"> </w:t>
      </w:r>
      <w:r>
        <w:t xml:space="preserve">где function имя подпрограммы.</w:t>
      </w:r>
      <w:r>
        <w:t xml:space="preserve"> </w:t>
      </w:r>
      <w:r>
        <w:t xml:space="preserve">Для выполнения лабораторных работ используется файл in_out.asm1, который содержит</w:t>
      </w:r>
      <w:r>
        <w:t xml:space="preserve"> </w:t>
      </w:r>
      <w:r>
        <w:t xml:space="preserve">следующие подпрограммы [4]:</w:t>
      </w:r>
      <w:r>
        <w:t xml:space="preserve"> </w:t>
      </w:r>
      <w:r>
        <w:t xml:space="preserve">• slen – вычисление длины строки (используется в подпрограммах печати сообщения</w:t>
      </w:r>
      <w:r>
        <w:t xml:space="preserve"> </w:t>
      </w:r>
      <w:r>
        <w:t xml:space="preserve">для определения количества выводимых байтов);</w:t>
      </w:r>
      <w:r>
        <w:t xml:space="preserve"> </w:t>
      </w:r>
      <w:r>
        <w:t xml:space="preserve">• sprint – вывод сообщения на экран, перед вызовом sprint в регистр eax необходимо</w:t>
      </w:r>
      <w:r>
        <w:t xml:space="preserve"> </w:t>
      </w:r>
      <w:r>
        <w:t xml:space="preserve">записать выводимое сообщение (mov eax,</w:t>
      </w:r>
      <w:r>
        <w:t xml:space="preserve">);</w:t>
      </w:r>
      <w:r>
        <w:t xml:space="preserve"> </w:t>
      </w:r>
      <w:r>
        <w:t xml:space="preserve">• sprintLF – работает аналогично sprint, но при выводе на экран добавляет к сообще-</w:t>
      </w:r>
      <w:r>
        <w:t xml:space="preserve"> </w:t>
      </w:r>
      <w:r>
        <w:t xml:space="preserve">нию символ перевода строки;</w:t>
      </w:r>
      <w:r>
        <w:t xml:space="preserve"> </w:t>
      </w:r>
      <w:r>
        <w:t xml:space="preserve">• sread – ввод сообщения с клавиатуры, перед вызовом sread в регистр eax необходи-</w:t>
      </w:r>
      <w:r>
        <w:t xml:space="preserve"> </w:t>
      </w:r>
      <w:r>
        <w:t xml:space="preserve">мо записать адрес переменной в которую введенное сообщение буд записано (mov</w:t>
      </w:r>
      <w:r>
        <w:t xml:space="preserve"> </w:t>
      </w:r>
      <w:r>
        <w:t xml:space="preserve">eax,</w:t>
      </w:r>
      <w:r>
        <w:t xml:space="preserve">) , в регистр ebx – длину вводимой строки (mov ebx,</w:t>
      </w:r>
      <w:r>
        <w:t xml:space="preserve">);</w:t>
      </w:r>
      <w:r>
        <w:t xml:space="preserve"> </w:t>
      </w:r>
      <w:r>
        <w:t xml:space="preserve">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);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строки;</w:t>
      </w:r>
      <w:r>
        <w:t xml:space="preserve"> </w:t>
      </w:r>
      <w:r>
        <w:t xml:space="preserve">• atoi – функция преобразует ascii-код символа в целое число и записыает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);</w:t>
      </w:r>
      <w:r>
        <w:t xml:space="preserve"> </w:t>
      </w:r>
      <w:r>
        <w:t xml:space="preserve">• quit – завершение программы.(рис ??)</w:t>
      </w:r>
    </w:p>
    <w:p>
      <w:pPr>
        <w:pStyle w:val="CaptionedFigure"/>
      </w:pPr>
      <w:r>
        <w:drawing>
          <wp:inline>
            <wp:extent cx="3733800" cy="515413"/>
            <wp:effectExtent b="0" l="0" r="0" t="0"/>
            <wp:docPr descr="Трансляция текста прогрммы,компоновка файла,запуск получившегося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текста прогрммы,компоновка файла,запуск получившегося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Скачаем файл in_out.asm со страницы курса в ТУИС.</w:t>
      </w:r>
    </w:p>
    <w:p>
      <w:pPr>
        <w:numPr>
          <w:ilvl w:val="0"/>
          <w:numId w:val="1005"/>
        </w:numPr>
        <w:pStyle w:val="Compact"/>
      </w:pPr>
      <w:r>
        <w:t xml:space="preserve">Подключаемый файл in_out.asm должен лежать в том же каталоге, что и файл с про-</w:t>
      </w:r>
      <w:r>
        <w:t xml:space="preserve"> </w:t>
      </w:r>
      <w:r>
        <w:t xml:space="preserve">граммой, в которой он используется.</w:t>
      </w:r>
      <w:r>
        <w:t xml:space="preserve"> </w:t>
      </w:r>
      <w:r>
        <w:t xml:space="preserve">В одной из панелей mc откроем каталог с файлом lab5-1.asm. В другой панели каталог</w:t>
      </w:r>
      <w:r>
        <w:t xml:space="preserve"> </w:t>
      </w:r>
      <w:r>
        <w:t xml:space="preserve">со скаченным файлом in_out.asm (для перемещения между панелями используем Tab ).</w:t>
      </w:r>
      <w:r>
        <w:t xml:space="preserve"> </w:t>
      </w:r>
      <w:r>
        <w:t xml:space="preserve">Скопируем файл in_out.asm в каталог с файлом lab5-1.asm с помощью функциональной</w:t>
      </w:r>
      <w:r>
        <w:t xml:space="preserve"> </w:t>
      </w:r>
      <w:r>
        <w:t xml:space="preserve">клавиши F5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F6 создаем копию файла lab5-1.asm с именем</w:t>
      </w:r>
      <w:r>
        <w:t xml:space="preserve"> </w:t>
      </w:r>
      <w:r>
        <w:t xml:space="preserve">lab5-2.asm. Выделим файл lab5-1.asm, нажмем клавишу F6 , введем имя файла</w:t>
      </w:r>
      <w:r>
        <w:t xml:space="preserve"> </w:t>
      </w:r>
      <w:r>
        <w:t xml:space="preserve">lab5-2.asm и нажмем клавишу Enter (рис ??)</w:t>
      </w:r>
    </w:p>
    <w:p>
      <w:pPr>
        <w:pStyle w:val="CaptionedFigure"/>
      </w:pPr>
      <w:r>
        <w:drawing>
          <wp:inline>
            <wp:extent cx="3733800" cy="2238325"/>
            <wp:effectExtent b="0" l="0" r="0" t="0"/>
            <wp:docPr descr="Просмотр созданной копии файла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созданной копии файла</w:t>
      </w:r>
    </w:p>
    <w:p>
      <w:pPr>
        <w:numPr>
          <w:ilvl w:val="0"/>
          <w:numId w:val="1006"/>
        </w:numPr>
        <w:pStyle w:val="Compact"/>
      </w:pPr>
      <w:r>
        <w:t xml:space="preserve">Исправим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(используем подпрограммы sprintLF, sread и quit) в</w:t>
      </w:r>
      <w:r>
        <w:t xml:space="preserve"> </w:t>
      </w:r>
      <w:r>
        <w:t xml:space="preserve">соответствии с листингом. Создаем исполняемый файл и проверьте его работу(рис ??)</w:t>
      </w:r>
    </w:p>
    <w:p>
      <w:pPr>
        <w:pStyle w:val="CaptionedFigure"/>
      </w:pPr>
      <w:r>
        <w:drawing>
          <wp:inline>
            <wp:extent cx="3733800" cy="884453"/>
            <wp:effectExtent b="0" l="0" r="0" t="0"/>
            <wp:docPr descr="Создаем исполняемый файл и проверяем его работу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проверяем его работу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замените подпрограмму sprintLF на sprint. Создайте исполняе-</w:t>
      </w:r>
      <w:r>
        <w:t xml:space="preserve"> </w:t>
      </w:r>
      <w:r>
        <w:t xml:space="preserve">мый файл и проверьте его работу. В чем разница?</w:t>
      </w:r>
      <w:r>
        <w:t xml:space="preserve"> </w:t>
      </w:r>
      <w:r>
        <w:t xml:space="preserve">sprintLF-переносит строку, в этом различие(рис ??)</w:t>
      </w:r>
    </w:p>
    <w:p>
      <w:pPr>
        <w:pStyle w:val="CaptionedFigure"/>
      </w:pPr>
      <w:r>
        <w:drawing>
          <wp:inline>
            <wp:extent cx="3733800" cy="2238325"/>
            <wp:effectExtent b="0" l="0" r="0" t="0"/>
            <wp:docPr descr="Замена подпрограммы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подпрограммы</w:t>
      </w:r>
    </w:p>
    <w:bookmarkEnd w:id="41"/>
    <w:bookmarkStart w:id="48" w:name="задание-для-самостоятель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</w:pPr>
      <w:r>
        <w:t xml:space="preserve">Создадим копию файла lab5-1.asm. Внесем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8"/>
        </w:numPr>
      </w:pPr>
      <w:r>
        <w:t xml:space="preserve">Получим исполняемый файл и проверим его работу. На приглашение ввести строку</w:t>
      </w:r>
      <w:r>
        <w:t xml:space="preserve"> </w:t>
      </w:r>
      <w:r>
        <w:t xml:space="preserve">введем свою фамилию (рис ??)</w:t>
      </w:r>
    </w:p>
    <w:p>
      <w:pPr>
        <w:pStyle w:val="CaptionedFigure"/>
      </w:pPr>
      <w:r>
        <w:drawing>
          <wp:inline>
            <wp:extent cx="3733800" cy="528506"/>
            <wp:effectExtent b="0" l="0" r="0" t="0"/>
            <wp:docPr descr="Проверка работы копии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копии файла</w:t>
      </w:r>
    </w:p>
    <w:p>
      <w:pPr>
        <w:numPr>
          <w:ilvl w:val="0"/>
          <w:numId w:val="1009"/>
        </w:numPr>
      </w:pPr>
      <w:r>
        <w:t xml:space="preserve">Создадим копию файла lab5-2.asm. Исправим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забудим,что 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</w:p>
    <w:p>
      <w:pPr>
        <w:numPr>
          <w:ilvl w:val="0"/>
          <w:numId w:val="1009"/>
        </w:numPr>
      </w:pPr>
      <w:r>
        <w:t xml:space="preserve">Создадим исполняемый файл и проверьте его работу.(рис ??)</w:t>
      </w:r>
    </w:p>
    <w:p>
      <w:pPr>
        <w:pStyle w:val="CaptionedFigure"/>
      </w:pPr>
      <w:r>
        <w:drawing>
          <wp:inline>
            <wp:extent cx="3733800" cy="528506"/>
            <wp:effectExtent b="0" l="0" r="0" t="0"/>
            <wp:docPr descr="Проверка работы копии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копии файла</w:t>
      </w:r>
    </w:p>
    <w:bookmarkEnd w:id="48"/>
    <w:bookmarkStart w:id="4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приобрела практические навыки работы в Midnight Commander.Освоила инструкции</w:t>
      </w:r>
      <w:r>
        <w:t xml:space="preserve"> </w:t>
      </w:r>
      <w:r>
        <w:t xml:space="preserve">языка ассемблера mov и int.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</w:t>
      </w:r>
      <w:r>
        <w:t xml:space="preserve"> </w:t>
      </w:r>
      <w:r>
        <w:t xml:space="preserve">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</w:t>
      </w:r>
      <w:r>
        <w:t xml:space="preserve"> </w:t>
      </w:r>
      <w:r>
        <w:t xml:space="preserve">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</w:t>
      </w:r>
      <w:r>
        <w:t xml:space="preserve"> </w:t>
      </w:r>
      <w:r>
        <w:t xml:space="preserve">2015. — 1120 с. — (Классика Computer Science).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Шубина София Антоновна</dc:creator>
  <dc:language>ru-RU</dc:language>
  <cp:keywords/>
  <dcterms:created xsi:type="dcterms:W3CDTF">2023-11-02T17:02:12Z</dcterms:created>
  <dcterms:modified xsi:type="dcterms:W3CDTF">2023-11-02T17:02:12Z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