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51D" w14:textId="77777777" w:rsidR="007B508C" w:rsidRPr="007B508C" w:rsidRDefault="007B508C" w:rsidP="007B508C">
      <w:pPr>
        <w:rPr>
          <w:b/>
          <w:bCs/>
          <w:sz w:val="28"/>
          <w:szCs w:val="28"/>
        </w:rPr>
      </w:pPr>
      <w:r w:rsidRPr="007B508C">
        <w:rPr>
          <w:b/>
          <w:bCs/>
          <w:sz w:val="28"/>
          <w:szCs w:val="28"/>
        </w:rPr>
        <w:t xml:space="preserve">Experiment No. </w:t>
      </w:r>
      <w:r w:rsidRPr="007B508C">
        <w:rPr>
          <w:b/>
          <w:bCs/>
          <w:sz w:val="28"/>
          <w:szCs w:val="28"/>
        </w:rPr>
        <w:t>07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</w:t>
      </w:r>
      <w:r w:rsidRPr="007B508C">
        <w:rPr>
          <w:b/>
          <w:bCs/>
          <w:sz w:val="28"/>
          <w:szCs w:val="28"/>
        </w:rPr>
        <w:t>Reg.no.125010005</w:t>
      </w:r>
    </w:p>
    <w:p w14:paraId="0C8898C0" w14:textId="01F6458D" w:rsidR="00456090" w:rsidRDefault="007B508C" w:rsidP="007B50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Date:24</w:t>
      </w:r>
      <w:r w:rsidRPr="007B508C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March 2024                                                                                     Achyuta.M</w:t>
      </w:r>
    </w:p>
    <w:p w14:paraId="509048B6" w14:textId="77777777" w:rsidR="007B508C" w:rsidRDefault="007B508C" w:rsidP="007B508C">
      <w:pPr>
        <w:rPr>
          <w:b/>
          <w:bCs/>
          <w:sz w:val="28"/>
          <w:szCs w:val="28"/>
        </w:rPr>
      </w:pPr>
    </w:p>
    <w:p w14:paraId="6DFCFA96" w14:textId="5C73D2CC" w:rsidR="007B508C" w:rsidRDefault="007B508C" w:rsidP="007B508C">
      <w:pPr>
        <w:jc w:val="center"/>
        <w:rPr>
          <w:b/>
          <w:bCs/>
          <w:sz w:val="28"/>
          <w:szCs w:val="28"/>
        </w:rPr>
      </w:pPr>
      <w:r w:rsidRPr="007B508C">
        <w:rPr>
          <w:b/>
          <w:bCs/>
          <w:sz w:val="28"/>
          <w:szCs w:val="28"/>
        </w:rPr>
        <w:t>Simulation of a Distillation Column</w:t>
      </w:r>
    </w:p>
    <w:p w14:paraId="059691F5" w14:textId="77777777" w:rsidR="007B508C" w:rsidRDefault="007B508C" w:rsidP="007B508C">
      <w:pPr>
        <w:rPr>
          <w:b/>
          <w:bCs/>
          <w:sz w:val="28"/>
          <w:szCs w:val="28"/>
        </w:rPr>
      </w:pPr>
    </w:p>
    <w:p w14:paraId="2088FDFB" w14:textId="3EA076E4" w:rsidR="007B508C" w:rsidRDefault="007B508C" w:rsidP="007B508C">
      <w:pPr>
        <w:rPr>
          <w:b/>
          <w:bCs/>
          <w:sz w:val="28"/>
          <w:szCs w:val="28"/>
        </w:rPr>
      </w:pPr>
      <w:r w:rsidRPr="007B508C">
        <w:rPr>
          <w:b/>
          <w:bCs/>
          <w:sz w:val="28"/>
          <w:szCs w:val="28"/>
        </w:rPr>
        <w:t>Objective</w:t>
      </w:r>
    </w:p>
    <w:p w14:paraId="3D988C81" w14:textId="77777777" w:rsidR="007B508C" w:rsidRPr="007B508C" w:rsidRDefault="007B508C" w:rsidP="007B508C">
      <w:pPr>
        <w:rPr>
          <w:sz w:val="28"/>
          <w:szCs w:val="28"/>
        </w:rPr>
      </w:pPr>
      <w:r w:rsidRPr="007B508C">
        <w:rPr>
          <w:sz w:val="28"/>
          <w:szCs w:val="28"/>
        </w:rPr>
        <w:t>Develop a simple process flow sheet to estimate distillate and bottom composition of a</w:t>
      </w:r>
    </w:p>
    <w:p w14:paraId="24D355F0" w14:textId="2052F50D" w:rsidR="007B508C" w:rsidRDefault="007B508C" w:rsidP="007B508C">
      <w:pPr>
        <w:rPr>
          <w:sz w:val="28"/>
          <w:szCs w:val="28"/>
        </w:rPr>
      </w:pPr>
      <w:r w:rsidRPr="007B508C">
        <w:rPr>
          <w:sz w:val="28"/>
          <w:szCs w:val="28"/>
        </w:rPr>
        <w:t>distillation column</w:t>
      </w:r>
    </w:p>
    <w:p w14:paraId="60302F15" w14:textId="77777777" w:rsidR="007B508C" w:rsidRDefault="007B508C" w:rsidP="007B508C">
      <w:pPr>
        <w:rPr>
          <w:sz w:val="28"/>
          <w:szCs w:val="28"/>
        </w:rPr>
      </w:pPr>
    </w:p>
    <w:p w14:paraId="7A5E8B1B" w14:textId="6483A75B" w:rsidR="007B508C" w:rsidRPr="007B508C" w:rsidRDefault="007B508C" w:rsidP="007B50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57901C43" w14:textId="38B17E18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Total feed ra</w:t>
      </w:r>
      <w:r w:rsidR="00340D2A">
        <w:rPr>
          <w:sz w:val="28"/>
          <w:szCs w:val="28"/>
        </w:rPr>
        <w:t>t</w:t>
      </w:r>
      <w:r w:rsidRPr="007B508C">
        <w:rPr>
          <w:sz w:val="28"/>
          <w:szCs w:val="28"/>
        </w:rPr>
        <w:t>e: 100 </w:t>
      </w:r>
      <w:proofErr w:type="spellStart"/>
      <w:r w:rsidRPr="007B508C">
        <w:rPr>
          <w:sz w:val="28"/>
          <w:szCs w:val="28"/>
        </w:rPr>
        <w:t>kmol</w:t>
      </w:r>
      <w:proofErr w:type="spellEnd"/>
      <w:r w:rsidRPr="007B508C">
        <w:rPr>
          <w:sz w:val="28"/>
          <w:szCs w:val="28"/>
        </w:rPr>
        <w:t>/</w:t>
      </w:r>
      <w:r>
        <w:rPr>
          <w:sz w:val="28"/>
          <w:szCs w:val="28"/>
        </w:rPr>
        <w:t>hr</w:t>
      </w:r>
    </w:p>
    <w:p w14:paraId="4E9916C6" w14:textId="2CEC97BA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Feed temperature: 70</w:t>
      </w:r>
      <w:r>
        <w:rPr>
          <w:rFonts w:ascii="Cambria Math" w:hAnsi="Cambria Math" w:cs="Cambria Math"/>
          <w:sz w:val="28"/>
          <w:szCs w:val="28"/>
        </w:rPr>
        <w:t xml:space="preserve">   ͦ C</w:t>
      </w:r>
    </w:p>
    <w:p w14:paraId="620B7B00" w14:textId="7677CFA3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Feed pressure: 1 </w:t>
      </w:r>
      <w:proofErr w:type="spellStart"/>
      <w:r w:rsidRPr="007B508C">
        <w:rPr>
          <w:sz w:val="28"/>
          <w:szCs w:val="28"/>
        </w:rPr>
        <w:t>atm</w:t>
      </w:r>
      <w:proofErr w:type="spellEnd"/>
    </w:p>
    <w:p w14:paraId="6D7A9D5E" w14:textId="109A720D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Number of stages: 20</w:t>
      </w:r>
    </w:p>
    <w:p w14:paraId="13F40E58" w14:textId="28284900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Feed introduced at stage 10</w:t>
      </w:r>
    </w:p>
    <w:p w14:paraId="14D70EBA" w14:textId="7850B162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Reflux ratio: 3</w:t>
      </w:r>
    </w:p>
    <w:p w14:paraId="195CB75C" w14:textId="4B333ACC" w:rsidR="007B508C" w:rsidRP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Distillate flow rate: 85% of feed flow rate</w:t>
      </w:r>
    </w:p>
    <w:p w14:paraId="14F30A55" w14:textId="722E611E" w:rsidR="007B508C" w:rsidRDefault="007B508C" w:rsidP="007B508C">
      <w:pPr>
        <w:numPr>
          <w:ilvl w:val="0"/>
          <w:numId w:val="1"/>
        </w:numPr>
        <w:rPr>
          <w:sz w:val="28"/>
          <w:szCs w:val="28"/>
        </w:rPr>
      </w:pPr>
      <w:r w:rsidRPr="007B508C">
        <w:rPr>
          <w:sz w:val="28"/>
          <w:szCs w:val="28"/>
        </w:rPr>
        <w:t>Total condenser and reboiler at 1 </w:t>
      </w:r>
      <w:proofErr w:type="spellStart"/>
      <w:r w:rsidRPr="007B508C">
        <w:rPr>
          <w:sz w:val="28"/>
          <w:szCs w:val="28"/>
        </w:rPr>
        <w:t>atm</w:t>
      </w:r>
      <w:proofErr w:type="spellEnd"/>
      <w:r w:rsidRPr="007B508C">
        <w:rPr>
          <w:sz w:val="28"/>
          <w:szCs w:val="28"/>
        </w:rPr>
        <w:t xml:space="preserve"> pressure</w:t>
      </w:r>
    </w:p>
    <w:p w14:paraId="7884F5A0" w14:textId="77777777" w:rsidR="00340D2A" w:rsidRDefault="00340D2A" w:rsidP="00340D2A">
      <w:pPr>
        <w:jc w:val="both"/>
        <w:rPr>
          <w:sz w:val="28"/>
          <w:szCs w:val="28"/>
        </w:rPr>
      </w:pPr>
    </w:p>
    <w:p w14:paraId="7E8643D8" w14:textId="57FE0F84" w:rsidR="00340D2A" w:rsidRDefault="00340D2A" w:rsidP="00340D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used:</w:t>
      </w:r>
    </w:p>
    <w:p w14:paraId="2AB430AA" w14:textId="785A7C0B" w:rsidR="00340D2A" w:rsidRDefault="00340D2A" w:rsidP="00340D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Superpro</w:t>
      </w:r>
      <w:proofErr w:type="spellEnd"/>
      <w:r>
        <w:rPr>
          <w:sz w:val="28"/>
          <w:szCs w:val="28"/>
        </w:rPr>
        <w:t xml:space="preserve"> designer- Simulation of continuous Short-Cut distillation</w:t>
      </w:r>
    </w:p>
    <w:p w14:paraId="6CD5F4DF" w14:textId="77777777" w:rsidR="00340D2A" w:rsidRDefault="00340D2A" w:rsidP="00340D2A">
      <w:pPr>
        <w:jc w:val="both"/>
        <w:rPr>
          <w:sz w:val="28"/>
          <w:szCs w:val="28"/>
        </w:rPr>
      </w:pPr>
    </w:p>
    <w:p w14:paraId="10A4911C" w14:textId="77777777" w:rsidR="00340D2A" w:rsidRDefault="00340D2A" w:rsidP="00340D2A">
      <w:pPr>
        <w:jc w:val="both"/>
        <w:rPr>
          <w:b/>
          <w:bCs/>
          <w:sz w:val="28"/>
          <w:szCs w:val="28"/>
        </w:rPr>
      </w:pPr>
    </w:p>
    <w:p w14:paraId="32363438" w14:textId="77777777" w:rsidR="00340D2A" w:rsidRDefault="00340D2A" w:rsidP="00340D2A">
      <w:pPr>
        <w:jc w:val="both"/>
        <w:rPr>
          <w:b/>
          <w:bCs/>
          <w:sz w:val="28"/>
          <w:szCs w:val="28"/>
        </w:rPr>
      </w:pPr>
    </w:p>
    <w:p w14:paraId="53519502" w14:textId="77777777" w:rsidR="00340D2A" w:rsidRDefault="00340D2A" w:rsidP="00340D2A">
      <w:pPr>
        <w:jc w:val="both"/>
        <w:rPr>
          <w:b/>
          <w:bCs/>
          <w:sz w:val="28"/>
          <w:szCs w:val="28"/>
        </w:rPr>
      </w:pPr>
    </w:p>
    <w:p w14:paraId="34544F12" w14:textId="77777777" w:rsidR="00340D2A" w:rsidRDefault="00340D2A" w:rsidP="00340D2A">
      <w:pPr>
        <w:jc w:val="both"/>
        <w:rPr>
          <w:b/>
          <w:bCs/>
          <w:sz w:val="28"/>
          <w:szCs w:val="28"/>
        </w:rPr>
      </w:pPr>
    </w:p>
    <w:p w14:paraId="52E92ED4" w14:textId="7BCE4C5C" w:rsidR="00340D2A" w:rsidRDefault="00340D2A" w:rsidP="00340D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Flowsheet</w:t>
      </w:r>
    </w:p>
    <w:p w14:paraId="07CBFFDA" w14:textId="1F55B589" w:rsidR="00340D2A" w:rsidRPr="007B508C" w:rsidRDefault="00340D2A" w:rsidP="00340D2A">
      <w:pPr>
        <w:jc w:val="both"/>
        <w:rPr>
          <w:b/>
          <w:bCs/>
          <w:sz w:val="28"/>
          <w:szCs w:val="28"/>
        </w:rPr>
      </w:pPr>
    </w:p>
    <w:p w14:paraId="6A849E98" w14:textId="77777777" w:rsidR="00340D2A" w:rsidRDefault="00340D2A" w:rsidP="007B50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18DA51" wp14:editId="000BA022">
            <wp:extent cx="6667500" cy="3390900"/>
            <wp:effectExtent l="0" t="0" r="0" b="0"/>
            <wp:docPr id="204227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543" name="Picture 2042272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8" cy="33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4A4" w14:textId="77777777" w:rsidR="00340D2A" w:rsidRDefault="00340D2A" w:rsidP="007B508C">
      <w:pPr>
        <w:rPr>
          <w:b/>
          <w:bCs/>
          <w:sz w:val="28"/>
          <w:szCs w:val="28"/>
        </w:rPr>
      </w:pPr>
    </w:p>
    <w:p w14:paraId="0D9A0CAA" w14:textId="00E876DC" w:rsidR="00340D2A" w:rsidRDefault="00340D2A" w:rsidP="007B50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14:paraId="65004A46" w14:textId="2779AE26" w:rsidR="00340D2A" w:rsidRDefault="00340D2A" w:rsidP="007B50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1AACD1" wp14:editId="0A1BEA76">
            <wp:extent cx="5096586" cy="5191850"/>
            <wp:effectExtent l="0" t="0" r="8890" b="8890"/>
            <wp:docPr id="453311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11740" name="Picture 453311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BB34" w14:textId="6584E97E" w:rsidR="00340D2A" w:rsidRDefault="00340D2A" w:rsidP="007B50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A5DF90" wp14:editId="6C2EC4C2">
            <wp:extent cx="5191850" cy="5163271"/>
            <wp:effectExtent l="0" t="0" r="8890" b="0"/>
            <wp:docPr id="1238537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7772" name="Picture 1238537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6D2" w14:textId="77777777" w:rsidR="00ED15E9" w:rsidRDefault="00ED15E9" w:rsidP="007B508C">
      <w:pPr>
        <w:rPr>
          <w:b/>
          <w:bCs/>
          <w:sz w:val="28"/>
          <w:szCs w:val="28"/>
        </w:rPr>
      </w:pPr>
    </w:p>
    <w:p w14:paraId="018CB89B" w14:textId="1D9C8BD4" w:rsidR="00340D2A" w:rsidRDefault="00340D2A" w:rsidP="007B50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Verification:</w:t>
      </w:r>
    </w:p>
    <w:p w14:paraId="68855BB5" w14:textId="4B53E386" w:rsidR="00340D2A" w:rsidRDefault="00967146" w:rsidP="007B50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4C62F8" wp14:editId="5451257E">
            <wp:extent cx="5248275" cy="3733800"/>
            <wp:effectExtent l="0" t="0" r="9525" b="0"/>
            <wp:docPr id="1395261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1216" name="Picture 1395261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34A2" w14:textId="50F6A2A2" w:rsidR="00ED15E9" w:rsidRDefault="00ED15E9" w:rsidP="007B50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Specific learning</w:t>
      </w:r>
    </w:p>
    <w:p w14:paraId="7E86ADEE" w14:textId="77777777" w:rsidR="00ED15E9" w:rsidRDefault="00ED15E9" w:rsidP="00ED15E9">
      <w:pPr>
        <w:rPr>
          <w:sz w:val="28"/>
          <w:szCs w:val="28"/>
        </w:rPr>
      </w:pPr>
      <w:proofErr w:type="spellStart"/>
      <w:r w:rsidRPr="00ED15E9">
        <w:rPr>
          <w:sz w:val="28"/>
          <w:szCs w:val="28"/>
        </w:rPr>
        <w:t>SuperPro</w:t>
      </w:r>
      <w:proofErr w:type="spellEnd"/>
      <w:r w:rsidRPr="00ED15E9">
        <w:rPr>
          <w:sz w:val="28"/>
          <w:szCs w:val="28"/>
        </w:rPr>
        <w:t xml:space="preserve"> Designer provides dedicated unit operation modules for distillation columns, allowing users to select the appropriate distillation configuration (e.g., binary, multicomponent, extractive, or azeotropic) based on process requirements.</w:t>
      </w:r>
    </w:p>
    <w:p w14:paraId="10733D3B" w14:textId="1508E2C6" w:rsidR="00ED15E9" w:rsidRPr="00ED15E9" w:rsidRDefault="00ED15E9" w:rsidP="00ED15E9">
      <w:pPr>
        <w:rPr>
          <w:sz w:val="28"/>
          <w:szCs w:val="28"/>
        </w:rPr>
      </w:pPr>
      <w:r w:rsidRPr="00ED15E9">
        <w:rPr>
          <w:sz w:val="28"/>
          <w:szCs w:val="28"/>
        </w:rPr>
        <w:t xml:space="preserve">Accurate representation of the VLE data is crucial for distillation simulation. </w:t>
      </w:r>
      <w:proofErr w:type="spellStart"/>
      <w:r w:rsidRPr="00ED15E9">
        <w:rPr>
          <w:sz w:val="28"/>
          <w:szCs w:val="28"/>
        </w:rPr>
        <w:t>SuperPro</w:t>
      </w:r>
      <w:proofErr w:type="spellEnd"/>
      <w:r w:rsidRPr="00ED15E9">
        <w:rPr>
          <w:sz w:val="28"/>
          <w:szCs w:val="28"/>
        </w:rPr>
        <w:t xml:space="preserve"> Designer offers options to input experimental VLE data or use thermodynamic models (e.g., </w:t>
      </w:r>
      <w:proofErr w:type="spellStart"/>
      <w:r w:rsidRPr="00ED15E9">
        <w:rPr>
          <w:sz w:val="28"/>
          <w:szCs w:val="28"/>
        </w:rPr>
        <w:t>Raoult's</w:t>
      </w:r>
      <w:proofErr w:type="spellEnd"/>
      <w:r w:rsidRPr="00ED15E9">
        <w:rPr>
          <w:sz w:val="28"/>
          <w:szCs w:val="28"/>
        </w:rPr>
        <w:t xml:space="preserve"> law, NRTL</w:t>
      </w:r>
      <w:r>
        <w:rPr>
          <w:sz w:val="28"/>
          <w:szCs w:val="28"/>
        </w:rPr>
        <w:t xml:space="preserve"> etc.)</w:t>
      </w:r>
      <w:r w:rsidRPr="00ED15E9">
        <w:rPr>
          <w:sz w:val="28"/>
          <w:szCs w:val="28"/>
        </w:rPr>
        <w:t xml:space="preserve"> to estimate VLE </w:t>
      </w:r>
      <w:proofErr w:type="spellStart"/>
      <w:r w:rsidRPr="00ED15E9">
        <w:rPr>
          <w:sz w:val="28"/>
          <w:szCs w:val="28"/>
        </w:rPr>
        <w:t>behavior</w:t>
      </w:r>
      <w:proofErr w:type="spellEnd"/>
      <w:r w:rsidRPr="00ED15E9">
        <w:rPr>
          <w:sz w:val="28"/>
          <w:szCs w:val="28"/>
        </w:rPr>
        <w:t>.</w:t>
      </w:r>
    </w:p>
    <w:p w14:paraId="0FCB8684" w14:textId="77777777" w:rsidR="00ED15E9" w:rsidRPr="00ED15E9" w:rsidRDefault="00ED15E9" w:rsidP="00ED15E9">
      <w:pPr>
        <w:rPr>
          <w:sz w:val="28"/>
          <w:szCs w:val="28"/>
        </w:rPr>
      </w:pPr>
    </w:p>
    <w:p w14:paraId="02E7A458" w14:textId="77777777" w:rsidR="00ED15E9" w:rsidRPr="00ED15E9" w:rsidRDefault="00ED15E9" w:rsidP="007B508C">
      <w:pPr>
        <w:rPr>
          <w:sz w:val="28"/>
          <w:szCs w:val="28"/>
        </w:rPr>
      </w:pPr>
    </w:p>
    <w:sectPr w:rsidR="00ED15E9" w:rsidRPr="00ED15E9" w:rsidSect="007B5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42E2"/>
    <w:multiLevelType w:val="multilevel"/>
    <w:tmpl w:val="155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062656"/>
    <w:multiLevelType w:val="multilevel"/>
    <w:tmpl w:val="FB3C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926918">
    <w:abstractNumId w:val="0"/>
  </w:num>
  <w:num w:numId="2" w16cid:durableId="178942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3"/>
    <w:rsid w:val="00084763"/>
    <w:rsid w:val="00310466"/>
    <w:rsid w:val="00340D2A"/>
    <w:rsid w:val="00456090"/>
    <w:rsid w:val="007B508C"/>
    <w:rsid w:val="00967146"/>
    <w:rsid w:val="00C05A56"/>
    <w:rsid w:val="00D611C9"/>
    <w:rsid w:val="00E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AFB"/>
  <w15:chartTrackingRefBased/>
  <w15:docId w15:val="{C7760A2A-1BC7-4E8B-987D-B6189190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2</cp:revision>
  <dcterms:created xsi:type="dcterms:W3CDTF">2024-04-16T17:55:00Z</dcterms:created>
  <dcterms:modified xsi:type="dcterms:W3CDTF">2024-04-16T17:55:00Z</dcterms:modified>
</cp:coreProperties>
</file>