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ModelSentinel Project Analysis Report</w:t>
      </w:r>
    </w:p>
    <w:p>
      <w:pPr>
        <w:pStyle w:val="Heading1"/>
      </w:pPr>
      <w:r>
        <w:rPr>
          <w:color w:val="003366"/>
        </w:rPr>
        <w:t>1. What is this project?</w:t>
      </w:r>
    </w:p>
    <w:p>
      <w:r>
        <w:t>ModelSentinel is an uncertainty-aware, forensic framework designed for AI model supply-chain security. It inspects third-party .safetensors model weight files statically—meaning it never executes any code from the model.</w:t>
        <w:br/>
        <w:br/>
        <w:t>It flags statistically suspicious tensors (which could indicate a backdoor or tampering), localizes the exact risky block, and issues an explainable decision (ALLOW, REVIEW, or QUARANTINE). It essentially acts as a static 'anti-virus' scanner for AI model weights.</w:t>
      </w:r>
    </w:p>
    <w:p>
      <w:pPr>
        <w:pStyle w:val="Heading1"/>
      </w:pPr>
      <w:r>
        <w:rPr>
          <w:color w:val="003366"/>
        </w:rPr>
        <w:t>2. Frontend and Backend Architecture</w:t>
      </w:r>
    </w:p>
    <w:p>
      <w:r>
        <w:rPr>
          <w:b/>
        </w:rPr>
        <w:t xml:space="preserve">Frontend (User Interface): </w:t>
      </w:r>
      <w:r>
        <w:t>Built with Streamlit (dashboard/app.py). It provides a visual dashboard where users can upload models and immediately see a colored verdict gauge, a progress bar representing risk probability, plain-English explanations, and a ranked table of flagged tensors.</w:t>
        <w:br/>
      </w:r>
    </w:p>
    <w:p>
      <w:r>
        <w:rPr>
          <w:b/>
        </w:rPr>
        <w:t xml:space="preserve">Backend (API / Processing): </w:t>
      </w:r>
      <w:r>
        <w:t>Built with FastAPI (api/main.py). It orchestrates the heavy lifting of parsing the model, extracting features, running the anomaly detection algorithms, and serving REST endpoints (/scan, /report/*) that can be integrated into automated pipelines.</w:t>
      </w:r>
    </w:p>
    <w:p>
      <w:pPr>
        <w:pStyle w:val="Heading1"/>
      </w:pPr>
      <w:r>
        <w:rPr>
          <w:color w:val="003366"/>
        </w:rPr>
        <w:t>3. Output of the Project</w:t>
      </w:r>
    </w:p>
    <w:p>
      <w:r>
        <w:t>The output is a structured ScanReport (served as JSON from the API or visualized in the dashboard) containing:</w:t>
      </w:r>
    </w:p>
    <w:p>
      <w:pPr>
        <w:pStyle w:val="ListBullet"/>
      </w:pPr>
      <w:r>
        <w:t>Verdict: ALLOW (safe), REVIEW (suspicious, needs human check), or QUARANTINE (highly anomalous, blocked).</w:t>
      </w:r>
    </w:p>
    <w:p>
      <w:pPr>
        <w:pStyle w:val="ListBullet"/>
      </w:pPr>
      <w:r>
        <w:t>Risk Probability: A precise percentage indicating the likelihood of tampering.</w:t>
      </w:r>
    </w:p>
    <w:p>
      <w:pPr>
        <w:pStyle w:val="ListBullet"/>
      </w:pPr>
      <w:r>
        <w:t>Explanation: A human-readable text explaining exactly why the model was flagged.</w:t>
      </w:r>
    </w:p>
    <w:p>
      <w:pPr>
        <w:pStyle w:val="ListBullet"/>
      </w:pPr>
      <w:r>
        <w:t>Flagged Tensors: A ranked list of the specific anomalous tensors, their individual anomaly scores, the rules that fired, and the exact block index.</w:t>
      </w:r>
    </w:p>
    <w:p>
      <w:pPr>
        <w:pStyle w:val="Heading1"/>
      </w:pPr>
      <w:r>
        <w:rPr>
          <w:color w:val="003366"/>
        </w:rPr>
        <w:t>4. User Perspective &amp; Benefits</w:t>
      </w:r>
    </w:p>
    <w:p>
      <w:r>
        <w:rPr>
          <w:b/>
        </w:rPr>
        <w:t xml:space="preserve">Target Audience: </w:t>
      </w:r>
      <w:r>
        <w:t>Data Scientists, MLOps Engineers, and Security Engineers downloading open-source models from platforms like HuggingFace or receiving models from third-party vendors.</w:t>
        <w:br/>
      </w:r>
    </w:p>
    <w:p>
      <w:r>
        <w:rPr>
          <w:b/>
        </w:rPr>
        <w:t xml:space="preserve">Core Benefit: </w:t>
      </w:r>
      <w:r>
        <w:t>Users can quickly vet models for hidden backdoors or corrupted weights safely. Because ModelSentinel only reads raw data (SafeTensors) and never loads the model into an execution engine (like PyTorch's torch.load), the user is completely protected from arbitrary code execution attacks during the scan.</w:t>
      </w:r>
    </w:p>
    <w:p>
      <w:pPr>
        <w:pStyle w:val="Heading1"/>
      </w:pPr>
      <w:r>
        <w:rPr>
          <w:color w:val="003366"/>
        </w:rPr>
        <w:t>5. Monetization Strategy (Revenue Generation)</w:t>
      </w:r>
    </w:p>
    <w:p>
      <w:r>
        <w:t>If commercialized, the project can generate revenue through several channels:</w:t>
      </w:r>
    </w:p>
    <w:p>
      <w:pPr>
        <w:pStyle w:val="ListBullet"/>
      </w:pPr>
      <w:r>
        <w:t>SaaS API for CI/CD: Offer a managed REST API. Companies pay a subscription to automatically scan every model uploaded to their internal model registries or used in their CI/CD training pipelines.</w:t>
      </w:r>
    </w:p>
    <w:p>
      <w:pPr>
        <w:pStyle w:val="ListBullet"/>
      </w:pPr>
      <w:r>
        <w:t>Enterprise On-Premise Licensing: Sell licenses to highly regulated industries (Defense, Finance, Healthcare) that require air-gapped deployments.</w:t>
      </w:r>
    </w:p>
    <w:p>
      <w:pPr>
        <w:pStyle w:val="ListBullet"/>
      </w:pPr>
      <w:r>
        <w:t>Platform Plugins/Integrations: Create premium plugins for MLOps platforms (e.g., Databricks, AWS SageMaker) that seamlessly scan models.</w:t>
      </w:r>
    </w:p>
    <w:p>
      <w:pPr>
        <w:pStyle w:val="ListBullet"/>
      </w:pPr>
      <w:r>
        <w:t>Premium Threat Intelligence: Provide advanced, proprietary detection algorithms trained on real-world attacks as a premium tier.</w:t>
      </w:r>
    </w:p>
    <w:p>
      <w:pPr>
        <w:pStyle w:val="Heading1"/>
      </w:pPr>
      <w:r>
        <w:rPr>
          <w:color w:val="003366"/>
        </w:rPr>
        <w:t>6. Machine Learning Models Used (and Why)</w:t>
      </w:r>
    </w:p>
    <w:p>
      <w:r>
        <w:rPr>
          <w:b/>
        </w:rPr>
        <w:t xml:space="preserve">Model Used: </w:t>
      </w:r>
      <w:r>
        <w:t>The project uses Logistic Regression (in classifier.py) acting on 28 aggregated features (16 distributional stats + 12 spectral stats). It builds upon unsupervised anomaly scoring (like Z-scores and Interquartile Ranges) relative to other tensors within the same file.</w:t>
        <w:br/>
      </w:r>
    </w:p>
    <w:p>
      <w:r>
        <w:rPr>
          <w:b/>
        </w:rPr>
        <w:t xml:space="preserve">Why Logistic Regression?: </w:t>
      </w:r>
      <w:r>
        <w:t>It provides interpretability and auditability. The decision thresholds are fixed and legible. Because it's a linear model, the system can trace back exactly which feature caused a high risk score and generate a human-readable explanation.</w:t>
        <w:br/>
      </w:r>
    </w:p>
    <w:p>
      <w:r>
        <w:rPr>
          <w:b/>
        </w:rPr>
        <w:t xml:space="preserve">Why not Deep Learning?: </w:t>
      </w:r>
      <w:r>
        <w:t>Using a complex neural network would create a 'black box' where it is nearly impossible to tell the user why a tensor was quarantined. Additionally, deep learning might easily overfit to the synthetic canary dataset. Logistic regression is fast, robust, and maintains the transparent policy required for security tooling.</w:t>
      </w:r>
    </w:p>
    <w:p>
      <w:pPr>
        <w:pStyle w:val="Heading1"/>
      </w:pPr>
      <w:r>
        <w:rPr>
          <w:color w:val="003366"/>
        </w:rPr>
        <w:t>7. Codebase Explanation (In Short)</w:t>
      </w:r>
    </w:p>
    <w:p>
      <w:pPr>
        <w:pStyle w:val="ListBullet"/>
      </w:pPr>
      <w:r>
        <w:t>ingestion.py: Safely reads the .safetensors file strictly as data.</w:t>
      </w:r>
    </w:p>
    <w:p>
      <w:pPr>
        <w:pStyle w:val="ListBullet"/>
      </w:pPr>
      <w:r>
        <w:t>features.py &amp; spectral.py: Extracts per-tensor mathematical statistics and spectral features.</w:t>
      </w:r>
    </w:p>
    <w:p>
      <w:pPr>
        <w:pStyle w:val="ListBullet"/>
      </w:pPr>
      <w:r>
        <w:t>anomaly.py: Compares each tensor's stats against the rest of the model to find unsupervised statistical outliers.</w:t>
      </w:r>
    </w:p>
    <w:p>
      <w:pPr>
        <w:pStyle w:val="ListBullet"/>
      </w:pPr>
      <w:r>
        <w:t>classifier.py: Runs the Logistic Regression ML model on the aggregated features to produce a final risk_probability.</w:t>
      </w:r>
    </w:p>
    <w:p>
      <w:pPr>
        <w:pStyle w:val="ListBullet"/>
      </w:pPr>
      <w:r>
        <w:t>localization.py: Drills down into the worst-performing tensor to find the exact block/slice where the anomaly resides.</w:t>
      </w:r>
    </w:p>
    <w:p>
      <w:pPr>
        <w:pStyle w:val="ListBullet"/>
      </w:pPr>
      <w:r>
        <w:t>decision.py: Converts the numerical risk into an ALLOW / REVIEW / QUARANTINE verdict and writes the explanation.</w:t>
      </w:r>
    </w:p>
    <w:p>
      <w:pPr>
        <w:pStyle w:val="ListBullet"/>
      </w:pPr>
      <w:r>
        <w:t>pipeline.py: Orchestrates all the above scripts in order.</w:t>
      </w:r>
    </w:p>
    <w:p>
      <w:pPr>
        <w:pStyle w:val="ListBullet"/>
      </w:pPr>
      <w:r>
        <w:t>api/main.py: The FastAPI server exposing the pipeline.</w:t>
      </w:r>
    </w:p>
    <w:p>
      <w:pPr>
        <w:pStyle w:val="ListBullet"/>
      </w:pPr>
      <w:r>
        <w:t>dashboard/app.py: The Streamlit web application.</w:t>
      </w:r>
    </w:p>
    <w:p>
      <w:pPr>
        <w:pStyle w:val="Heading1"/>
      </w:pPr>
      <w:r>
        <w:rPr>
          <w:color w:val="003366"/>
        </w:rPr>
        <w:t>8. Design Decisions &amp; Assumptions</w:t>
      </w:r>
    </w:p>
    <w:p>
      <w:pPr>
        <w:pStyle w:val="ListBullet"/>
      </w:pPr>
      <w:r>
        <w:t>Anomaly scoring is within-model relative: Each tensor's stats are compared against the distribution of the same stats across the other tensors in that same file.</w:t>
      </w:r>
    </w:p>
    <w:p>
      <w:pPr>
        <w:pStyle w:val="ListBullet"/>
      </w:pPr>
      <w:r>
        <w:t>Model-level classifier features (28-dim): Aggregates per-tensor anomaly scores with worst tensor raw stats.</w:t>
      </w:r>
    </w:p>
    <w:p>
      <w:pPr>
        <w:pStyle w:val="ListBullet"/>
      </w:pPr>
      <w:r>
        <w:t>Sarle's bimodality coefficient &amp; exact-duplicate-value ratio: Features added to close detection blind spots like symmetric bimodal tensors and pinned constants.</w:t>
      </w:r>
    </w:p>
    <w:p>
      <w:pPr>
        <w:pStyle w:val="ListBullet"/>
      </w:pPr>
      <w:r>
        <w:t>Decision thresholds: &lt; 0.3 = ALLOW, 0.3-0.7 = REVIEW, &gt;= 0.7 = QUARANTINE. Tunable constants, not learned, for auditable policy.</w:t>
      </w:r>
    </w:p>
    <w:p>
      <w:pPr>
        <w:pStyle w:val="ListBullet"/>
      </w:pPr>
      <w:r>
        <w:t>Fail-closed everywhere: Any error during scanning routes to QUARANTINE with risk 1.0.</w:t>
      </w:r>
    </w:p>
    <w:p>
      <w:pPr>
        <w:pStyle w:val="Heading1"/>
      </w:pPr>
      <w:r>
        <w:rPr>
          <w:color w:val="003366"/>
        </w:rPr>
        <w:t>9. Research: Spectral Baseline Comparison</w:t>
      </w:r>
    </w:p>
    <w:p>
      <w:r>
        <w:t>A rigorous 5-fold cross-validation evaluated the original 16 distributional features against 12 spectral features derived from related research literature. The evaluation established that combining both sets (28 features total) achieves robust performance (0.965 accuracy, 0.987 ROC-AUC) and beats using either set alone under cross-validation. The spectral features strongly detect repeated values causing effective rank reduction, while the original distributional features remain essential to produce human-readable reasoning.</w:t>
      </w:r>
    </w:p>
    <w:p>
      <w:pPr>
        <w:pStyle w:val="Heading1"/>
      </w:pPr>
      <w:r>
        <w:rPr>
          <w:color w:val="003366"/>
        </w:rPr>
        <w:t>10. Known Issues Found and Fixed</w:t>
      </w:r>
    </w:p>
    <w:p>
      <w:pPr>
        <w:pStyle w:val="ListBullet"/>
      </w:pPr>
      <w:r>
        <w:t>Bimodal Triggers: Originally undetectable because skewness is ~0. Fixed by adding Sarle's bimodality coefficient, raising accuracy significantly.</w:t>
      </w:r>
    </w:p>
    <w:p>
      <w:pPr>
        <w:pStyle w:val="ListBullet"/>
      </w:pPr>
      <w:r>
        <w:t>Repeated Constants: Were weakly detected. Fixed by adding an exact-duplicate-value ratio feature, taking localization from 71% to 95%.</w:t>
      </w:r>
    </w:p>
    <w:p>
      <w:pPr>
        <w:pStyle w:val="ListBullet"/>
      </w:pPr>
      <w:r>
        <w:t>Remaining Limitation: A handful of kurtosis-skew cases still land at ALLOW even when the correct tensor is flagged with a high anomaly score due to logistic regression under-weighting a single strongly flagged tensor. Future work includes overriding the classifier if any single tensor scores &gt; 0.95.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