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Arial" w:cs="Arial" w:eastAsia="Arial" w:hAnsi="Arial"/>
          <w:b/>
          <w:bCs/>
          <w:color w:val="1E3A8A"/>
          <w:sz w:val="48"/>
          <w:szCs w:val="48"/>
        </w:rPr>
        <w:t xml:space="preserve">USE CASE REVIEW</w:t>
      </w:r>
    </w:p>
    <w:p>
      <w:pPr>
        <w:spacing w:after="800" w:before="100"/>
        <w:jc w:val="center"/>
      </w:pPr>
      <w:r>
        <w:rPr>
          <w:rFonts w:ascii="Arial" w:cs="Arial" w:eastAsia="Arial" w:hAnsi="Arial"/>
          <w:i/>
          <w:iCs/>
          <w:color w:val="475569"/>
          <w:sz w:val="28"/>
          <w:szCs w:val="28"/>
        </w:rPr>
        <w:t xml:space="preserve">System Actors &amp; Business Workflows Analysis</w:t>
      </w:r>
    </w:p>
    <w:p>
      <w:pPr>
        <w:spacing w:after="100" w:before="2000"/>
        <w:jc w:val="center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Prepared for: Internship Submission &amp; Review Presentation</w:t>
      </w:r>
    </w:p>
    <w:p>
      <w:pPr>
        <w:spacing w:after="100" w:before="100"/>
        <w:jc w:val="center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Role: Student 3 – Testing &amp; Deployment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Author: V. Sasidhar Reddy</w:t>
      </w:r>
    </w:p>
    <w:p>
      <w:pPr>
        <w:spacing w:after="1000" w:before="100"/>
        <w:jc w:val="center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Date: June 18, 2026</w:t>
      </w:r>
    </w:p>
    <w:p>
      <w:pPr>
        <w:pageBreakBefore/>
      </w:pPr>
    </w:p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1. System Actors &amp; Available Actions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Corporate Bulk Rental Portal serves 9 distinct business actors, who are modeled under client-side or admin-side system privileges: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Corporate Client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Create client account, submit bulk rental requests, view company profile, search requests, view quotation terms, and check request status history.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Approve or decline quotation directly from the details page, cancel active requests, or request custom pricing adjustments.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standard registration and linking of a Company record.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Verify corporate email domains, KYC documentation details.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Event Organizer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Submit bulk rental requests, input event names and specific dates, specify multiple device types for short-duration rentals.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Request special event support services (e.g. onsite setup technician), extend rental dates on short notice.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Rental dates must fall within the event duration.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Verify that device availability matches the requested dates.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Institutional Client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Request bulk hardware packages (desktops, laptops, monitors) for educational campuses or labs.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Upload institutional tax-exemption documents, request split shipments across multiple institutional branches.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verification of institutional credentials.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Bulk volume threshold checks (minimum order counts).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Rental Admin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all incoming requests, update request status, draft and issue quotations, track status history, and monitor system KPIs.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Assign requests to specific account managers or assign support technicians to active orders.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full administrator profile privileges.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Strict validation on status progressions (e.g., cannot revert Completed status to Pending).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Inventory Manager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the catalog of devices, update device availability quantities, and set daily standard pricing rates.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Track specific hardware serial numbers, monitor physical location of items, log devices under repair.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Direct write access to the Devices database table.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Device quantity cannot be set to a negative value.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Logistics Coordinator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client requests, check delivery locations, monitor status transitions.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Assign delivery dispatch agents, upload digital delivery signatures, record GPS delivery coordinates.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request to be in 'Allocated' or 'Approved' status.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Address syntax validation, delivery slot scheduling conflicts check.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Accounts Staff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approved quotations and compute totals.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Generate tax invoices, verify payment receipts, log security deposit refunds.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client to have approved the quotation.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Invoice amounts must match approved quotations.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Service Technician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device list.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Complete return check-lists (verifying serial numbers, testing device boots, checking screen damage), record maintenance logs.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Requires order status to be in 'Delivered' or 'Completed' status.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Verification of functional vs damaged devices.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Corporate Account Manager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Actions Available: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View client companies and rental requests.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Missing Actions: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Apply custom discount rates for priority corporate clients, verify corporate KYC documents.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Dependencies: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Linkage to client companies.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Validation Checks: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Audit trail validation for custom quote overrides.</w:t>
      </w:r>
    </w:p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2. Use Case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Core Use Cases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Corporate Client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Account Registration, Request Submission, Status Tracking, Quote Review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Partially 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Core actions are functional, but online quote approval/rejection buttons are missing from the UI.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Event Organizer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Date-Specific Rental Request, Location Specification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Enquiry form collects event dates and location. Short-term rentals work.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Institutional Client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Bulk Volume Rental Request, Institution Profiling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Partially 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Supports large quantity requests, but lacks tax-exemption document upload.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Rental Admin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Request Review, Quotation Generation, Status Lifecycle Operations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Admin dashboard, quotation writer, and status history logs are fully operational.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Inventory Manager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Stock Counting, Daily Pricing Configuration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Partially 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Can edit device quantities and rates, but lacks serial-number tracking.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Logistics Coordinator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Delivery Tracking, Route Check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No dedicated workflow UI. Currently uses shared admin view to change status.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Accounts Staff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Invoice Generation, Payment Logging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Invoice module lacks payment verification checks and refund tracking.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Service Technician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Return Audit, Condition Check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Incomplete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No return checklist or QA dashboard implemented in the frontend UI.</w:t>
            </w:r>
          </w:p>
        </w:tc>
      </w:tr>
      <w:tr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Corporate Account Manager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KYC Verification, Custom Quotations Override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Partially Complete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4155"/>
                <w:sz w:val="20"/>
                <w:szCs w:val="20"/>
              </w:rPr>
              <w:t xml:space="preserve">Admin can write custom quotations, but direct KYC verification panel is missing.</w:t>
            </w:r>
          </w:p>
        </w:tc>
      </w:tr>
    </w:tbl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3. Completeness Review &amp; Missing Workflows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database schema represents a simplified two-role architecture (admin vs client), enforcing row-level security (RLS) policies using the profiles table. While this structure securely handles authentication and basic access control, it creates significant gaps when mapped to complex corporate business workflows: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Overprivileged Admin Roles: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The logistics coordinator, accounts staff, service technician, and corporate account manager all share the general 'admin' database role. As a result, a service technician has access to invoice values and revenue stats, and accounts staff could inadvertently modify device quantities or mark orders as delivered.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Return Checklist Workflow: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There is no system capability for a technician to complete a checklist when devices return, which is essential to trigger deposit refunds or record damage fees.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Billing &amp; Payment Audit Workflow: </w:t>
      </w:r>
      <w:r>
        <w:rPr>
          <w:rFonts w:ascii="Arial" w:cs="Arial" w:eastAsia="Arial" w:hAnsi="Arial"/>
          <w:color w:val="334155"/>
          <w:sz w:val="22"/>
          <w:szCs w:val="22"/>
        </w:rPr>
        <w:t xml:space="preserve">Payment receipts cannot be uploaded or verified by accounts staff within the application. Statuses are transitioned to 'Completed' manually without actual invoice payment audits.</w:t>
      </w:r>
    </w:p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4. Suggested Improvements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To achieve a secure, enterprise-grade architecture that aligns with all system actors, we recommend the following enhancements: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Fine-Grained Role Mapping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Modify the profiles table to include a sub_role column, defining specific scopes:</w:t>
      </w:r>
    </w:p>
    <w:p>
      <w:pPr>
        <w:pStyle w:val="ListParagraph"/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profiles (id, email, role ['client', 'admin'], sub_role ['rental_admin', 'inventory_manager', 'logistics', 'accounts', 'technician', 'account_manager'])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Sub-Role Row Level Security (RLS)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Define specialized RLS policies. For instance, restrict update permissions on the devices table to inventory managers, and limit status history insertions for 'Delivered' or 'Allocated' strictly to logistics sub-roles.</w:t>
      </w:r>
    </w:p>
    <w:p>
      <w:pPr>
        <w:pStyle w:val="Heading2"/>
        <w:keepNext/>
        <w:spacing w:after="100" w:before="3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Technical Verification Workflows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Implement a returned_items table linked to rental_requests. When a technician logs in, they should see a checklist view allowing them to input the quantity of returned devices, log serial numbers, and tag damaged hardware. If damage is reported, the system should auto-notify accounts staff to adjust the deposit refund.</w:t>
      </w:r>
    </w:p>
    <w:p>
      <w:pPr>
        <w:pStyle w:val="Heading1"/>
        <w:keepNext/>
        <w:spacing w:after="150" w:before="400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5. Final Approval Summary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Approval Status: APPROVED WITH RECOMMENDATIONS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system successfully models the core client-to-admin business cycle, which satisfies the requirements of Review Milestone 2. Implementing the suggested fine-grained sub-roles (RBAC) and return checklist tables in future sprints will elevate the portal from a working prototype to a secure commercial B2B product.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2026-06-18T04:43:04.764Z</dcterms:created>
  <dcterms:modified xsi:type="dcterms:W3CDTF">2026-06-18T04:43:04.765Z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