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b/>
          <w:sz w:val="28"/>
          <w:szCs w:val="28"/>
        </w:rPr>
      </w:pPr>
      <w:r>
        <w:rPr>
          <w:b/>
          <w:sz w:val="28"/>
          <w:szCs w:val="28"/>
        </w:rPr>
        <w:t>Ideation Phase</w:t>
      </w:r>
    </w:p>
    <w:p>
      <w:pPr>
        <w:pStyle w:val="Normal1"/>
        <w:spacing w:lineRule="auto" w:line="240" w:before="0" w:after="0"/>
        <w:jc w:val="center"/>
        <w:rPr>
          <w:b/>
          <w:b/>
          <w:sz w:val="28"/>
          <w:szCs w:val="28"/>
        </w:rPr>
      </w:pPr>
      <w:r>
        <w:rPr>
          <w:b/>
          <w:sz w:val="28"/>
          <w:szCs w:val="28"/>
        </w:rPr>
        <w:t>Empathize &amp; Discover</w:t>
      </w:r>
    </w:p>
    <w:p>
      <w:pPr>
        <w:pStyle w:val="Normal1"/>
        <w:spacing w:lineRule="auto" w:line="240" w:before="0" w:after="0"/>
        <w:jc w:val="center"/>
        <w:rPr>
          <w:b/>
          <w:b/>
          <w:sz w:val="28"/>
          <w:szCs w:val="28"/>
        </w:rPr>
      </w:pPr>
      <w:r>
        <w:rPr>
          <w:b/>
          <w:sz w:val="28"/>
          <w:szCs w:val="28"/>
        </w:rPr>
      </w:r>
    </w:p>
    <w:tbl>
      <w:tblPr>
        <w:tblStyle w:val="Table1"/>
        <w:tblW w:w="9016" w:type="dxa"/>
        <w:jc w:val="left"/>
        <w:tblInd w:w="0" w:type="dxa"/>
        <w:tblLayout w:type="fixed"/>
        <w:tblCellMar>
          <w:top w:w="0" w:type="dxa"/>
          <w:left w:w="108" w:type="dxa"/>
          <w:bottom w:w="0" w:type="dxa"/>
          <w:right w:w="108" w:type="dxa"/>
        </w:tblCellMar>
        <w:tblLook w:val="0400"/>
      </w:tblPr>
      <w:tblGrid>
        <w:gridCol w:w="4508"/>
        <w:gridCol w:w="4507"/>
      </w:tblGrid>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Date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01 July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Team ID</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Project Name</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STOCK TRADING APP</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Maximum Marks</w:t>
            </w:r>
          </w:p>
        </w:tc>
        <w:tc>
          <w:tcPr>
            <w:tcW w:w="4507" w:type="dxa"/>
            <w:tcBorders>
              <w:top w:val="single" w:sz="4" w:space="0" w:color="000000"/>
              <w:left w:val="single" w:sz="4" w:space="0" w:color="000000"/>
              <w:bottom w:val="single" w:sz="4" w:space="0" w:color="000000"/>
              <w:right w:val="single" w:sz="4" w:space="0" w:color="000000"/>
            </w:tcBorders>
          </w:tcPr>
          <w:p>
            <w:pPr>
              <w:pStyle w:val="Normal1"/>
              <w:widowControl w:val="false"/>
              <w:spacing w:before="0" w:after="160"/>
              <w:rPr/>
            </w:pPr>
            <w:r>
              <w:rPr/>
              <w:t>4 Marks</w:t>
            </w:r>
          </w:p>
        </w:tc>
      </w:tr>
    </w:tbl>
    <w:p>
      <w:pPr>
        <w:pStyle w:val="Normal1"/>
        <w:rPr>
          <w:b/>
          <w:b/>
          <w:sz w:val="24"/>
          <w:szCs w:val="24"/>
        </w:rPr>
      </w:pPr>
      <w:r>
        <w:rPr>
          <w:b/>
          <w:sz w:val="24"/>
          <w:szCs w:val="24"/>
        </w:rPr>
      </w:r>
    </w:p>
    <w:p>
      <w:pPr>
        <w:pStyle w:val="Normal1"/>
        <w:rPr>
          <w:b/>
          <w:b/>
          <w:sz w:val="24"/>
          <w:szCs w:val="24"/>
        </w:rPr>
      </w:pPr>
      <w:r>
        <w:rPr>
          <w:b/>
          <w:sz w:val="24"/>
          <w:szCs w:val="24"/>
        </w:rPr>
        <w:t>Empathy Map Canvas:</w:t>
      </w:r>
    </w:p>
    <w:p>
      <w:pPr>
        <w:pStyle w:val="TextBody"/>
        <w:keepNext w:val="false"/>
        <w:keepLines w:val="false"/>
        <w:pageBreakBefore w:val="false"/>
        <w:widowControl/>
        <w:pBdr/>
        <w:shd w:val="clear" w:fill="auto"/>
        <w:spacing w:lineRule="auto" w:line="240" w:before="0" w:after="0"/>
        <w:ind w:left="0" w:right="0" w:hanging="0"/>
        <w:jc w:val="both"/>
        <w:rPr>
          <w:rFonts w:ascii="Calibri" w:hAnsi="Calibri" w:eastAsia="Calibri" w:cs="Calibri"/>
          <w:b w:val="false"/>
          <w:b w:val="false"/>
          <w:i w:val="false"/>
          <w:i w:val="false"/>
          <w:caps w:val="false"/>
          <w:smallCaps w:val="false"/>
          <w:strike w:val="false"/>
          <w:dstrike w:val="false"/>
          <w:color w:val="2A2A2A"/>
          <w:position w:val="0"/>
          <w:sz w:val="24"/>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An </w:t>
      </w:r>
      <w:r>
        <w:rPr>
          <w:rStyle w:val="StrongEmphasis"/>
          <w:rFonts w:eastAsia="Calibri" w:cs="Calibri"/>
          <w:i w:val="false"/>
          <w:caps w:val="false"/>
          <w:smallCaps w:val="false"/>
          <w:strike w:val="false"/>
          <w:dstrike w:val="false"/>
          <w:color w:val="2A2A2A"/>
          <w:position w:val="0"/>
          <w:sz w:val="24"/>
          <w:sz w:val="24"/>
          <w:szCs w:val="24"/>
          <w:u w:val="none"/>
          <w:shd w:fill="auto" w:val="clear"/>
          <w:vertAlign w:val="baseline"/>
        </w:rPr>
        <w:t>Empathy Map Canvas</w:t>
      </w: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xml:space="preserve"> is a visual tool used to understand the thoughts, feelings, needs, and behaviors of end users. It helps the development team view the problem from the customer's perspective and design a solution that truly meets user expectations. By analyzing what users </w:t>
      </w:r>
      <w:r>
        <w:rPr>
          <w:rStyle w:val="StrongEmphasis"/>
          <w:rFonts w:eastAsia="Calibri" w:cs="Calibri"/>
          <w:i w:val="false"/>
          <w:caps w:val="false"/>
          <w:smallCaps w:val="false"/>
          <w:strike w:val="false"/>
          <w:dstrike w:val="false"/>
          <w:color w:val="2A2A2A"/>
          <w:position w:val="0"/>
          <w:sz w:val="24"/>
          <w:sz w:val="24"/>
          <w:szCs w:val="24"/>
          <w:u w:val="none"/>
          <w:shd w:fill="auto" w:val="clear"/>
          <w:vertAlign w:val="baseline"/>
        </w:rPr>
        <w:t>think, feel, see, hear, say, and do</w:t>
      </w:r>
      <w:r>
        <w:rPr>
          <w:rFonts w:eastAsia="Calibri" w:cs="Calibri"/>
          <w:b w:val="false"/>
          <w:i w:val="false"/>
          <w:caps w:val="false"/>
          <w:smallCaps w:val="false"/>
          <w:strike w:val="false"/>
          <w:dstrike w:val="false"/>
          <w:color w:val="2A2A2A"/>
          <w:position w:val="0"/>
          <w:sz w:val="24"/>
          <w:sz w:val="24"/>
          <w:szCs w:val="24"/>
          <w:u w:val="none"/>
          <w:shd w:fill="auto" w:val="clear"/>
          <w:vertAlign w:val="baseline"/>
        </w:rPr>
        <w:t>, the team can identify pain points and opportunities for improvement.</w:t>
      </w:r>
    </w:p>
    <w:p>
      <w:pPr>
        <w:pStyle w:val="TextBody"/>
        <w:rPr>
          <w:rFonts w:ascii="Calibri" w:hAnsi="Calibri" w:eastAsia="Calibri" w:cs="Calibri"/>
          <w:b w:val="false"/>
          <w:b w:val="false"/>
          <w:i w:val="false"/>
          <w:i w:val="false"/>
          <w:caps w:val="false"/>
          <w:smallCaps w:val="false"/>
          <w:strike w:val="false"/>
          <w:dstrike w:val="false"/>
          <w:color w:val="2A2A2A"/>
          <w:position w:val="0"/>
          <w:sz w:val="24"/>
          <w:sz w:val="24"/>
          <w:szCs w:val="24"/>
          <w:u w:val="none"/>
          <w:shd w:fill="auto" w:val="clear"/>
          <w:vertAlign w:val="baseline"/>
        </w:rPr>
      </w:pPr>
      <w:r>
        <w:rPr/>
        <w:t xml:space="preserve">For the </w:t>
      </w:r>
      <w:r>
        <w:rPr>
          <w:rStyle w:val="StrongEmphasis"/>
        </w:rPr>
        <w:t>Stock Trading App</w:t>
      </w:r>
      <w:r>
        <w:rPr/>
        <w:t>, the empathy map focuses on beginner investors and students who want to learn stock trading in a simple and secure environment. It highlights their goals, challenges, motivations, and concerns while using stock trading platforms. This understanding helps in developing an intuitive application with features such as secure login, portfolio management, buy/sell stocks, transaction history, and profit/loss tracking, resulting in a better user experience</w:t>
      </w:r>
    </w:p>
    <w:p>
      <w:pPr>
        <w:pStyle w:val="Normal1"/>
        <w:jc w:val="both"/>
        <w:rPr>
          <w:b/>
          <w:b/>
          <w:color w:val="2A2A2A"/>
          <w:sz w:val="24"/>
          <w:szCs w:val="24"/>
        </w:rPr>
      </w:pPr>
      <w:r>
        <w:rPr>
          <w:b/>
          <w:color w:val="2A2A2A"/>
          <w:sz w:val="24"/>
          <w:szCs w:val="24"/>
        </w:rPr>
        <w:t>Example:</w:t>
      </w:r>
    </w:p>
    <w:p>
      <w:pPr>
        <w:pStyle w:val="Normal1"/>
        <w:jc w:val="both"/>
        <w:rPr>
          <w:b/>
          <w:b/>
          <w:color w:val="2A2A2A"/>
          <w:sz w:val="24"/>
          <w:szCs w:val="24"/>
        </w:rPr>
      </w:pPr>
      <w:r>
        <w:rPr/>
        <w:drawing>
          <wp:anchor behindDoc="0" distT="0" distB="0" distL="0" distR="0" simplePos="0" locked="0" layoutInCell="0" allowOverlap="1" relativeHeight="2">
            <wp:simplePos x="0" y="0"/>
            <wp:positionH relativeFrom="column">
              <wp:posOffset>-190500</wp:posOffset>
            </wp:positionH>
            <wp:positionV relativeFrom="paragraph">
              <wp:posOffset>99695</wp:posOffset>
            </wp:positionV>
            <wp:extent cx="5731510" cy="45866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4586605"/>
                    </a:xfrm>
                    <a:prstGeom prst="rect">
                      <a:avLst/>
                    </a:prstGeom>
                  </pic:spPr>
                </pic:pic>
              </a:graphicData>
            </a:graphic>
          </wp:anchor>
        </w:drawing>
      </w:r>
    </w:p>
    <w:p>
      <w:pPr>
        <w:pStyle w:val="Normal1"/>
        <w:jc w:val="both"/>
        <w:rPr>
          <w:b/>
          <w:b/>
          <w:color w:val="2A2A2A"/>
          <w:sz w:val="24"/>
          <w:szCs w:val="24"/>
        </w:rPr>
      </w:pPr>
      <w:r>
        <w:rPr/>
      </w:r>
    </w:p>
    <w:p>
      <w:pPr>
        <w:pStyle w:val="Normal1"/>
        <w:rPr>
          <w:sz w:val="24"/>
          <w:szCs w:val="24"/>
        </w:rPr>
      </w:pPr>
      <w:r>
        <w:rPr>
          <w:sz w:val="24"/>
          <w:szCs w:val="24"/>
        </w:rPr>
      </w:r>
    </w:p>
    <w:p>
      <w:pPr>
        <w:pStyle w:val="Normal1"/>
        <w:rPr/>
      </w:pPr>
      <w:hyperlink r:id="rId3">
        <w:r>
          <w:rPr/>
        </w:r>
      </w:hyperlink>
    </w:p>
    <w:p>
      <w:pPr>
        <w:pStyle w:val="Normal1"/>
        <w:jc w:val="both"/>
        <w:rPr>
          <w:b/>
          <w:b/>
          <w:color w:val="2A2A2A"/>
          <w:sz w:val="24"/>
          <w:szCs w:val="24"/>
        </w:rPr>
      </w:pPr>
      <w:r>
        <w:rPr>
          <w:b/>
          <w:color w:val="2A2A2A"/>
          <w:sz w:val="24"/>
          <w:szCs w:val="24"/>
        </w:rPr>
      </w:r>
    </w:p>
    <w:p>
      <w:pPr>
        <w:pStyle w:val="Normal1"/>
        <w:jc w:val="both"/>
        <w:rPr>
          <w:b/>
          <w:b/>
          <w:color w:val="2A2A2A"/>
          <w:sz w:val="24"/>
          <w:szCs w:val="24"/>
        </w:rPr>
      </w:pPr>
      <w:r>
        <w:rPr>
          <w:b/>
          <w:color w:val="2A2A2A"/>
          <w:sz w:val="24"/>
          <w:szCs w:val="24"/>
        </w:rPr>
      </w:r>
    </w:p>
    <w:p>
      <w:pPr>
        <w:pStyle w:val="Normal1"/>
        <w:jc w:val="both"/>
        <w:rPr>
          <w:b/>
          <w:b/>
          <w:color w:val="2A2A2A"/>
          <w:sz w:val="24"/>
          <w:szCs w:val="24"/>
        </w:rPr>
      </w:pPr>
      <w:r>
        <w:rPr/>
      </w:r>
    </w:p>
    <w:p>
      <w:pPr>
        <w:pStyle w:val="Normal1"/>
        <w:jc w:val="both"/>
        <w:rPr>
          <w:b/>
          <w:b/>
          <w:color w:val="2A2A2A"/>
          <w:sz w:val="24"/>
          <w:szCs w:val="24"/>
        </w:rPr>
      </w:pPr>
      <w:r>
        <w:rPr/>
      </w:r>
    </w:p>
    <w:p>
      <w:pPr>
        <w:pStyle w:val="Normal1"/>
        <w:spacing w:before="0" w:after="160"/>
        <w:rPr>
          <w:sz w:val="24"/>
          <w:szCs w:val="24"/>
        </w:rPr>
      </w:pPr>
      <w:r>
        <w:rPr/>
      </w:r>
    </w:p>
    <w:sectPr>
      <w:type w:val="nextPage"/>
      <w:pgSz w:w="11906" w:h="16838"/>
      <w:pgMar w:left="1440" w:right="1440" w:gutter="0" w:header="0" w:top="851"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IBM Plex Sans">
    <w:charset w:val="01"/>
    <w:family w:val="roman"/>
    <w:pitch w:val="variable"/>
  </w:font>
  <w:font w:name="Georgia">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59" w:before="0" w:after="160"/>
      <w:jc w:val="lef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bidi w:val="0"/>
      <w:spacing w:lineRule="auto" w:line="240" w:before="0" w:after="0"/>
      <w:jc w:val="left"/>
    </w:pPr>
    <w:rPr>
      <w:rFonts w:ascii="IBM Plex Sans" w:hAnsi="IBM Plex Sans" w:cs="IBM Plex Sans" w:eastAsia="Calibri"/>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ural.co/templates/empathy-map-canva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2</Pages>
  <Words>156</Words>
  <Characters>913</Characters>
  <CharactersWithSpaces>1055</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2026-07-01T22:23:06Z</dcterms:modified>
  <cp:revision>1</cp:revision>
  <dc:subject/>
  <dc:title/>
</cp:coreProperties>
</file>