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0" w:after="0"/>
        <w:jc w:val="center"/>
        <w:rPr>
          <w:rFonts w:ascii="Arial" w:hAnsi="Arial" w:eastAsia="Arial" w:cs="Arial"/>
          <w:b/>
          <w:b/>
          <w:sz w:val="24"/>
          <w:szCs w:val="24"/>
        </w:rPr>
      </w:pPr>
      <w:r>
        <w:rPr>
          <w:rFonts w:eastAsia="Arial" w:cs="Arial" w:ascii="Arial" w:hAnsi="Arial"/>
          <w:b/>
          <w:sz w:val="24"/>
          <w:szCs w:val="24"/>
        </w:rPr>
        <w:t>Project Design Phase-II</w:t>
      </w:r>
    </w:p>
    <w:p>
      <w:pPr>
        <w:pStyle w:val="LOnormal"/>
        <w:spacing w:lineRule="auto" w:line="240" w:before="0" w:after="0"/>
        <w:jc w:val="center"/>
        <w:rPr>
          <w:rFonts w:ascii="Arial" w:hAnsi="Arial" w:eastAsia="Arial" w:cs="Arial"/>
          <w:b/>
          <w:b/>
          <w:sz w:val="24"/>
          <w:szCs w:val="24"/>
        </w:rPr>
      </w:pPr>
      <w:r>
        <w:rPr>
          <w:rFonts w:eastAsia="Arial" w:cs="Arial" w:ascii="Arial" w:hAnsi="Arial"/>
          <w:b/>
          <w:sz w:val="24"/>
          <w:szCs w:val="24"/>
        </w:rPr>
        <w:t>Data Flow Diagram &amp; User Stories</w:t>
      </w:r>
    </w:p>
    <w:p>
      <w:pPr>
        <w:pStyle w:val="LOnormal"/>
        <w:spacing w:lineRule="auto" w:line="240" w:before="0" w:after="0"/>
        <w:jc w:val="center"/>
        <w:rPr>
          <w:rFonts w:ascii="Arial" w:hAnsi="Arial" w:eastAsia="Arial" w:cs="Arial"/>
          <w:b/>
          <w:b/>
        </w:rPr>
      </w:pPr>
      <w:r>
        <w:rPr>
          <w:rFonts w:eastAsia="Arial" w:cs="Arial" w:ascii="Arial" w:hAnsi="Arial"/>
          <w:b/>
        </w:rPr>
      </w:r>
    </w:p>
    <w:tbl>
      <w:tblPr>
        <w:tblStyle w:val="Table1"/>
        <w:tblW w:w="9351" w:type="dxa"/>
        <w:jc w:val="center"/>
        <w:tblInd w:w="0" w:type="dxa"/>
        <w:tblLayout w:type="fixed"/>
        <w:tblCellMar>
          <w:top w:w="0" w:type="dxa"/>
          <w:left w:w="108" w:type="dxa"/>
          <w:bottom w:w="0" w:type="dxa"/>
          <w:right w:w="108" w:type="dxa"/>
        </w:tblCellMar>
        <w:tblLook w:val="0400"/>
      </w:tblPr>
      <w:tblGrid>
        <w:gridCol w:w="4508"/>
        <w:gridCol w:w="4842"/>
      </w:tblGrid>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rPr>
            </w:pPr>
            <w:r>
              <w:rPr>
                <w:rFonts w:eastAsia="Arial" w:cs="Arial" w:ascii="Arial" w:hAnsi="Arial"/>
              </w:rPr>
              <w:t>Date</w:t>
            </w:r>
          </w:p>
        </w:tc>
        <w:tc>
          <w:tcPr>
            <w:tcW w:w="4842"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rPr>
            </w:pPr>
            <w:r>
              <w:rPr>
                <w:rFonts w:eastAsia="Arial" w:cs="Arial" w:ascii="Arial" w:hAnsi="Arial"/>
              </w:rPr>
              <w:t>01 July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rPr>
            </w:pPr>
            <w:r>
              <w:rPr>
                <w:rFonts w:eastAsia="Arial" w:cs="Arial" w:ascii="Arial" w:hAnsi="Arial"/>
              </w:rPr>
              <w:t>Team ID</w:t>
            </w:r>
          </w:p>
        </w:tc>
        <w:tc>
          <w:tcPr>
            <w:tcW w:w="4842"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rPr>
            </w:pPr>
            <w:r>
              <w:rPr>
                <w:rFonts w:eastAsia="Arial" w:cs="Arial" w:ascii="Arial" w:hAnsi="Arial"/>
              </w:rPr>
            </w:r>
          </w:p>
        </w:tc>
      </w:tr>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rPr>
            </w:pPr>
            <w:r>
              <w:rPr>
                <w:rFonts w:eastAsia="Arial" w:cs="Arial" w:ascii="Arial" w:hAnsi="Arial"/>
              </w:rPr>
              <w:t>Project Name</w:t>
            </w:r>
          </w:p>
        </w:tc>
        <w:tc>
          <w:tcPr>
            <w:tcW w:w="4842"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rPr>
            </w:pPr>
            <w:r>
              <w:rPr>
                <w:rFonts w:eastAsia="Arial" w:cs="Arial" w:ascii="Arial" w:hAnsi="Arial"/>
              </w:rPr>
              <w:t>STOCK TRADING APP</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rPr>
            </w:pPr>
            <w:r>
              <w:rPr>
                <w:rFonts w:eastAsia="Arial" w:cs="Arial" w:ascii="Arial" w:hAnsi="Arial"/>
              </w:rPr>
              <w:t>Maximum Marks</w:t>
            </w:r>
          </w:p>
        </w:tc>
        <w:tc>
          <w:tcPr>
            <w:tcW w:w="4842"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rPr>
            </w:pPr>
            <w:r>
              <w:rPr>
                <w:rFonts w:eastAsia="Arial" w:cs="Arial" w:ascii="Arial" w:hAnsi="Arial"/>
              </w:rPr>
              <w:t>4 Marks</w:t>
            </w:r>
          </w:p>
        </w:tc>
      </w:tr>
    </w:tbl>
    <w:p>
      <w:pPr>
        <w:pStyle w:val="LOnormal"/>
        <w:rPr>
          <w:rFonts w:ascii="Arial" w:hAnsi="Arial" w:eastAsia="Arial" w:cs="Arial"/>
          <w:b/>
          <w:b/>
        </w:rPr>
      </w:pPr>
      <w:r>
        <w:rPr>
          <w:rFonts w:eastAsia="Arial" w:cs="Arial" w:ascii="Arial" w:hAnsi="Arial"/>
          <w:b/>
        </w:rPr>
      </w:r>
    </w:p>
    <w:p>
      <w:pPr>
        <w:pStyle w:val="LOnormal"/>
        <w:rPr>
          <w:rFonts w:ascii="Arial" w:hAnsi="Arial" w:eastAsia="Arial" w:cs="Arial"/>
          <w:b/>
          <w:b/>
        </w:rPr>
      </w:pPr>
      <w:r>
        <w:rPr>
          <w:rFonts w:eastAsia="Arial" w:cs="Arial" w:ascii="Arial" w:hAnsi="Arial"/>
          <w:b/>
        </w:rPr>
        <w:t>Data Flow Diagrams:</w:t>
      </w:r>
    </w:p>
    <w:p>
      <w:pPr>
        <w:pStyle w:val="LOnormal"/>
        <w:rPr>
          <w:rFonts w:ascii="Arial" w:hAnsi="Arial" w:eastAsia="Arial" w:cs="Arial"/>
        </w:rPr>
      </w:pPr>
      <w:r>
        <w:rPr>
          <w:rFonts w:eastAsia="Arial" w:cs="Arial" w:ascii="Arial" w:hAnsi="Arial"/>
        </w:rPr>
        <w:t xml:space="preserve">A </w:t>
      </w:r>
      <w:r>
        <w:rPr>
          <w:rStyle w:val="StrongEmphasis"/>
          <w:rFonts w:eastAsia="Arial" w:cs="Arial" w:ascii="Arial" w:hAnsi="Arial"/>
        </w:rPr>
        <w:t>Data Flow Diagram (DFD)</w:t>
      </w:r>
      <w:r>
        <w:rPr>
          <w:rFonts w:eastAsia="Arial" w:cs="Arial" w:ascii="Arial" w:hAnsi="Arial"/>
        </w:rPr>
        <w:t xml:space="preserve"> represents how data flows through the </w:t>
      </w:r>
      <w:r>
        <w:rPr>
          <w:rStyle w:val="StrongEmphasis"/>
          <w:rFonts w:eastAsia="Arial" w:cs="Arial" w:ascii="Arial" w:hAnsi="Arial"/>
        </w:rPr>
        <w:t>Stock Trading App</w:t>
      </w:r>
      <w:r>
        <w:rPr>
          <w:rFonts w:eastAsia="Arial" w:cs="Arial" w:ascii="Arial" w:hAnsi="Arial"/>
        </w:rPr>
        <w:t>. It illustrates how users interact with the system, how requests are processed by the backend, and how data is stored and retrieved from the database. The DFD helps visualize the movement of information between different components of the application, including user authentication, stock transactions, portfolio management, and transaction history.</w:t>
      </w:r>
    </w:p>
    <w:p>
      <w:pPr>
        <w:pStyle w:val="LOnormal"/>
        <w:rPr>
          <w:rFonts w:ascii="Arial" w:hAnsi="Arial" w:eastAsia="Arial" w:cs="Arial"/>
          <w:b/>
          <w:b/>
        </w:rPr>
      </w:pPr>
      <w:r>
        <w:rPr>
          <w:rFonts w:eastAsia="Arial" w:cs="Arial" w:ascii="Arial" w:hAnsi="Arial"/>
          <w:b/>
        </w:rPr>
        <mc:AlternateContent>
          <mc:Choice Requires="wps">
            <w:drawing>
              <wp:anchor behindDoc="0" distT="1270" distB="635" distL="5715" distR="5080" simplePos="0" locked="0" layoutInCell="0" allowOverlap="1" relativeHeight="4">
                <wp:simplePos x="0" y="0"/>
                <wp:positionH relativeFrom="column">
                  <wp:posOffset>4699000</wp:posOffset>
                </wp:positionH>
                <wp:positionV relativeFrom="paragraph">
                  <wp:posOffset>215900</wp:posOffset>
                </wp:positionV>
                <wp:extent cx="34925" cy="2828925"/>
                <wp:effectExtent l="5715" t="1270" r="5080" b="635"/>
                <wp:wrapNone/>
                <wp:docPr id="1" name="Shape1"/>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stroked="t" o:allowincell="f" style="position:absolute;margin-left:370pt;margin-top:17pt;width:2.7pt;height:222.7pt;mso-wrap-style:none;v-text-anchor:middle" type="_x0000_t32">
                <v:fill o:detectmouseclick="t" on="false"/>
                <v:stroke color="#4472c4" weight="9360" joinstyle="miter" endcap="flat"/>
                <w10:wrap type="none"/>
              </v:shape>
            </w:pict>
          </mc:Fallback>
        </mc:AlternateContent>
      </w:r>
    </w:p>
    <w:p>
      <w:pPr>
        <w:pStyle w:val="LOnormal"/>
        <w:rPr>
          <w:rFonts w:ascii="Arial" w:hAnsi="Arial" w:eastAsia="Arial" w:cs="Arial"/>
          <w:b/>
          <w:b/>
        </w:rPr>
      </w:pPr>
      <w:r>
        <w:rPr>
          <w:rFonts w:eastAsia="Arial" w:cs="Arial" w:ascii="Arial" w:hAnsi="Arial"/>
          <w:b/>
        </w:rPr>
        <w:t xml:space="preserve">Example: </w:t>
      </w:r>
      <w:hyperlink r:id="rId2">
        <w:r>
          <w:rPr>
            <w:rFonts w:eastAsia="Arial" w:cs="Arial" w:ascii="Arial" w:hAnsi="Arial"/>
            <w:b/>
            <w:color w:val="0563C1"/>
            <w:u w:val="single"/>
          </w:rPr>
          <w:t>(Simplified)</w:t>
        </w:r>
      </w:hyperlink>
    </w:p>
    <w:p>
      <w:pPr>
        <w:pStyle w:val="LOnormal"/>
        <w:rPr>
          <w:rFonts w:ascii="Arial" w:hAnsi="Arial" w:eastAsia="Arial" w:cs="Arial"/>
          <w:b/>
          <w:b/>
        </w:rPr>
      </w:pPr>
      <w:r>
        <w:rPr>
          <w:rFonts w:eastAsia="Arial" w:cs="Arial" w:ascii="Arial" w:hAnsi="Arial"/>
          <w:b/>
        </w:rPr>
      </w:r>
    </w:p>
    <w:p>
      <w:pPr>
        <w:pStyle w:val="LOnormal"/>
        <w:rPr>
          <w:rFonts w:ascii="Arial" w:hAnsi="Arial" w:eastAsia="Arial" w:cs="Arial"/>
          <w:b/>
          <w:b/>
        </w:rPr>
      </w:pPr>
      <w:r>
        <w:rPr>
          <w:rFonts w:eastAsia="Arial" w:cs="Arial" w:ascii="Arial" w:hAnsi="Arial"/>
          <w:b/>
        </w:rPr>
      </w:r>
    </w:p>
    <w:p>
      <w:pPr>
        <w:pStyle w:val="LOnormal"/>
        <w:rPr>
          <w:rFonts w:ascii="Arial" w:hAnsi="Arial" w:eastAsia="Arial" w:cs="Arial"/>
          <w:b/>
          <w:b/>
        </w:rPr>
      </w:pPr>
      <w:r>
        <w:rPr>
          <w:rFonts w:eastAsia="Arial" w:cs="Arial" w:ascii="Arial" w:hAnsi="Arial"/>
          <w:b/>
        </w:rPr>
      </w:r>
    </w:p>
    <w:p>
      <w:pPr>
        <w:pStyle w:val="LOnormal"/>
        <w:rPr>
          <w:rFonts w:ascii="Arial" w:hAnsi="Arial" w:eastAsia="Arial" w:cs="Arial"/>
          <w:b/>
          <w:b/>
        </w:rPr>
      </w:pPr>
      <w:r>
        <w:rPr>
          <w:rFonts w:eastAsia="Arial" w:cs="Arial" w:ascii="Arial" w:hAnsi="Arial"/>
          <w:b/>
        </w:rPr>
      </w:r>
    </w:p>
    <w:p>
      <w:pPr>
        <w:pStyle w:val="LOnormal"/>
        <w:rPr>
          <w:rFonts w:ascii="Arial" w:hAnsi="Arial" w:eastAsia="Arial" w:cs="Arial"/>
          <w:b/>
          <w:b/>
        </w:rPr>
      </w:pPr>
      <w:r>
        <w:rPr>
          <w:rFonts w:eastAsia="Arial" w:cs="Arial" w:ascii="Arial" w:hAnsi="Arial"/>
          <w:b/>
        </w:rPr>
      </w:r>
    </w:p>
    <w:p>
      <w:pPr>
        <w:pStyle w:val="LOnormal"/>
        <w:rPr>
          <w:rFonts w:ascii="Arial" w:hAnsi="Arial" w:eastAsia="Arial" w:cs="Arial"/>
          <w:b/>
          <w:b/>
        </w:rPr>
      </w:pPr>
      <w:r>
        <w:rPr>
          <w:rFonts w:eastAsia="Arial" w:cs="Arial" w:ascii="Arial" w:hAnsi="Arial"/>
          <w:b/>
        </w:rPr>
      </w:r>
    </w:p>
    <w:p>
      <w:pPr>
        <w:pStyle w:val="LOnormal"/>
        <w:rPr>
          <w:rFonts w:ascii="Arial" w:hAnsi="Arial" w:eastAsia="Arial" w:cs="Arial"/>
          <w:b/>
          <w:b/>
        </w:rPr>
      </w:pPr>
      <w:r>
        <w:rPr>
          <w:rFonts w:eastAsia="Arial" w:cs="Arial" w:ascii="Arial" w:hAnsi="Arial"/>
          <w:b/>
        </w:rPr>
      </w:r>
    </w:p>
    <w:p>
      <w:pPr>
        <w:pStyle w:val="LOnormal"/>
        <w:rPr>
          <w:rFonts w:ascii="Arial" w:hAnsi="Arial" w:eastAsia="Arial" w:cs="Arial"/>
          <w:b/>
          <w:b/>
        </w:rPr>
      </w:pPr>
      <w:r>
        <w:rPr>
          <w:rFonts w:eastAsia="Arial" w:cs="Arial" w:ascii="Arial" w:hAnsi="Arial"/>
          <w:b/>
        </w:rPr>
        <mc:AlternateContent>
          <mc:Choice Requires="wps">
            <w:drawing>
              <wp:anchor behindDoc="0" distT="3175" distB="3175" distL="3175" distR="3175" simplePos="0" locked="0" layoutInCell="0" allowOverlap="1" relativeHeight="2">
                <wp:simplePos x="0" y="0"/>
                <wp:positionH relativeFrom="column">
                  <wp:posOffset>4965700</wp:posOffset>
                </wp:positionH>
                <wp:positionV relativeFrom="paragraph">
                  <wp:posOffset>172085</wp:posOffset>
                </wp:positionV>
                <wp:extent cx="4483100" cy="2863850"/>
                <wp:effectExtent l="3175" t="3175" r="3175" b="3175"/>
                <wp:wrapNone/>
                <wp:docPr id="2" name="Shape2"/>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r>
                          </w:p>
                        </w:txbxContent>
                      </wps:txbx>
                      <wps:bodyPr lIns="90000" rIns="90000" tIns="45000" bIns="45000" anchor="t">
                        <a:noAutofit/>
                      </wps:bodyPr>
                    </wps:wsp>
                  </a:graphicData>
                </a:graphic>
              </wp:anchor>
            </w:drawing>
          </mc:Choice>
          <mc:Fallback>
            <w:pict>
              <v:rect id="shape_0" ID="Shape2" path="m0,0l-2147483645,0l-2147483645,-2147483646l0,-2147483646xe" fillcolor="white" stroked="t" o:allowincell="f" style="position:absolute;margin-left:391pt;margin-top:13.55pt;width:352.95pt;height:225.45pt;mso-wrap-style:none;v-text-anchor:middle">
                <v:fill o:detectmouseclick="t" type="solid" color2="black"/>
                <v:stroke color="black" weight="6480" joinstyle="round" endcap="flat"/>
                <v:textbox>
                  <w:txbxContent>
                    <w:p>
                      <w:pPr>
                        <w:pStyle w:val="FrameContents"/>
                        <w:spacing w:before="0" w:after="160"/>
                        <w:rPr/>
                      </w:pPr>
                      <w:r>
                        <w:rPr/>
                      </w:r>
                    </w:p>
                  </w:txbxContent>
                </v:textbox>
                <w10:wrap type="none"/>
              </v:rect>
            </w:pict>
          </mc:Fallback>
        </mc:AlternateContent>
        <w:drawing>
          <wp:anchor behindDoc="0" distT="0" distB="0" distL="0" distR="0" simplePos="0" locked="0" layoutInCell="0" allowOverlap="1" relativeHeight="5">
            <wp:simplePos x="0" y="0"/>
            <wp:positionH relativeFrom="column">
              <wp:posOffset>4969510</wp:posOffset>
            </wp:positionH>
            <wp:positionV relativeFrom="paragraph">
              <wp:posOffset>4105910</wp:posOffset>
            </wp:positionV>
            <wp:extent cx="4300855" cy="307149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3"/>
                    <a:stretch>
                      <a:fillRect/>
                    </a:stretch>
                  </pic:blipFill>
                  <pic:spPr bwMode="auto">
                    <a:xfrm>
                      <a:off x="0" y="0"/>
                      <a:ext cx="4300855" cy="3071495"/>
                    </a:xfrm>
                    <a:prstGeom prst="rect">
                      <a:avLst/>
                    </a:prstGeom>
                  </pic:spPr>
                </pic:pic>
              </a:graphicData>
            </a:graphic>
          </wp:anchor>
        </w:drawing>
        <mc:AlternateContent>
          <mc:Choice Requires="wps">
            <w:drawing>
              <wp:anchor behindDoc="0" distT="0" distB="0" distL="114300" distR="114300" simplePos="0" locked="0" layoutInCell="0" allowOverlap="1" relativeHeight="7">
                <wp:simplePos x="0" y="0"/>
                <wp:positionH relativeFrom="column">
                  <wp:posOffset>4966335</wp:posOffset>
                </wp:positionH>
                <wp:positionV relativeFrom="paragraph">
                  <wp:posOffset>635</wp:posOffset>
                </wp:positionV>
                <wp:extent cx="304165" cy="304165"/>
                <wp:effectExtent l="0" t="0" r="0" b="0"/>
                <wp:wrapSquare wrapText="bothSides"/>
                <wp:docPr id="5" name=""/>
                <a:graphic xmlns:a="http://schemas.openxmlformats.org/drawingml/2006/main">
                  <a:graphicData uri="http://schemas.microsoft.com/office/word/2010/wordprocessingShape">
                    <wps:wsp>
                      <wps:cNvSpPr/>
                      <wps:nvSpPr>
                        <wps:cNvPr id="0" name=""/>
                        <wps:cNvSpPr/>
                      </wps:nvSpPr>
                      <wps:spPr>
                        <a:xfrm>
                          <a:off x="0" y="0"/>
                          <a:ext cx="304200" cy="304200"/>
                        </a:xfrm>
                        <a:prstGeom prst="rect">
                          <a:avLst/>
                        </a:prstGeom>
                        <a:noFill/>
                        <a:ln w="0">
                          <a:noFill/>
                        </a:ln>
                      </wps:spPr>
                      <wps:bodyPr/>
                    </wps:wsp>
                  </a:graphicData>
                </a:graphic>
              </wp:anchor>
            </w:drawing>
          </mc:Choice>
          <mc:Fallback>
            <w:pict>
              <v:rect id="shape_0" stroked="f" o:allowincell="f" style="position:absolute;margin-left:391.05pt;margin-top:0pt;width:23.9pt;height:23.9pt;mso-wrap-style:none;v-text-anchor:middle;mso-position-vertical:top">
                <v:fill o:detectmouseclick="t" on="false"/>
                <v:stroke color="#3465a4" joinstyle="round" endcap="flat"/>
                <w10:wrap type="square"/>
              </v:rect>
            </w:pict>
          </mc:Fallback>
        </mc:AlternateContent>
      </w:r>
    </w:p>
    <w:p>
      <w:pPr>
        <w:pStyle w:val="LOnormal"/>
        <w:rPr>
          <w:rFonts w:ascii="Arial" w:hAnsi="Arial" w:eastAsia="Arial" w:cs="Arial"/>
          <w:b/>
          <w:b/>
        </w:rPr>
      </w:pPr>
      <w:r>
        <w:rPr>
          <w:rFonts w:eastAsia="Arial" w:cs="Arial" w:ascii="Arial" w:hAnsi="Arial"/>
          <w:b/>
        </w:rPr>
        <w:drawing>
          <wp:anchor behindDoc="0" distT="0" distB="0" distL="0" distR="0" simplePos="0" locked="0" layoutInCell="0" allowOverlap="1" relativeHeight="6">
            <wp:simplePos x="0" y="0"/>
            <wp:positionH relativeFrom="column">
              <wp:posOffset>-788035</wp:posOffset>
            </wp:positionH>
            <wp:positionV relativeFrom="paragraph">
              <wp:posOffset>172720</wp:posOffset>
            </wp:positionV>
            <wp:extent cx="4608195" cy="3072130"/>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4"/>
                    <a:stretch>
                      <a:fillRect/>
                    </a:stretch>
                  </pic:blipFill>
                  <pic:spPr bwMode="auto">
                    <a:xfrm>
                      <a:off x="0" y="0"/>
                      <a:ext cx="4608195" cy="3072130"/>
                    </a:xfrm>
                    <a:prstGeom prst="rect">
                      <a:avLst/>
                    </a:prstGeom>
                  </pic:spPr>
                </pic:pic>
              </a:graphicData>
            </a:graphic>
          </wp:anchor>
        </w:drawing>
      </w:r>
    </w:p>
    <w:p>
      <w:pPr>
        <w:pStyle w:val="LOnormal"/>
        <w:rPr>
          <w:rFonts w:ascii="Arial" w:hAnsi="Arial" w:eastAsia="Arial" w:cs="Arial"/>
          <w:b/>
          <w:b/>
        </w:rPr>
      </w:pPr>
      <w:r>
        <w:rPr>
          <w:rFonts w:eastAsia="Arial" w:cs="Arial" w:ascii="Arial" w:hAnsi="Arial"/>
          <w:b/>
        </w:rPr>
      </w:r>
    </w:p>
    <w:p>
      <w:pPr>
        <w:pStyle w:val="LOnormal"/>
        <w:rPr>
          <w:rFonts w:ascii="Arial" w:hAnsi="Arial" w:eastAsia="Arial" w:cs="Arial"/>
          <w:b/>
          <w:b/>
        </w:rPr>
      </w:pPr>
      <w:r>
        <w:rPr>
          <w:rFonts w:eastAsia="Arial" w:cs="Arial" w:ascii="Arial" w:hAnsi="Arial"/>
          <w:b/>
        </w:rPr>
        <w:t>User Stories</w:t>
      </w:r>
    </w:p>
    <w:p>
      <w:pPr>
        <w:pStyle w:val="LOnormal"/>
        <w:rPr>
          <w:rFonts w:ascii="Arial" w:hAnsi="Arial" w:eastAsia="Arial" w:cs="Arial"/>
        </w:rPr>
      </w:pPr>
      <w:r>
        <w:rPr>
          <w:rFonts w:eastAsia="Arial" w:cs="Arial" w:ascii="Arial" w:hAnsi="Arial"/>
        </w:rPr>
        <w:t>Use the below template to list all the user stories for the product.</w:t>
      </w:r>
    </w:p>
    <w:tbl>
      <w:tblPr>
        <w:tblStyle w:val="Table2"/>
        <w:tblW w:w="14498" w:type="dxa"/>
        <w:jc w:val="left"/>
        <w:tblInd w:w="0" w:type="dxa"/>
        <w:tblLayout w:type="fixed"/>
        <w:tblCellMar>
          <w:top w:w="0" w:type="dxa"/>
          <w:left w:w="108" w:type="dxa"/>
          <w:bottom w:w="0" w:type="dxa"/>
          <w:right w:w="108" w:type="dxa"/>
        </w:tblCellMar>
        <w:tblLook w:val="0400"/>
      </w:tblPr>
      <w:tblGrid>
        <w:gridCol w:w="1667"/>
        <w:gridCol w:w="1850"/>
        <w:gridCol w:w="1309"/>
        <w:gridCol w:w="4328"/>
        <w:gridCol w:w="2596"/>
        <w:gridCol w:w="1373"/>
        <w:gridCol w:w="1374"/>
      </w:tblGrid>
      <w:tr>
        <w:trPr>
          <w:tblHeader w:val="true"/>
          <w:trHeight w:val="275" w:hRule="atLeast"/>
        </w:trPr>
        <w:tc>
          <w:tcPr>
            <w:tcW w:w="166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b/>
                <w:b/>
                <w:sz w:val="20"/>
                <w:szCs w:val="20"/>
              </w:rPr>
            </w:pPr>
            <w:r>
              <w:rPr>
                <w:rFonts w:eastAsia="Arial" w:cs="Arial" w:ascii="Arial" w:hAnsi="Arial"/>
                <w:b/>
                <w:sz w:val="20"/>
                <w:szCs w:val="20"/>
              </w:rPr>
              <w:t>User Type</w:t>
            </w:r>
          </w:p>
        </w:tc>
        <w:tc>
          <w:tcPr>
            <w:tcW w:w="185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b/>
                <w:b/>
                <w:sz w:val="20"/>
                <w:szCs w:val="20"/>
              </w:rPr>
            </w:pPr>
            <w:r>
              <w:rPr>
                <w:rFonts w:eastAsia="Arial" w:cs="Arial" w:ascii="Arial" w:hAnsi="Arial"/>
                <w:b/>
                <w:sz w:val="20"/>
                <w:szCs w:val="20"/>
              </w:rPr>
              <w:t>Functional Requirement (Epic)</w:t>
            </w:r>
          </w:p>
        </w:tc>
        <w:tc>
          <w:tcPr>
            <w:tcW w:w="130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b/>
                <w:b/>
                <w:sz w:val="20"/>
                <w:szCs w:val="20"/>
              </w:rPr>
            </w:pPr>
            <w:r>
              <w:rPr>
                <w:rFonts w:eastAsia="Arial" w:cs="Arial" w:ascii="Arial" w:hAnsi="Arial"/>
                <w:b/>
                <w:sz w:val="20"/>
                <w:szCs w:val="20"/>
              </w:rPr>
              <w:t>User Story Number</w:t>
            </w:r>
          </w:p>
        </w:tc>
        <w:tc>
          <w:tcPr>
            <w:tcW w:w="432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b/>
                <w:b/>
                <w:sz w:val="20"/>
                <w:szCs w:val="20"/>
              </w:rPr>
            </w:pPr>
            <w:r>
              <w:rPr>
                <w:rFonts w:eastAsia="Arial" w:cs="Arial" w:ascii="Arial" w:hAnsi="Arial"/>
                <w:b/>
                <w:sz w:val="20"/>
                <w:szCs w:val="20"/>
              </w:rPr>
              <w:t>User Story / Task</w:t>
            </w:r>
          </w:p>
        </w:tc>
        <w:tc>
          <w:tcPr>
            <w:tcW w:w="2596"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b/>
                <w:b/>
                <w:sz w:val="20"/>
                <w:szCs w:val="20"/>
              </w:rPr>
            </w:pPr>
            <w:r>
              <w:rPr>
                <w:rFonts w:eastAsia="Arial" w:cs="Arial" w:ascii="Arial" w:hAnsi="Arial"/>
                <w:b/>
                <w:sz w:val="20"/>
                <w:szCs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b/>
                <w:b/>
                <w:sz w:val="20"/>
                <w:szCs w:val="20"/>
              </w:rPr>
            </w:pPr>
            <w:r>
              <w:rPr>
                <w:rFonts w:eastAsia="Arial" w:cs="Arial" w:ascii="Arial" w:hAnsi="Arial"/>
                <w:b/>
                <w:sz w:val="20"/>
                <w:szCs w:val="20"/>
              </w:rPr>
              <w:t>Priority</w:t>
            </w:r>
          </w:p>
        </w:tc>
        <w:tc>
          <w:tcPr>
            <w:tcW w:w="1374"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b/>
                <w:b/>
                <w:sz w:val="20"/>
                <w:szCs w:val="20"/>
              </w:rPr>
            </w:pPr>
            <w:r>
              <w:rPr>
                <w:rFonts w:eastAsia="Arial" w:cs="Arial" w:ascii="Arial" w:hAnsi="Arial"/>
                <w:b/>
                <w:sz w:val="20"/>
                <w:szCs w:val="20"/>
              </w:rPr>
              <w:t>Release</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Registration</w:t>
            </w:r>
          </w:p>
        </w:tc>
        <w:tc>
          <w:tcPr>
            <w:tcW w:w="130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USN-1</w:t>
            </w:r>
          </w:p>
        </w:tc>
        <w:tc>
          <w:tcPr>
            <w:tcW w:w="432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As a user, I can register using my name, email, and password.</w:t>
            </w:r>
          </w:p>
        </w:tc>
        <w:tc>
          <w:tcPr>
            <w:tcW w:w="2596"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User account is created successfully.</w:t>
            </w:r>
          </w:p>
        </w:tc>
        <w:tc>
          <w:tcPr>
            <w:tcW w:w="1373"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Login</w:t>
            </w:r>
          </w:p>
        </w:tc>
        <w:tc>
          <w:tcPr>
            <w:tcW w:w="130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USN-2</w:t>
            </w:r>
          </w:p>
        </w:tc>
        <w:tc>
          <w:tcPr>
            <w:tcW w:w="432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As a user, I can log in using my email and password.</w:t>
            </w:r>
          </w:p>
        </w:tc>
        <w:tc>
          <w:tcPr>
            <w:tcW w:w="2596"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User can access the dashboard after login.</w:t>
            </w:r>
          </w:p>
        </w:tc>
        <w:tc>
          <w:tcPr>
            <w:tcW w:w="1373"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Dashboard</w:t>
            </w:r>
          </w:p>
        </w:tc>
        <w:tc>
          <w:tcPr>
            <w:tcW w:w="130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USN-3</w:t>
            </w:r>
          </w:p>
        </w:tc>
        <w:tc>
          <w:tcPr>
            <w:tcW w:w="432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As a user, I can view my stock trading dashboard.</w:t>
            </w:r>
          </w:p>
        </w:tc>
        <w:tc>
          <w:tcPr>
            <w:tcW w:w="2596"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Dashboard loads successfully after login</w:t>
            </w:r>
          </w:p>
        </w:tc>
        <w:tc>
          <w:tcPr>
            <w:tcW w:w="1373"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Sprint-</w:t>
            </w:r>
            <w:r>
              <w:rPr>
                <w:rFonts w:eastAsia="Arial" w:cs="Arial" w:ascii="Arial" w:hAnsi="Arial"/>
                <w:sz w:val="20"/>
                <w:szCs w:val="20"/>
              </w:rPr>
              <w:t>2</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Buy Stock</w:t>
            </w:r>
          </w:p>
        </w:tc>
        <w:tc>
          <w:tcPr>
            <w:tcW w:w="130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USN-4</w:t>
            </w:r>
          </w:p>
        </w:tc>
        <w:tc>
          <w:tcPr>
            <w:tcW w:w="432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As a user, I can buy stocks by entering the stock symbol, quantity, and price.</w:t>
            </w:r>
          </w:p>
        </w:tc>
        <w:tc>
          <w:tcPr>
            <w:tcW w:w="2596"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Stock is added to the portfolio and transaction history.</w:t>
            </w:r>
          </w:p>
        </w:tc>
        <w:tc>
          <w:tcPr>
            <w:tcW w:w="1373"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Sprint-</w:t>
            </w:r>
            <w:r>
              <w:rPr>
                <w:rFonts w:eastAsia="Arial" w:cs="Arial" w:ascii="Arial" w:hAnsi="Arial"/>
                <w:sz w:val="20"/>
                <w:szCs w:val="20"/>
              </w:rPr>
              <w:t>2</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Sell Stock</w:t>
            </w:r>
          </w:p>
        </w:tc>
        <w:tc>
          <w:tcPr>
            <w:tcW w:w="130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USN-5</w:t>
            </w:r>
          </w:p>
        </w:tc>
        <w:tc>
          <w:tcPr>
            <w:tcW w:w="432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As a user, I can sell stocks from my portfolio.</w:t>
            </w:r>
          </w:p>
        </w:tc>
        <w:tc>
          <w:tcPr>
            <w:tcW w:w="2596"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Stock quantity is updated and transaction is recorded.</w:t>
            </w:r>
          </w:p>
        </w:tc>
        <w:tc>
          <w:tcPr>
            <w:tcW w:w="1373"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Sprint-</w:t>
            </w:r>
            <w:r>
              <w:rPr>
                <w:rFonts w:eastAsia="Arial" w:cs="Arial" w:ascii="Arial" w:hAnsi="Arial"/>
                <w:sz w:val="20"/>
                <w:szCs w:val="20"/>
              </w:rPr>
              <w:t>2</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Portfolio</w:t>
            </w:r>
          </w:p>
        </w:tc>
        <w:tc>
          <w:tcPr>
            <w:tcW w:w="130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USN-6</w:t>
            </w:r>
          </w:p>
        </w:tc>
        <w:tc>
          <w:tcPr>
            <w:tcW w:w="432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As a user, I can view my current stock portfolio.</w:t>
            </w:r>
          </w:p>
        </w:tc>
        <w:tc>
          <w:tcPr>
            <w:tcW w:w="2596"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Portfolio displays stock symbol, quantity, and average buy price.</w:t>
            </w:r>
          </w:p>
        </w:tc>
        <w:tc>
          <w:tcPr>
            <w:tcW w:w="1373"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Medium</w:t>
            </w:r>
          </w:p>
        </w:tc>
        <w:tc>
          <w:tcPr>
            <w:tcW w:w="1374"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Sprint-</w:t>
            </w:r>
            <w:r>
              <w:rPr>
                <w:rFonts w:eastAsia="Arial" w:cs="Arial" w:ascii="Arial" w:hAnsi="Arial"/>
                <w:sz w:val="20"/>
                <w:szCs w:val="20"/>
              </w:rPr>
              <w:t>3</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Transaction History</w:t>
            </w:r>
          </w:p>
        </w:tc>
        <w:tc>
          <w:tcPr>
            <w:tcW w:w="130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USN-7</w:t>
            </w:r>
          </w:p>
        </w:tc>
        <w:tc>
          <w:tcPr>
            <w:tcW w:w="432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As a user, I can view my complete buy and sell transaction history.</w:t>
            </w:r>
          </w:p>
        </w:tc>
        <w:tc>
          <w:tcPr>
            <w:tcW w:w="2596"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All transactions are displayed correctly.</w:t>
            </w:r>
          </w:p>
        </w:tc>
        <w:tc>
          <w:tcPr>
            <w:tcW w:w="1373"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Sprint-</w:t>
            </w:r>
            <w:r>
              <w:rPr>
                <w:rFonts w:eastAsia="Arial" w:cs="Arial" w:ascii="Arial" w:hAnsi="Arial"/>
                <w:sz w:val="20"/>
                <w:szCs w:val="20"/>
              </w:rPr>
              <w:t>3</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Profit/Loss Summary</w:t>
            </w:r>
          </w:p>
        </w:tc>
        <w:tc>
          <w:tcPr>
            <w:tcW w:w="130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USN-8</w:t>
            </w:r>
          </w:p>
        </w:tc>
        <w:tc>
          <w:tcPr>
            <w:tcW w:w="432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As a user, I can view total investment, current value, and profit/loss</w:t>
            </w:r>
          </w:p>
        </w:tc>
        <w:tc>
          <w:tcPr>
            <w:tcW w:w="2596"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Summary cards display accurate values.</w:t>
            </w:r>
          </w:p>
        </w:tc>
        <w:tc>
          <w:tcPr>
            <w:tcW w:w="1373"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Sprint-</w:t>
            </w:r>
            <w:r>
              <w:rPr>
                <w:rFonts w:eastAsia="Arial" w:cs="Arial" w:ascii="Arial" w:hAnsi="Arial"/>
                <w:sz w:val="20"/>
                <w:szCs w:val="20"/>
              </w:rPr>
              <w:t>3</w:t>
            </w:r>
          </w:p>
        </w:tc>
      </w:tr>
      <w:tr>
        <w:trPr>
          <w:trHeight w:val="388" w:hRule="atLeast"/>
        </w:trPr>
        <w:tc>
          <w:tcPr>
            <w:tcW w:w="166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Logout</w:t>
            </w:r>
          </w:p>
        </w:tc>
        <w:tc>
          <w:tcPr>
            <w:tcW w:w="130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USN-9</w:t>
            </w:r>
          </w:p>
        </w:tc>
        <w:tc>
          <w:tcPr>
            <w:tcW w:w="432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As a user, I can securely log out of the application.</w:t>
            </w:r>
          </w:p>
        </w:tc>
        <w:tc>
          <w:tcPr>
            <w:tcW w:w="2596"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User is redirected to the login page and session is cleared.</w:t>
            </w:r>
          </w:p>
        </w:tc>
        <w:tc>
          <w:tcPr>
            <w:tcW w:w="1373"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r>
          </w:p>
          <w:p>
            <w:pPr>
              <w:pStyle w:val="LOnormal"/>
              <w:widowControl w:val="false"/>
              <w:spacing w:before="0" w:after="160"/>
              <w:rPr>
                <w:rFonts w:ascii="Arial" w:hAnsi="Arial" w:eastAsia="Arial" w:cs="Arial"/>
                <w:sz w:val="20"/>
                <w:szCs w:val="20"/>
              </w:rPr>
            </w:pPr>
            <w:r>
              <w:rPr>
                <w:rFonts w:eastAsia="Arial" w:cs="Arial" w:ascii="Arial" w:hAnsi="Arial"/>
                <w:sz w:val="20"/>
                <w:szCs w:val="20"/>
              </w:rPr>
              <w:t>Medium</w:t>
            </w:r>
          </w:p>
        </w:tc>
        <w:tc>
          <w:tcPr>
            <w:tcW w:w="1374"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Sprint-</w:t>
            </w:r>
            <w:r>
              <w:rPr>
                <w:rFonts w:eastAsia="Arial" w:cs="Arial" w:ascii="Arial" w:hAnsi="Arial"/>
                <w:sz w:val="20"/>
                <w:szCs w:val="20"/>
              </w:rPr>
              <w:t>3</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Database Management</w:t>
            </w:r>
          </w:p>
        </w:tc>
        <w:tc>
          <w:tcPr>
            <w:tcW w:w="130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USN-10</w:t>
            </w:r>
          </w:p>
        </w:tc>
        <w:tc>
          <w:tcPr>
            <w:tcW w:w="432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As an administrator, I can manage user, portfolio, and transaction data.</w:t>
            </w:r>
          </w:p>
        </w:tc>
        <w:tc>
          <w:tcPr>
            <w:tcW w:w="2596"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Data is stored and maintained successfully.</w:t>
            </w:r>
          </w:p>
        </w:tc>
        <w:tc>
          <w:tcPr>
            <w:tcW w:w="1373"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Low</w:t>
            </w:r>
          </w:p>
        </w:tc>
        <w:tc>
          <w:tcPr>
            <w:tcW w:w="1374"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rFonts w:ascii="Arial" w:hAnsi="Arial" w:eastAsia="Arial" w:cs="Arial"/>
                <w:sz w:val="20"/>
                <w:szCs w:val="20"/>
              </w:rPr>
            </w:pPr>
            <w:r>
              <w:rPr>
                <w:rFonts w:eastAsia="Arial" w:cs="Arial" w:ascii="Arial" w:hAnsi="Arial"/>
                <w:sz w:val="20"/>
                <w:szCs w:val="20"/>
              </w:rPr>
              <w:t>Sprint-4</w:t>
            </w:r>
          </w:p>
        </w:tc>
      </w:tr>
    </w:tbl>
    <w:p>
      <w:pPr>
        <w:pStyle w:val="LOnormal"/>
        <w:spacing w:before="0" w:after="160"/>
        <w:rPr>
          <w:rFonts w:ascii="Arial" w:hAnsi="Arial" w:eastAsia="Arial" w:cs="Arial"/>
        </w:rPr>
      </w:pPr>
      <w:r>
        <w:rPr/>
      </w:r>
    </w:p>
    <w:sectPr>
      <w:type w:val="nextPage"/>
      <w:pgSz w:orient="landscape" w:w="16838" w:h="11906"/>
      <w:pgMar w:left="1440" w:right="851" w:gutter="0" w:header="0" w:top="1440" w:footer="0"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LOnormal"/>
    <w:next w:val="LOnormal"/>
    <w:qFormat/>
    <w:pPr>
      <w:keepNext w:val="true"/>
      <w:keepLines/>
      <w:pageBreakBefore w:val="false"/>
      <w:spacing w:lineRule="auto" w:line="240" w:before="480" w:after="120"/>
    </w:pPr>
    <w:rPr>
      <w:b/>
      <w:sz w:val="48"/>
      <w:szCs w:val="48"/>
    </w:rPr>
  </w:style>
  <w:style w:type="paragraph" w:styleId="Heading2">
    <w:name w:val="Heading 2"/>
    <w:basedOn w:val="LOnormal"/>
    <w:next w:val="LOnormal"/>
    <w:qFormat/>
    <w:pPr>
      <w:keepNext w:val="true"/>
      <w:keepLines/>
      <w:pageBreakBefore w:val="false"/>
      <w:spacing w:lineRule="auto" w:line="240" w:before="360" w:after="80"/>
    </w:pPr>
    <w:rPr>
      <w:b/>
      <w:sz w:val="36"/>
      <w:szCs w:val="36"/>
    </w:rPr>
  </w:style>
  <w:style w:type="paragraph" w:styleId="Heading3">
    <w:name w:val="Heading 3"/>
    <w:basedOn w:val="LOnormal"/>
    <w:next w:val="LOnormal"/>
    <w:qFormat/>
    <w:pPr>
      <w:keepNext w:val="true"/>
      <w:keepLines/>
      <w:pageBreakBefore w:val="false"/>
      <w:spacing w:lineRule="auto" w:line="240" w:before="280" w:after="80"/>
    </w:pPr>
    <w:rPr>
      <w:b/>
      <w:sz w:val="28"/>
      <w:szCs w:val="28"/>
    </w:rPr>
  </w:style>
  <w:style w:type="paragraph" w:styleId="Heading4">
    <w:name w:val="Heading 4"/>
    <w:basedOn w:val="LOnormal"/>
    <w:next w:val="LOnormal"/>
    <w:qFormat/>
    <w:pPr>
      <w:keepNext w:val="true"/>
      <w:keepLines/>
      <w:pageBreakBefore w:val="false"/>
      <w:spacing w:lineRule="auto" w:line="240" w:before="240" w:after="40"/>
    </w:pPr>
    <w:rPr>
      <w:b/>
      <w:sz w:val="24"/>
      <w:szCs w:val="24"/>
    </w:rPr>
  </w:style>
  <w:style w:type="paragraph" w:styleId="Heading5">
    <w:name w:val="Heading 5"/>
    <w:basedOn w:val="LOnormal"/>
    <w:next w:val="LOnormal"/>
    <w:qFormat/>
    <w:pPr>
      <w:keepNext w:val="true"/>
      <w:keepLines/>
      <w:pageBreakBefore w:val="false"/>
      <w:spacing w:lineRule="auto" w:line="240" w:before="220" w:after="40"/>
    </w:pPr>
    <w:rPr>
      <w:b/>
      <w:sz w:val="22"/>
      <w:szCs w:val="22"/>
    </w:rPr>
  </w:style>
  <w:style w:type="paragraph" w:styleId="Heading6">
    <w:name w:val="Heading 6"/>
    <w:basedOn w:val="LOnormal"/>
    <w:next w:val="LOnormal"/>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LOnormal"/>
    <w:next w:val="LOnormal"/>
    <w:qFormat/>
    <w:pPr>
      <w:keepNext w:val="true"/>
      <w:keepLines/>
      <w:pageBreakBefore w:val="false"/>
      <w:spacing w:lineRule="auto" w:line="240" w:before="480" w:after="120"/>
    </w:pPr>
    <w:rPr>
      <w:b/>
      <w:sz w:val="72"/>
      <w:szCs w:val="72"/>
    </w:rPr>
  </w:style>
  <w:style w:type="paragraph" w:styleId="ListParagraph">
    <w:name w:val="List Paragraph"/>
    <w:basedOn w:val="LOnormal"/>
    <w:uiPriority w:val="34"/>
    <w:qFormat/>
    <w:rsid w:val="00ab20ac"/>
    <w:pPr>
      <w:spacing w:before="0" w:after="160"/>
      <w:ind w:left="720" w:hanging="0"/>
      <w:contextualSpacing/>
    </w:pPr>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ibm.com/patterns/visualize-unstructured-tex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12</TotalTime>
  <Application>LibreOffice/7.3.7.2$Linux_X86_64 LibreOffice_project/30$Build-2</Application>
  <AppVersion>15.0000</AppVersion>
  <Pages>3</Pages>
  <Words>382</Words>
  <Characters>2042</Characters>
  <CharactersWithSpaces>2334</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2026-07-04T12:36:36Z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