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E90B" w14:textId="77777777" w:rsidR="00ED7A44" w:rsidRDefault="00ED7A44">
      <w:pPr>
        <w:spacing w:before="2200"/>
      </w:pPr>
    </w:p>
    <w:p w14:paraId="60EA44D4" w14:textId="77777777" w:rsidR="00ED7A44" w:rsidRDefault="00000000">
      <w:pPr>
        <w:spacing w:after="300"/>
        <w:jc w:val="center"/>
      </w:pPr>
      <w:r>
        <w:rPr>
          <w:b/>
          <w:bCs/>
          <w:color w:val="1F4E79"/>
          <w:sz w:val="40"/>
          <w:szCs w:val="40"/>
        </w:rPr>
        <w:t>PROJECT SCREENSHOTS</w:t>
      </w:r>
    </w:p>
    <w:p w14:paraId="165F6058" w14:textId="77777777" w:rsidR="00ED7A44" w:rsidRDefault="00000000">
      <w:pPr>
        <w:spacing w:after="500"/>
        <w:jc w:val="center"/>
      </w:pPr>
      <w:r>
        <w:rPr>
          <w:sz w:val="28"/>
          <w:szCs w:val="28"/>
        </w:rPr>
        <w:t>User Interface Walkthrough</w:t>
      </w:r>
    </w:p>
    <w:p w14:paraId="63FFD5F3" w14:textId="77777777" w:rsidR="00ED7A44" w:rsidRDefault="00000000">
      <w:pPr>
        <w:spacing w:after="700"/>
        <w:jc w:val="center"/>
      </w:pPr>
      <w:r>
        <w:rPr>
          <w:b/>
          <w:bCs/>
          <w:sz w:val="32"/>
          <w:szCs w:val="32"/>
        </w:rPr>
        <w:t>INSURANCE MANAGEMENT SYSTEM</w:t>
      </w:r>
    </w:p>
    <w:p w14:paraId="68BFBE24" w14:textId="77777777" w:rsidR="00ED7A44" w:rsidRDefault="00000000">
      <w:pPr>
        <w:spacing w:after="900"/>
        <w:jc w:val="center"/>
      </w:pPr>
      <w:r>
        <w:rPr>
          <w:i/>
          <w:iCs/>
        </w:rPr>
        <w:t>A Java Full-Stack Web Application (React + Spring Boot + MySQL)</w:t>
      </w:r>
    </w:p>
    <w:p w14:paraId="1EEE5661" w14:textId="77777777" w:rsidR="00ED7A44" w:rsidRDefault="00000000">
      <w:pPr>
        <w:spacing w:after="120"/>
        <w:jc w:val="center"/>
      </w:pPr>
      <w:r>
        <w:rPr>
          <w:b/>
          <w:bCs/>
        </w:rPr>
        <w:t>Department of Computer Science and Engineering</w:t>
      </w:r>
    </w:p>
    <w:p w14:paraId="38747EE9" w14:textId="1F081AE1" w:rsidR="00ED7A44" w:rsidRDefault="001C4DEB">
      <w:pPr>
        <w:spacing w:after="160"/>
        <w:jc w:val="center"/>
      </w:pPr>
      <w:r>
        <w:t>Malla Reddy University</w:t>
      </w:r>
      <w:r w:rsidR="00000000">
        <w:t xml:space="preserve">  ·  Academic Year 202</w:t>
      </w:r>
      <w:r>
        <w:t>4</w:t>
      </w:r>
      <w:r w:rsidR="00000000">
        <w:t xml:space="preserve"> - 202</w:t>
      </w:r>
      <w:r>
        <w:t>8</w:t>
      </w:r>
    </w:p>
    <w:p w14:paraId="683588E8" w14:textId="77777777" w:rsidR="00ED7A44" w:rsidRDefault="00000000">
      <w:r>
        <w:br w:type="page"/>
      </w:r>
    </w:p>
    <w:p w14:paraId="6EE125B8" w14:textId="77777777" w:rsidR="00ED7A44" w:rsidRDefault="00000000">
      <w:r>
        <w:lastRenderedPageBreak/>
        <w:br w:type="page"/>
      </w:r>
    </w:p>
    <w:p w14:paraId="4E70FE93" w14:textId="77777777" w:rsidR="00ED7A44" w:rsidRDefault="00000000">
      <w:pPr>
        <w:pStyle w:val="Heading1"/>
      </w:pPr>
      <w:r>
        <w:lastRenderedPageBreak/>
        <w:t>1. Authentication Screens</w:t>
      </w:r>
    </w:p>
    <w:p w14:paraId="5FE33B9F" w14:textId="77777777" w:rsidR="00ED7A44" w:rsidRDefault="00000000">
      <w:pPr>
        <w:pStyle w:val="Heading2"/>
      </w:pPr>
      <w:r>
        <w:t>Figure 1.1: Login Page</w:t>
      </w:r>
    </w:p>
    <w:p w14:paraId="2B732405" w14:textId="77777777" w:rsidR="00ED7A44" w:rsidRDefault="00000000">
      <w:pPr>
        <w:spacing w:after="120" w:line="300" w:lineRule="auto"/>
        <w:jc w:val="both"/>
      </w:pPr>
      <w:r>
        <w:t>The login screen features an animated split-screen design: a gradient brand panel on the left with floating insurance-type cards (Life, Health, Motor, Home), and the sign-in form on the right with email/password fields and a show-password toggle.</w:t>
      </w:r>
    </w:p>
    <w:p w14:paraId="7B39A4D0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Open the login URL while logged out. Capture the full browser window to show both the animated hero and the form.</w:t>
      </w:r>
    </w:p>
    <w:p w14:paraId="6D74A6F6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http://localhost:5173/login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0C9CAC78" w14:textId="77777777" w:rsidTr="00827B5E">
        <w:tblPrEx>
          <w:tblCellMar>
            <w:top w:w="0" w:type="dxa"/>
            <w:bottom w:w="0" w:type="dxa"/>
          </w:tblCellMar>
        </w:tblPrEx>
        <w:trPr>
          <w:trHeight w:val="3736"/>
        </w:trPr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2A29472F" w14:textId="3F5F086C" w:rsidR="00ED7A44" w:rsidRDefault="00827B5E" w:rsidP="00827B5E">
            <w:pPr>
              <w:spacing w:after="60"/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104E126C" wp14:editId="1E256226">
                  <wp:extent cx="5731510" cy="2651760"/>
                  <wp:effectExtent l="0" t="0" r="2540" b="0"/>
                  <wp:docPr id="1532583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839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5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913BA0" w14:textId="77777777" w:rsidR="00ED7A44" w:rsidRDefault="00ED7A44">
      <w:pPr>
        <w:spacing w:after="240"/>
      </w:pPr>
    </w:p>
    <w:p w14:paraId="6BA966A1" w14:textId="77777777" w:rsidR="00ED7A44" w:rsidRDefault="00000000">
      <w:pPr>
        <w:pStyle w:val="Heading2"/>
      </w:pPr>
      <w:r>
        <w:t>Figure 1.2: Registration Page</w:t>
      </w:r>
    </w:p>
    <w:p w14:paraId="5CD311EB" w14:textId="77777777" w:rsidR="00ED7A44" w:rsidRDefault="00000000">
      <w:pPr>
        <w:spacing w:after="120" w:line="300" w:lineRule="auto"/>
        <w:jc w:val="both"/>
      </w:pPr>
      <w:r>
        <w:t>The customer registration form with client-side validation for name, email, password confirmation, phone, date of birth, and address.</w:t>
      </w:r>
    </w:p>
    <w:p w14:paraId="28633FB6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Open the register URL. Optionally fill a field with invalid data to also show an inline validation message.</w:t>
      </w:r>
    </w:p>
    <w:p w14:paraId="028FECB5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http://localhost:5173/register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4D0FE76C" w14:textId="77777777" w:rsidTr="00827B5E">
        <w:tblPrEx>
          <w:tblCellMar>
            <w:top w:w="0" w:type="dxa"/>
            <w:bottom w:w="0" w:type="dxa"/>
          </w:tblCellMar>
        </w:tblPrEx>
        <w:trPr>
          <w:trHeight w:val="1203"/>
        </w:trPr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7DB2BD2A" w14:textId="63D8DB30" w:rsidR="00ED7A44" w:rsidRDefault="00827B5E">
            <w:pPr>
              <w:jc w:val="center"/>
            </w:pPr>
            <w:r w:rsidRPr="00827B5E">
              <w:lastRenderedPageBreak/>
              <w:drawing>
                <wp:inline distT="0" distB="0" distL="0" distR="0" wp14:anchorId="115D9D80" wp14:editId="4F7001E7">
                  <wp:extent cx="5731510" cy="2645410"/>
                  <wp:effectExtent l="0" t="0" r="2540" b="2540"/>
                  <wp:docPr id="105738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380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DFB1D" w14:textId="77777777" w:rsidR="00ED7A44" w:rsidRDefault="00ED7A44">
      <w:pPr>
        <w:spacing w:after="240"/>
      </w:pPr>
    </w:p>
    <w:p w14:paraId="5D07826B" w14:textId="77777777" w:rsidR="00ED7A44" w:rsidRDefault="00000000">
      <w:r>
        <w:br w:type="page"/>
      </w:r>
    </w:p>
    <w:p w14:paraId="04231885" w14:textId="77777777" w:rsidR="00ED7A44" w:rsidRDefault="00000000">
      <w:pPr>
        <w:pStyle w:val="Heading1"/>
      </w:pPr>
      <w:r>
        <w:lastRenderedPageBreak/>
        <w:t>2. Administrator Portal</w:t>
      </w:r>
    </w:p>
    <w:p w14:paraId="51704B08" w14:textId="77777777" w:rsidR="00ED7A44" w:rsidRDefault="00000000">
      <w:pPr>
        <w:pStyle w:val="Heading2"/>
      </w:pPr>
      <w:r>
        <w:t>Figure 2.1: Admin Dashboard</w:t>
      </w:r>
    </w:p>
    <w:p w14:paraId="5BFB4BE5" w14:textId="77777777" w:rsidR="00ED7A44" w:rsidRDefault="00000000">
      <w:pPr>
        <w:spacing w:after="120" w:line="300" w:lineRule="auto"/>
        <w:jc w:val="both"/>
      </w:pPr>
      <w:r>
        <w:t>System-wide statistics: total customers, agents, active policies, pending approvals, premium collected, and a claims-by-status breakdown.</w:t>
      </w:r>
    </w:p>
    <w:p w14:paraId="529B6FCD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Log in as admin. The dashboard loads first. Capture the stat cards and the Claims by Status panel.</w:t>
      </w:r>
    </w:p>
    <w:p w14:paraId="301CDC9F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admin@ims.com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594D1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1C3FDEA5" w14:textId="43665D41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49146A91" wp14:editId="2F49225B">
                  <wp:extent cx="5731510" cy="2642870"/>
                  <wp:effectExtent l="0" t="0" r="2540" b="5080"/>
                  <wp:docPr id="750108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1082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8CAEEB" w14:textId="77777777" w:rsidR="00ED7A44" w:rsidRDefault="00ED7A44">
      <w:pPr>
        <w:spacing w:after="240"/>
      </w:pPr>
    </w:p>
    <w:p w14:paraId="761F5B23" w14:textId="77777777" w:rsidR="00ED7A44" w:rsidRDefault="00000000">
      <w:pPr>
        <w:pStyle w:val="Heading2"/>
      </w:pPr>
      <w:r>
        <w:t>Figure 2.2: Insurance Plans (Admin View)</w:t>
      </w:r>
    </w:p>
    <w:p w14:paraId="2BF851F7" w14:textId="77777777" w:rsidR="00ED7A44" w:rsidRDefault="00000000">
      <w:pPr>
        <w:spacing w:after="120" w:line="300" w:lineRule="auto"/>
        <w:jc w:val="both"/>
      </w:pPr>
      <w:r>
        <w:t>The plan catalogue shown as cards with coverage, premium and duration, plus the "+ New Plan" button and type filter.</w:t>
      </w:r>
    </w:p>
    <w:p w14:paraId="706D3B22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Go to Plans from the sidebar. Optionally click "+ New Plan" to also capture the create-plan modal.</w:t>
      </w:r>
    </w:p>
    <w:p w14:paraId="29826F5B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http://localhost:5173/plans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admin@ims.com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343F5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58619FE1" w14:textId="0E0DD8F4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lastRenderedPageBreak/>
              <w:drawing>
                <wp:inline distT="0" distB="0" distL="0" distR="0" wp14:anchorId="4448C8DB" wp14:editId="374E4696">
                  <wp:extent cx="5731510" cy="2659380"/>
                  <wp:effectExtent l="0" t="0" r="2540" b="7620"/>
                  <wp:docPr id="256014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0141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iCs/>
                <w:color w:val="7A8FA6"/>
                <w:sz w:val="18"/>
                <w:szCs w:val="18"/>
              </w:rPr>
              <w:t>)</w:t>
            </w:r>
          </w:p>
        </w:tc>
      </w:tr>
    </w:tbl>
    <w:p w14:paraId="7E3D50AF" w14:textId="77777777" w:rsidR="00ED7A44" w:rsidRDefault="00ED7A44">
      <w:pPr>
        <w:spacing w:after="240"/>
      </w:pPr>
    </w:p>
    <w:p w14:paraId="114D333A" w14:textId="77777777" w:rsidR="00ED7A44" w:rsidRDefault="00000000">
      <w:pPr>
        <w:pStyle w:val="Heading2"/>
      </w:pPr>
      <w:r>
        <w:t>Figure 2.3: Policies Management</w:t>
      </w:r>
    </w:p>
    <w:p w14:paraId="59B2F00A" w14:textId="77777777" w:rsidR="00ED7A44" w:rsidRDefault="00000000">
      <w:pPr>
        <w:spacing w:after="120" w:line="300" w:lineRule="auto"/>
        <w:jc w:val="both"/>
      </w:pPr>
      <w:r>
        <w:t>All policies in a table with policy number, customer, plan, type, status badges, and actions (approve/reject/cancel).</w:t>
      </w:r>
    </w:p>
    <w:p w14:paraId="40AFA3C6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Go to Policies. Capture the table with the status filter dropdown visible.</w:t>
      </w:r>
    </w:p>
    <w:p w14:paraId="2D2AAB3D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http://localhost:5173/policies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admin@ims.com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1646D2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6A1A8400" w14:textId="2430DDA0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01B301D8" wp14:editId="4B5A7038">
                  <wp:extent cx="5731510" cy="2657475"/>
                  <wp:effectExtent l="0" t="0" r="2540" b="9525"/>
                  <wp:docPr id="237132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1326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FA3B47" w14:textId="77777777" w:rsidR="00ED7A44" w:rsidRDefault="00ED7A44">
      <w:pPr>
        <w:spacing w:after="240"/>
      </w:pPr>
    </w:p>
    <w:p w14:paraId="5BC0E357" w14:textId="77777777" w:rsidR="00ED7A44" w:rsidRDefault="00000000">
      <w:pPr>
        <w:pStyle w:val="Heading2"/>
      </w:pPr>
      <w:r>
        <w:t>Figure 2.4: Claims Management</w:t>
      </w:r>
    </w:p>
    <w:p w14:paraId="11DE6490" w14:textId="77777777" w:rsidR="00ED7A44" w:rsidRDefault="00000000">
      <w:pPr>
        <w:spacing w:after="120" w:line="300" w:lineRule="auto"/>
        <w:jc w:val="both"/>
      </w:pPr>
      <w:r>
        <w:t>All claims with amount, incident date, and status. The admin can settle approved claims.</w:t>
      </w:r>
    </w:p>
    <w:p w14:paraId="1BC4A7A1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Go to Claims. Capture the table; optionally open the Settle modal on an approved claim.</w:t>
      </w:r>
    </w:p>
    <w:p w14:paraId="625F919F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http://localhost:5173/claims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admin@ims.com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5131D2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4C0AB0EA" w14:textId="13F1420B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297F4EFA" wp14:editId="1405A264">
                  <wp:extent cx="5731510" cy="2640965"/>
                  <wp:effectExtent l="0" t="0" r="2540" b="6985"/>
                  <wp:docPr id="1600056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0560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5AF75F" w14:textId="77777777" w:rsidR="00ED7A44" w:rsidRDefault="00ED7A44">
      <w:pPr>
        <w:spacing w:after="240"/>
      </w:pPr>
    </w:p>
    <w:p w14:paraId="5FD104D3" w14:textId="77777777" w:rsidR="00ED7A44" w:rsidRDefault="00000000">
      <w:pPr>
        <w:pStyle w:val="Heading2"/>
      </w:pPr>
      <w:r>
        <w:t>Figure 2.5: Users Management</w:t>
      </w:r>
    </w:p>
    <w:p w14:paraId="70B302AB" w14:textId="77777777" w:rsidR="00ED7A44" w:rsidRDefault="00000000">
      <w:pPr>
        <w:spacing w:after="120" w:line="300" w:lineRule="auto"/>
        <w:jc w:val="both"/>
      </w:pPr>
      <w:r>
        <w:t>The user directory with search, role filter, status badges, activate/deactivate actions, and the "+ New Agent" button.</w:t>
      </w:r>
    </w:p>
    <w:p w14:paraId="1E7A492B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Go to Users. Capture the table; optionally open "+ New Agent" to show the agent creation form.</w:t>
      </w:r>
    </w:p>
    <w:p w14:paraId="5455B197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http://localhost:5173/users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admin@ims.com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302B3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11276A71" w14:textId="7915FF8B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lastRenderedPageBreak/>
              <w:drawing>
                <wp:inline distT="0" distB="0" distL="0" distR="0" wp14:anchorId="5BF95D79" wp14:editId="0883CD0B">
                  <wp:extent cx="5731510" cy="2659380"/>
                  <wp:effectExtent l="0" t="0" r="2540" b="7620"/>
                  <wp:docPr id="1443297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2974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B56B0" w14:textId="77777777" w:rsidR="00ED7A44" w:rsidRDefault="00ED7A44">
      <w:pPr>
        <w:spacing w:after="240"/>
      </w:pPr>
    </w:p>
    <w:p w14:paraId="64C95455" w14:textId="77777777" w:rsidR="00ED7A44" w:rsidRDefault="00000000">
      <w:pPr>
        <w:pStyle w:val="Heading2"/>
      </w:pPr>
      <w:r>
        <w:t>Figure 2.6: Agent-Customer Assignment</w:t>
      </w:r>
    </w:p>
    <w:p w14:paraId="1AB53C23" w14:textId="77777777" w:rsidR="00ED7A44" w:rsidRDefault="00000000">
      <w:pPr>
        <w:spacing w:after="120" w:line="300" w:lineRule="auto"/>
        <w:jc w:val="both"/>
      </w:pPr>
      <w:r>
        <w:t>The assignment screen where the admin links an agent to a customer, and the list of current assignments.</w:t>
      </w:r>
    </w:p>
    <w:p w14:paraId="35D0DCD6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Go to Agent Assignment. Capture both the assign form and the current-assignments table.</w:t>
      </w:r>
    </w:p>
    <w:p w14:paraId="28B4DA95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http://localhost:5173/assignments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admin@ims.com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5CF6E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19DD61A0" w14:textId="6C635606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39E81FBD" wp14:editId="19165D5F">
                  <wp:extent cx="5731510" cy="2680335"/>
                  <wp:effectExtent l="0" t="0" r="2540" b="5715"/>
                  <wp:docPr id="781688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6880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96A35" w14:textId="77777777" w:rsidR="00ED7A44" w:rsidRDefault="00ED7A44">
      <w:pPr>
        <w:spacing w:after="240"/>
      </w:pPr>
    </w:p>
    <w:p w14:paraId="0C4C2BFA" w14:textId="77777777" w:rsidR="00ED7A44" w:rsidRDefault="00000000">
      <w:r>
        <w:br w:type="page"/>
      </w:r>
    </w:p>
    <w:p w14:paraId="613FDC8D" w14:textId="77777777" w:rsidR="00ED7A44" w:rsidRDefault="00000000">
      <w:pPr>
        <w:pStyle w:val="Heading1"/>
      </w:pPr>
      <w:r>
        <w:lastRenderedPageBreak/>
        <w:t>3. Customer Portal</w:t>
      </w:r>
    </w:p>
    <w:p w14:paraId="69FCF90B" w14:textId="77777777" w:rsidR="00ED7A44" w:rsidRDefault="00000000">
      <w:pPr>
        <w:pStyle w:val="Heading2"/>
      </w:pPr>
      <w:r>
        <w:t>Figure 3.1: Customer Dashboard</w:t>
      </w:r>
    </w:p>
    <w:p w14:paraId="28EB0373" w14:textId="77777777" w:rsidR="00ED7A44" w:rsidRDefault="00000000">
      <w:pPr>
        <w:spacing w:after="120" w:line="300" w:lineRule="auto"/>
        <w:jc w:val="both"/>
      </w:pPr>
      <w:r>
        <w:t>Personalised dashboard: total/active policies, next premium due with a Pay Now banner, and quick action buttons.</w:t>
      </w:r>
    </w:p>
    <w:p w14:paraId="5AF00E32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Register or log in as a customer. Capture the dashboard with the Next Premium Due banner.</w:t>
      </w:r>
    </w:p>
    <w:p w14:paraId="465D6F94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 customer 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0DAF2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3006BDE1" w14:textId="74B036A1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272CB27B" wp14:editId="78C7D30D">
                  <wp:extent cx="5731510" cy="2646680"/>
                  <wp:effectExtent l="0" t="0" r="2540" b="1270"/>
                  <wp:docPr id="263688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889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B504F8" w14:textId="77777777" w:rsidR="00ED7A44" w:rsidRDefault="00ED7A44">
      <w:pPr>
        <w:spacing w:after="240"/>
      </w:pPr>
    </w:p>
    <w:p w14:paraId="7F8C5995" w14:textId="77777777" w:rsidR="00ED7A44" w:rsidRDefault="00000000">
      <w:pPr>
        <w:pStyle w:val="Heading2"/>
      </w:pPr>
      <w:r>
        <w:t>Figure 3.2: Browse Plans &amp; Apply</w:t>
      </w:r>
    </w:p>
    <w:p w14:paraId="4655B1DF" w14:textId="77777777" w:rsidR="00ED7A44" w:rsidRDefault="00000000">
      <w:pPr>
        <w:spacing w:after="120" w:line="300" w:lineRule="auto"/>
        <w:jc w:val="both"/>
      </w:pPr>
      <w:r>
        <w:t>Customers browse active plans and click Apply Now, which opens a modal asking for type-specific details (e.g. nominee for Life).</w:t>
      </w:r>
    </w:p>
    <w:p w14:paraId="6095A4E2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Go to Browse Plans as a customer. Click "Apply Now" on a plan to capture the application modal.</w:t>
      </w:r>
    </w:p>
    <w:p w14:paraId="67E34904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http://localhost:5173/plans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 customer 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70927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53F4C766" w14:textId="52103B1F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lastRenderedPageBreak/>
              <w:drawing>
                <wp:inline distT="0" distB="0" distL="0" distR="0" wp14:anchorId="53B8FC43" wp14:editId="7AB274AC">
                  <wp:extent cx="5731510" cy="2649220"/>
                  <wp:effectExtent l="0" t="0" r="2540" b="0"/>
                  <wp:docPr id="227870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8709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C80DC4" w14:textId="77777777" w:rsidR="00ED7A44" w:rsidRDefault="00ED7A44">
      <w:pPr>
        <w:spacing w:after="240"/>
      </w:pPr>
    </w:p>
    <w:p w14:paraId="3EC4FCD5" w14:textId="77777777" w:rsidR="00ED7A44" w:rsidRDefault="00000000">
      <w:pPr>
        <w:pStyle w:val="Heading2"/>
      </w:pPr>
      <w:r>
        <w:t>Figure 3.3: My Policies</w:t>
      </w:r>
    </w:p>
    <w:p w14:paraId="26244F0C" w14:textId="77777777" w:rsidR="00ED7A44" w:rsidRDefault="00000000">
      <w:pPr>
        <w:spacing w:after="120" w:line="300" w:lineRule="auto"/>
        <w:jc w:val="both"/>
      </w:pPr>
      <w:r>
        <w:t>The customer's own policies with status and a View button that opens full policy details.</w:t>
      </w:r>
    </w:p>
    <w:p w14:paraId="59F946C4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Go to My Policies. Optionally click View to show the policy detail modal.</w:t>
      </w:r>
    </w:p>
    <w:p w14:paraId="4B1CAB03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http://localhost:5173/my-policies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 customer 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481AB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111AB191" w14:textId="4AEE7373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38CFDC64" wp14:editId="1946CB76">
                  <wp:extent cx="5731510" cy="2642870"/>
                  <wp:effectExtent l="0" t="0" r="2540" b="5080"/>
                  <wp:docPr id="649685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68556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4883B" w14:textId="77777777" w:rsidR="00ED7A44" w:rsidRDefault="00ED7A44">
      <w:pPr>
        <w:spacing w:after="240"/>
      </w:pPr>
    </w:p>
    <w:p w14:paraId="515B1081" w14:textId="77777777" w:rsidR="00ED7A44" w:rsidRDefault="00000000">
      <w:pPr>
        <w:pStyle w:val="Heading2"/>
      </w:pPr>
      <w:r>
        <w:lastRenderedPageBreak/>
        <w:t>Figure 3.4: File a Claim</w:t>
      </w:r>
    </w:p>
    <w:p w14:paraId="2D95133C" w14:textId="77777777" w:rsidR="00ED7A44" w:rsidRDefault="00000000">
      <w:pPr>
        <w:spacing w:after="120" w:line="300" w:lineRule="auto"/>
        <w:jc w:val="both"/>
      </w:pPr>
      <w:r>
        <w:t>The claims list and the "File a Claim" modal where the customer selects a policy and enters claim details.</w:t>
      </w:r>
    </w:p>
    <w:p w14:paraId="4B0FADA0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Go to My Claims and click "+ File a Claim" to capture the form.</w:t>
      </w:r>
    </w:p>
    <w:p w14:paraId="3384C23F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http://localhost:5173/my-claims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 customer 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2E0BD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4B238E02" w14:textId="685EDC3C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1A33C7FC" wp14:editId="4F8BCE63">
                  <wp:extent cx="5731510" cy="2615565"/>
                  <wp:effectExtent l="0" t="0" r="2540" b="0"/>
                  <wp:docPr id="1150017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1755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1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89B31B" w14:textId="77777777" w:rsidR="00ED7A44" w:rsidRDefault="00ED7A44">
      <w:pPr>
        <w:spacing w:after="240"/>
      </w:pPr>
    </w:p>
    <w:p w14:paraId="3BA8C83C" w14:textId="77777777" w:rsidR="00ED7A44" w:rsidRDefault="00000000">
      <w:pPr>
        <w:pStyle w:val="Heading2"/>
      </w:pPr>
      <w:r>
        <w:t>Figure 3.5: My Payments (Simulated)</w:t>
      </w:r>
    </w:p>
    <w:p w14:paraId="55166CD4" w14:textId="77777777" w:rsidR="00ED7A44" w:rsidRDefault="00000000">
      <w:pPr>
        <w:spacing w:after="120" w:line="300" w:lineRule="auto"/>
        <w:jc w:val="both"/>
      </w:pPr>
      <w:r>
        <w:t>Premiums due and payment history. Clicking Pay Now opens a simulated-payment confirmation showing the amount.</w:t>
      </w:r>
    </w:p>
    <w:p w14:paraId="5859E259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Go to My Payments. Click Pay Now to capture the confirmation modal, and capture the payment history table.</w:t>
      </w:r>
    </w:p>
    <w:p w14:paraId="0B4D484D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http://localhost:5173/my-payments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 customer 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49108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50723964" w14:textId="62DEAF77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lastRenderedPageBreak/>
              <w:drawing>
                <wp:inline distT="0" distB="0" distL="0" distR="0" wp14:anchorId="13FE467E" wp14:editId="1CE31695">
                  <wp:extent cx="5731510" cy="2672715"/>
                  <wp:effectExtent l="0" t="0" r="2540" b="0"/>
                  <wp:docPr id="1683137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13723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4D6715" w14:textId="77777777" w:rsidR="00ED7A44" w:rsidRDefault="00ED7A44">
      <w:pPr>
        <w:spacing w:after="240"/>
      </w:pPr>
    </w:p>
    <w:p w14:paraId="267842AF" w14:textId="77777777" w:rsidR="00ED7A44" w:rsidRDefault="00000000">
      <w:r>
        <w:br w:type="page"/>
      </w:r>
    </w:p>
    <w:p w14:paraId="6EA2F3EF" w14:textId="77777777" w:rsidR="00ED7A44" w:rsidRDefault="00000000">
      <w:pPr>
        <w:pStyle w:val="Heading1"/>
      </w:pPr>
      <w:r>
        <w:lastRenderedPageBreak/>
        <w:t>4. Agent Portal</w:t>
      </w:r>
    </w:p>
    <w:p w14:paraId="7C751926" w14:textId="77777777" w:rsidR="00ED7A44" w:rsidRDefault="00000000">
      <w:pPr>
        <w:pStyle w:val="Heading2"/>
      </w:pPr>
      <w:r>
        <w:t>Figure 4.1: Agent Dashboard</w:t>
      </w:r>
    </w:p>
    <w:p w14:paraId="3352B46D" w14:textId="77777777" w:rsidR="00ED7A44" w:rsidRDefault="00000000">
      <w:pPr>
        <w:spacing w:after="120" w:line="300" w:lineRule="auto"/>
        <w:jc w:val="both"/>
      </w:pPr>
      <w:r>
        <w:t>Workload summary for the agent: assigned customers, pending policies, active policies, claims awaiting review, and recent payments.</w:t>
      </w:r>
    </w:p>
    <w:p w14:paraId="06E0898D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Log in as an agent (created by admin). Capture the dashboard stat cards.</w:t>
      </w:r>
    </w:p>
    <w:p w14:paraId="6F09926E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an agent 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67369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5412904C" w14:textId="57BE93FB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453FD94D" wp14:editId="3D804600">
                  <wp:extent cx="5731510" cy="2668270"/>
                  <wp:effectExtent l="0" t="0" r="2540" b="0"/>
                  <wp:docPr id="219520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52012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6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5AA00" w14:textId="77777777" w:rsidR="00ED7A44" w:rsidRDefault="00ED7A44">
      <w:pPr>
        <w:spacing w:after="240"/>
      </w:pPr>
    </w:p>
    <w:p w14:paraId="3267831D" w14:textId="77777777" w:rsidR="00ED7A44" w:rsidRDefault="00000000">
      <w:pPr>
        <w:pStyle w:val="Heading2"/>
      </w:pPr>
      <w:r>
        <w:t>Figure 4.2: My Customers</w:t>
      </w:r>
    </w:p>
    <w:p w14:paraId="481DC374" w14:textId="77777777" w:rsidR="00ED7A44" w:rsidRDefault="00000000">
      <w:pPr>
        <w:spacing w:after="120" w:line="300" w:lineRule="auto"/>
        <w:jc w:val="both"/>
      </w:pPr>
      <w:r>
        <w:t>The list of customers assigned to this agent.</w:t>
      </w:r>
    </w:p>
    <w:p w14:paraId="38E023C4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Go to My Customers from the sidebar and capture the table.</w:t>
      </w:r>
    </w:p>
    <w:p w14:paraId="09C8DBE4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http://localhost:5173/my-customers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an agent 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0DD26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68833D45" w14:textId="7CA5BD85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lastRenderedPageBreak/>
              <w:drawing>
                <wp:inline distT="0" distB="0" distL="0" distR="0" wp14:anchorId="7D6489F4" wp14:editId="150D528D">
                  <wp:extent cx="5731510" cy="2635885"/>
                  <wp:effectExtent l="0" t="0" r="2540" b="0"/>
                  <wp:docPr id="151035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358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3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FF55B" w14:textId="77777777" w:rsidR="00ED7A44" w:rsidRDefault="00ED7A44">
      <w:pPr>
        <w:spacing w:after="240"/>
      </w:pPr>
    </w:p>
    <w:p w14:paraId="08647FC6" w14:textId="77777777" w:rsidR="00ED7A44" w:rsidRDefault="00000000">
      <w:pPr>
        <w:pStyle w:val="Heading2"/>
      </w:pPr>
      <w:r>
        <w:t>Figure 4.3: Policy Approval (Agent)</w:t>
      </w:r>
    </w:p>
    <w:p w14:paraId="12868EFF" w14:textId="77777777" w:rsidR="00ED7A44" w:rsidRDefault="00000000">
      <w:pPr>
        <w:spacing w:after="120" w:line="300" w:lineRule="auto"/>
        <w:jc w:val="both"/>
      </w:pPr>
      <w:r>
        <w:t>The agent reviews a pending policy application and approves or rejects it with remarks.</w:t>
      </w:r>
    </w:p>
    <w:p w14:paraId="4F288BBA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As an agent, go to Policies, click Approve/Reject on a PENDING policy to capture the decision modal.</w:t>
      </w:r>
    </w:p>
    <w:p w14:paraId="61853629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http://localhost:5173/policies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an agent 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2A905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5972F791" w14:textId="78CD3047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72C21CD6" wp14:editId="1BD92020">
                  <wp:extent cx="5731510" cy="2649220"/>
                  <wp:effectExtent l="0" t="0" r="2540" b="0"/>
                  <wp:docPr id="492994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99453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632C2" w14:textId="77777777" w:rsidR="00ED7A44" w:rsidRDefault="00ED7A44">
      <w:pPr>
        <w:spacing w:after="240"/>
      </w:pPr>
    </w:p>
    <w:p w14:paraId="5A5629A5" w14:textId="77777777" w:rsidR="00ED7A44" w:rsidRDefault="00000000">
      <w:pPr>
        <w:pStyle w:val="Heading2"/>
      </w:pPr>
      <w:r>
        <w:lastRenderedPageBreak/>
        <w:t>Figure 4.4: Claim Review (Agent)</w:t>
      </w:r>
    </w:p>
    <w:p w14:paraId="368891CF" w14:textId="77777777" w:rsidR="00ED7A44" w:rsidRDefault="00000000">
      <w:pPr>
        <w:spacing w:after="120" w:line="300" w:lineRule="auto"/>
        <w:jc w:val="both"/>
      </w:pPr>
      <w:r>
        <w:t>The agent reviews a filed claim and marks it Under Review, Approved, or Rejected.</w:t>
      </w:r>
    </w:p>
    <w:p w14:paraId="304E7722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As an agent, go to Claims and click Review on a filed claim to capture the review modal.</w:t>
      </w:r>
    </w:p>
    <w:p w14:paraId="4D3D3163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http://localhost:5173/claims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an agent 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164407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67C1F0E9" w14:textId="7641D533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569CE9EE" wp14:editId="5CC73895">
                  <wp:extent cx="5731510" cy="2611755"/>
                  <wp:effectExtent l="0" t="0" r="2540" b="0"/>
                  <wp:docPr id="72214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142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1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B6A21" w14:textId="77777777" w:rsidR="00ED7A44" w:rsidRDefault="00ED7A44">
      <w:pPr>
        <w:spacing w:after="240"/>
      </w:pPr>
    </w:p>
    <w:p w14:paraId="5E834AAE" w14:textId="77777777" w:rsidR="00ED7A44" w:rsidRDefault="00000000">
      <w:r>
        <w:br w:type="page"/>
      </w:r>
    </w:p>
    <w:p w14:paraId="6DD4D51E" w14:textId="77777777" w:rsidR="00ED7A44" w:rsidRDefault="00000000">
      <w:pPr>
        <w:pStyle w:val="Heading1"/>
      </w:pPr>
      <w:r>
        <w:lastRenderedPageBreak/>
        <w:t>5. Shared Screens</w:t>
      </w:r>
    </w:p>
    <w:p w14:paraId="1900CCEC" w14:textId="77777777" w:rsidR="00ED7A44" w:rsidRDefault="00000000">
      <w:pPr>
        <w:pStyle w:val="Heading2"/>
      </w:pPr>
      <w:r>
        <w:t>Figure 5.1: Notifications</w:t>
      </w:r>
    </w:p>
    <w:p w14:paraId="4EC2384D" w14:textId="77777777" w:rsidR="00ED7A44" w:rsidRDefault="00000000">
      <w:pPr>
        <w:spacing w:after="120" w:line="300" w:lineRule="auto"/>
        <w:jc w:val="both"/>
      </w:pPr>
      <w:r>
        <w:t>In-app notifications with unread highlighting and a "Mark all as read" action. The bell icon in the top bar shows the unread count.</w:t>
      </w:r>
    </w:p>
    <w:p w14:paraId="0BF6AF27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Go to Notifications. Capture the list; the top-bar bell with its red count is also worth including.</w:t>
      </w:r>
    </w:p>
    <w:p w14:paraId="11AA2218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http://localhost:5173/notifications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any 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4E9269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2C262627" w14:textId="442A3FD2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23DF3EF2" wp14:editId="467E93B8">
                  <wp:extent cx="5731510" cy="2649220"/>
                  <wp:effectExtent l="0" t="0" r="2540" b="0"/>
                  <wp:docPr id="1282460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46059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18574" w14:textId="77777777" w:rsidR="00ED7A44" w:rsidRDefault="00ED7A44">
      <w:pPr>
        <w:spacing w:after="240"/>
      </w:pPr>
    </w:p>
    <w:p w14:paraId="23C99D77" w14:textId="77777777" w:rsidR="00ED7A44" w:rsidRDefault="00000000">
      <w:pPr>
        <w:pStyle w:val="Heading2"/>
      </w:pPr>
      <w:r>
        <w:t>Figure 5.2: My Profile</w:t>
      </w:r>
    </w:p>
    <w:p w14:paraId="08AAAE68" w14:textId="77777777" w:rsidR="00ED7A44" w:rsidRDefault="00000000">
      <w:pPr>
        <w:spacing w:after="120" w:line="300" w:lineRule="auto"/>
        <w:jc w:val="both"/>
      </w:pPr>
      <w:r>
        <w:t>Two panels: account details (editable name, phone, address) and a change-password form.</w:t>
      </w:r>
    </w:p>
    <w:p w14:paraId="16F18CE6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Go to Profile (click your name in the top-right). Capture both panels.</w:t>
      </w:r>
    </w:p>
    <w:p w14:paraId="4BB7011C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http://localhost:5173/profile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any account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2DF2C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7549DEBC" w14:textId="767828AB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lastRenderedPageBreak/>
              <w:drawing>
                <wp:inline distT="0" distB="0" distL="0" distR="0" wp14:anchorId="7ABD24E0" wp14:editId="453C8FD9">
                  <wp:extent cx="5731510" cy="2644775"/>
                  <wp:effectExtent l="0" t="0" r="2540" b="3175"/>
                  <wp:docPr id="778728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72855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D8B1CD" w14:textId="77777777" w:rsidR="00ED7A44" w:rsidRDefault="00ED7A44">
      <w:pPr>
        <w:spacing w:after="240"/>
      </w:pPr>
    </w:p>
    <w:p w14:paraId="5229EBD3" w14:textId="77777777" w:rsidR="00ED7A44" w:rsidRDefault="00000000">
      <w:pPr>
        <w:pStyle w:val="Heading2"/>
      </w:pPr>
      <w:r>
        <w:t>Figure 5.3: Swagger API Documentation</w:t>
      </w:r>
    </w:p>
    <w:p w14:paraId="2D48DC23" w14:textId="77777777" w:rsidR="00ED7A44" w:rsidRDefault="00000000">
      <w:pPr>
        <w:spacing w:after="120" w:line="300" w:lineRule="auto"/>
        <w:jc w:val="both"/>
      </w:pPr>
      <w:r>
        <w:t>The auto-generated interactive API documentation listing every endpoint, grouped by controller, with an Authorize button for JWT.</w:t>
      </w:r>
    </w:p>
    <w:p w14:paraId="5F32066D" w14:textId="77777777" w:rsidR="00ED7A44" w:rsidRDefault="00000000">
      <w:pPr>
        <w:spacing w:after="80"/>
      </w:pPr>
      <w:r>
        <w:rPr>
          <w:b/>
          <w:bCs/>
          <w:sz w:val="20"/>
          <w:szCs w:val="20"/>
        </w:rPr>
        <w:t xml:space="preserve">How to capture: </w:t>
      </w:r>
      <w:r>
        <w:rPr>
          <w:sz w:val="20"/>
          <w:szCs w:val="20"/>
        </w:rPr>
        <w:t>Open the Swagger URL directly in the browser (backend must be running). Capture the endpoint list.</w:t>
      </w:r>
    </w:p>
    <w:p w14:paraId="1D2D6A07" w14:textId="77777777" w:rsidR="00ED7A44" w:rsidRDefault="00000000">
      <w:pPr>
        <w:spacing w:after="120"/>
      </w:pPr>
      <w:r>
        <w:rPr>
          <w:b/>
          <w:bCs/>
          <w:sz w:val="20"/>
          <w:szCs w:val="20"/>
        </w:rPr>
        <w:t xml:space="preserve">URL: </w:t>
      </w:r>
      <w:r>
        <w:rPr>
          <w:rFonts w:ascii="Consolas" w:eastAsia="Consolas" w:hAnsi="Consolas" w:cs="Consolas"/>
          <w:sz w:val="20"/>
          <w:szCs w:val="20"/>
        </w:rPr>
        <w:t>http://localhost:8081/swagger-ui.html</w:t>
      </w:r>
      <w:r>
        <w:rPr>
          <w:b/>
          <w:bCs/>
          <w:sz w:val="20"/>
          <w:szCs w:val="20"/>
        </w:rPr>
        <w:t xml:space="preserve">     Logged in as: </w:t>
      </w:r>
      <w:r>
        <w:rPr>
          <w:sz w:val="20"/>
          <w:szCs w:val="20"/>
        </w:rPr>
        <w:t>n/a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D7A44" w14:paraId="7285D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6" w:space="0" w:color="9DB4CC"/>
              <w:left w:val="dashed" w:sz="6" w:space="0" w:color="9DB4CC"/>
              <w:bottom w:val="dashed" w:sz="6" w:space="0" w:color="9DB4CC"/>
              <w:right w:val="dashed" w:sz="6" w:space="0" w:color="9DB4CC"/>
            </w:tcBorders>
            <w:shd w:val="clear" w:color="auto" w:fill="F5F8FC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467430ED" w14:textId="1022EBE9" w:rsidR="00ED7A44" w:rsidRDefault="00827B5E">
            <w:pPr>
              <w:jc w:val="center"/>
            </w:pPr>
            <w:r w:rsidRPr="00827B5E">
              <w:rPr>
                <w:sz w:val="40"/>
                <w:szCs w:val="40"/>
              </w:rPr>
              <w:drawing>
                <wp:inline distT="0" distB="0" distL="0" distR="0" wp14:anchorId="26C10BE2" wp14:editId="56F1A675">
                  <wp:extent cx="5731510" cy="2632710"/>
                  <wp:effectExtent l="0" t="0" r="2540" b="0"/>
                  <wp:docPr id="1257404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40477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3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7C1355" w14:textId="77777777" w:rsidR="00ED7A44" w:rsidRDefault="00ED7A44">
      <w:pPr>
        <w:spacing w:after="240"/>
      </w:pPr>
    </w:p>
    <w:sectPr w:rsidR="00ED7A44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A2695" w14:textId="77777777" w:rsidR="00781E0A" w:rsidRDefault="00781E0A">
      <w:r>
        <w:separator/>
      </w:r>
    </w:p>
  </w:endnote>
  <w:endnote w:type="continuationSeparator" w:id="0">
    <w:p w14:paraId="5F712EE7" w14:textId="77777777" w:rsidR="00781E0A" w:rsidRDefault="00781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7348" w14:textId="77777777" w:rsidR="00ED7A44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C4DEB">
      <w:rPr>
        <w:noProof/>
        <w:color w:val="666666"/>
        <w:sz w:val="18"/>
        <w:szCs w:val="18"/>
      </w:rPr>
      <w:t>15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1C4DEB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38E98" w14:textId="77777777" w:rsidR="00781E0A" w:rsidRDefault="00781E0A">
      <w:r>
        <w:separator/>
      </w:r>
    </w:p>
  </w:footnote>
  <w:footnote w:type="continuationSeparator" w:id="0">
    <w:p w14:paraId="7BA80B07" w14:textId="77777777" w:rsidR="00781E0A" w:rsidRDefault="00781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757C" w14:textId="77777777" w:rsidR="00ED7A44" w:rsidRDefault="00000000">
    <w:pPr>
      <w:pBdr>
        <w:bottom w:val="single" w:sz="6" w:space="1" w:color="2E75B6"/>
      </w:pBdr>
      <w:jc w:val="right"/>
    </w:pPr>
    <w:r>
      <w:rPr>
        <w:color w:val="666666"/>
        <w:sz w:val="18"/>
        <w:szCs w:val="18"/>
      </w:rPr>
      <w:t>IMS — Screenshots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1DD6"/>
    <w:multiLevelType w:val="hybridMultilevel"/>
    <w:tmpl w:val="A9BE7CFA"/>
    <w:lvl w:ilvl="0" w:tplc="FAECC92C">
      <w:start w:val="1"/>
      <w:numFmt w:val="bullet"/>
      <w:lvlText w:val="●"/>
      <w:lvlJc w:val="left"/>
      <w:pPr>
        <w:ind w:left="720" w:hanging="360"/>
      </w:pPr>
    </w:lvl>
    <w:lvl w:ilvl="1" w:tplc="4998A24A">
      <w:start w:val="1"/>
      <w:numFmt w:val="bullet"/>
      <w:lvlText w:val="○"/>
      <w:lvlJc w:val="left"/>
      <w:pPr>
        <w:ind w:left="1440" w:hanging="360"/>
      </w:pPr>
    </w:lvl>
    <w:lvl w:ilvl="2" w:tplc="8876AE90">
      <w:start w:val="1"/>
      <w:numFmt w:val="bullet"/>
      <w:lvlText w:val="■"/>
      <w:lvlJc w:val="left"/>
      <w:pPr>
        <w:ind w:left="2160" w:hanging="360"/>
      </w:pPr>
    </w:lvl>
    <w:lvl w:ilvl="3" w:tplc="47482BEE">
      <w:start w:val="1"/>
      <w:numFmt w:val="bullet"/>
      <w:lvlText w:val="●"/>
      <w:lvlJc w:val="left"/>
      <w:pPr>
        <w:ind w:left="2880" w:hanging="360"/>
      </w:pPr>
    </w:lvl>
    <w:lvl w:ilvl="4" w:tplc="A0E64268">
      <w:start w:val="1"/>
      <w:numFmt w:val="bullet"/>
      <w:lvlText w:val="○"/>
      <w:lvlJc w:val="left"/>
      <w:pPr>
        <w:ind w:left="3600" w:hanging="360"/>
      </w:pPr>
    </w:lvl>
    <w:lvl w:ilvl="5" w:tplc="E5ACA08E">
      <w:start w:val="1"/>
      <w:numFmt w:val="bullet"/>
      <w:lvlText w:val="■"/>
      <w:lvlJc w:val="left"/>
      <w:pPr>
        <w:ind w:left="4320" w:hanging="360"/>
      </w:pPr>
    </w:lvl>
    <w:lvl w:ilvl="6" w:tplc="E6AE652E">
      <w:start w:val="1"/>
      <w:numFmt w:val="bullet"/>
      <w:lvlText w:val="●"/>
      <w:lvlJc w:val="left"/>
      <w:pPr>
        <w:ind w:left="5040" w:hanging="360"/>
      </w:pPr>
    </w:lvl>
    <w:lvl w:ilvl="7" w:tplc="147AFC52">
      <w:start w:val="1"/>
      <w:numFmt w:val="bullet"/>
      <w:lvlText w:val="●"/>
      <w:lvlJc w:val="left"/>
      <w:pPr>
        <w:ind w:left="5760" w:hanging="360"/>
      </w:pPr>
    </w:lvl>
    <w:lvl w:ilvl="8" w:tplc="981E25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4D4DAC"/>
    <w:multiLevelType w:val="hybridMultilevel"/>
    <w:tmpl w:val="13A03770"/>
    <w:lvl w:ilvl="0" w:tplc="4020982C">
      <w:start w:val="1"/>
      <w:numFmt w:val="bullet"/>
      <w:lvlText w:val="•"/>
      <w:lvlJc w:val="left"/>
      <w:pPr>
        <w:ind w:left="620" w:hanging="320"/>
      </w:pPr>
    </w:lvl>
    <w:lvl w:ilvl="1" w:tplc="55482004">
      <w:numFmt w:val="decimal"/>
      <w:lvlText w:val=""/>
      <w:lvlJc w:val="left"/>
    </w:lvl>
    <w:lvl w:ilvl="2" w:tplc="BF128760">
      <w:numFmt w:val="decimal"/>
      <w:lvlText w:val=""/>
      <w:lvlJc w:val="left"/>
    </w:lvl>
    <w:lvl w:ilvl="3" w:tplc="F77E3E30">
      <w:numFmt w:val="decimal"/>
      <w:lvlText w:val=""/>
      <w:lvlJc w:val="left"/>
    </w:lvl>
    <w:lvl w:ilvl="4" w:tplc="3EC45F80">
      <w:numFmt w:val="decimal"/>
      <w:lvlText w:val=""/>
      <w:lvlJc w:val="left"/>
    </w:lvl>
    <w:lvl w:ilvl="5" w:tplc="06B49CC8">
      <w:numFmt w:val="decimal"/>
      <w:lvlText w:val=""/>
      <w:lvlJc w:val="left"/>
    </w:lvl>
    <w:lvl w:ilvl="6" w:tplc="3AC89084">
      <w:numFmt w:val="decimal"/>
      <w:lvlText w:val=""/>
      <w:lvlJc w:val="left"/>
    </w:lvl>
    <w:lvl w:ilvl="7" w:tplc="7CDEACFE">
      <w:numFmt w:val="decimal"/>
      <w:lvlText w:val=""/>
      <w:lvlJc w:val="left"/>
    </w:lvl>
    <w:lvl w:ilvl="8" w:tplc="2910C850">
      <w:numFmt w:val="decimal"/>
      <w:lvlText w:val=""/>
      <w:lvlJc w:val="left"/>
    </w:lvl>
  </w:abstractNum>
  <w:num w:numId="1" w16cid:durableId="607006671">
    <w:abstractNumId w:val="0"/>
    <w:lvlOverride w:ilvl="0">
      <w:startOverride w:val="1"/>
    </w:lvlOverride>
  </w:num>
  <w:num w:numId="2" w16cid:durableId="4280845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A44"/>
    <w:rsid w:val="001C4DEB"/>
    <w:rsid w:val="00781E0A"/>
    <w:rsid w:val="007B6F74"/>
    <w:rsid w:val="00827B5E"/>
    <w:rsid w:val="00C32A69"/>
    <w:rsid w:val="00ED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E958"/>
  <w15:docId w15:val="{EA8C2953-5160-495C-A76C-D0EE6E39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4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1010</Words>
  <Characters>5762</Characters>
  <Application>Microsoft Office Word</Application>
  <DocSecurity>0</DocSecurity>
  <Lines>48</Lines>
  <Paragraphs>13</Paragraphs>
  <ScaleCrop>false</ScaleCrop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Sasi chandan</cp:lastModifiedBy>
  <cp:revision>4</cp:revision>
  <dcterms:created xsi:type="dcterms:W3CDTF">2026-07-14T05:05:00Z</dcterms:created>
  <dcterms:modified xsi:type="dcterms:W3CDTF">2026-07-14T08:30:00Z</dcterms:modified>
</cp:coreProperties>
</file>