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FA3BD" w14:textId="3B77B6E1" w:rsidR="001B568C" w:rsidRPr="00EA595E" w:rsidRDefault="001B568C" w:rsidP="001B568C">
      <w:pPr>
        <w:jc w:val="center"/>
      </w:pPr>
      <w:r w:rsidRPr="00EA595E">
        <w:rPr>
          <w:b/>
          <w:bCs/>
          <w:sz w:val="36"/>
          <w:szCs w:val="36"/>
          <w:u w:val="single"/>
        </w:rPr>
        <w:t xml:space="preserve">Building </w:t>
      </w:r>
      <w:r>
        <w:rPr>
          <w:b/>
          <w:bCs/>
          <w:sz w:val="36"/>
          <w:szCs w:val="36"/>
          <w:u w:val="single"/>
        </w:rPr>
        <w:t>Higher</w:t>
      </w:r>
      <w:r w:rsidRPr="00EA595E">
        <w:rPr>
          <w:b/>
          <w:bCs/>
          <w:sz w:val="36"/>
          <w:szCs w:val="36"/>
          <w:u w:val="single"/>
        </w:rPr>
        <w:t>Edu App Microservices</w:t>
      </w:r>
      <w:r>
        <w:pict w14:anchorId="53C099EE">
          <v:rect id="_x0000_i1042" style="width:0;height:1.5pt" o:hralign="center" o:hrstd="t" o:hrnoshade="t" o:hr="t" fillcolor="#1e49e2" stroked="f"/>
        </w:pict>
      </w:r>
    </w:p>
    <w:p w14:paraId="5E2940BB" w14:textId="77777777" w:rsidR="001B568C" w:rsidRPr="00EA595E" w:rsidRDefault="001B568C" w:rsidP="001B568C">
      <w:pPr>
        <w:pStyle w:val="Heading4"/>
        <w:rPr>
          <w:b/>
          <w:bCs/>
          <w:sz w:val="36"/>
          <w:szCs w:val="36"/>
        </w:rPr>
      </w:pPr>
      <w:r w:rsidRPr="00EA595E">
        <w:rPr>
          <w:b/>
          <w:bCs/>
          <w:sz w:val="36"/>
          <w:szCs w:val="36"/>
        </w:rPr>
        <w:t>Introduction</w:t>
      </w:r>
    </w:p>
    <w:p w14:paraId="6FA5332D" w14:textId="77777777" w:rsidR="001B568C" w:rsidRPr="00EA595E" w:rsidRDefault="001B568C" w:rsidP="001B568C">
      <w:pPr>
        <w:pStyle w:val="NormalWeb"/>
        <w:rPr>
          <w:rFonts w:asciiTheme="minorHAnsi" w:hAnsiTheme="minorHAnsi"/>
        </w:rPr>
      </w:pPr>
      <w:r w:rsidRPr="00EA595E">
        <w:rPr>
          <w:rFonts w:asciiTheme="minorHAnsi" w:hAnsiTheme="minorHAnsi"/>
        </w:rPr>
        <w:t>This document outlines the steps and considerations required to migrate an existing monolithic application to a microservices architecture. The current monolithic application includes the following components:</w:t>
      </w:r>
    </w:p>
    <w:p w14:paraId="2FA93F1C" w14:textId="77777777" w:rsidR="001B568C" w:rsidRPr="00EA595E" w:rsidRDefault="001B568C" w:rsidP="001B568C">
      <w:pPr>
        <w:numPr>
          <w:ilvl w:val="0"/>
          <w:numId w:val="15"/>
        </w:numPr>
        <w:spacing w:before="100" w:beforeAutospacing="1" w:after="100" w:afterAutospacing="1" w:line="240" w:lineRule="auto"/>
      </w:pPr>
      <w:r w:rsidRPr="00EA595E">
        <w:rPr>
          <w:rStyle w:val="Strong"/>
        </w:rPr>
        <w:t>Services</w:t>
      </w:r>
      <w:r w:rsidRPr="00EA595E">
        <w:t>: Student, Course, Enrollment, Department, Grading</w:t>
      </w:r>
    </w:p>
    <w:p w14:paraId="0AE6CF18" w14:textId="77777777" w:rsidR="001B568C" w:rsidRPr="00EA595E" w:rsidRDefault="001B568C" w:rsidP="001B568C">
      <w:pPr>
        <w:numPr>
          <w:ilvl w:val="0"/>
          <w:numId w:val="15"/>
        </w:numPr>
        <w:spacing w:before="100" w:beforeAutospacing="1" w:after="100" w:afterAutospacing="1" w:line="240" w:lineRule="auto"/>
      </w:pPr>
      <w:r w:rsidRPr="00EA595E">
        <w:rPr>
          <w:rStyle w:val="Strong"/>
        </w:rPr>
        <w:t>Layers</w:t>
      </w:r>
      <w:r w:rsidRPr="00EA595E">
        <w:t>: Service, Controller, Repository, Model, DTO</w:t>
      </w:r>
    </w:p>
    <w:p w14:paraId="53A38EDB" w14:textId="77777777" w:rsidR="001B568C" w:rsidRPr="00EA595E" w:rsidRDefault="001B568C" w:rsidP="001B568C">
      <w:pPr>
        <w:pStyle w:val="NormalWeb"/>
        <w:rPr>
          <w:rFonts w:asciiTheme="minorHAnsi" w:hAnsiTheme="minorHAnsi"/>
        </w:rPr>
      </w:pPr>
      <w:r w:rsidRPr="00EA595E">
        <w:rPr>
          <w:rFonts w:asciiTheme="minorHAnsi" w:hAnsiTheme="minorHAnsi"/>
        </w:rPr>
        <w:t>Each service is tightly coupled within the monolithic architecture. The goal is to decouple these services into independent, deployable microservices.</w:t>
      </w:r>
    </w:p>
    <w:p w14:paraId="44AC37CF" w14:textId="77777777" w:rsidR="001B568C" w:rsidRPr="00EA595E" w:rsidRDefault="001B568C" w:rsidP="001B568C">
      <w:r>
        <w:pict w14:anchorId="1EDE1661">
          <v:rect id="_x0000_i1043" style="width:0;height:1.5pt" o:hralign="center" o:hrstd="t" o:hr="t" fillcolor="#a0a0a0" stroked="f"/>
        </w:pict>
      </w:r>
    </w:p>
    <w:p w14:paraId="1DE5C848" w14:textId="77777777" w:rsidR="001B568C" w:rsidRPr="00EA595E" w:rsidRDefault="001B568C" w:rsidP="001B568C">
      <w:pPr>
        <w:pStyle w:val="Heading4"/>
        <w:rPr>
          <w:b/>
          <w:bCs/>
          <w:sz w:val="36"/>
          <w:szCs w:val="36"/>
        </w:rPr>
      </w:pPr>
      <w:r w:rsidRPr="00EA595E">
        <w:rPr>
          <w:b/>
          <w:bCs/>
          <w:sz w:val="36"/>
          <w:szCs w:val="36"/>
        </w:rPr>
        <w:t>Problem Statement</w:t>
      </w:r>
    </w:p>
    <w:p w14:paraId="134141F5" w14:textId="77777777" w:rsidR="001B568C" w:rsidRPr="00EA595E" w:rsidRDefault="001B568C" w:rsidP="001B568C">
      <w:pPr>
        <w:pStyle w:val="NormalWeb"/>
        <w:rPr>
          <w:rFonts w:asciiTheme="minorHAnsi" w:hAnsiTheme="minorHAnsi"/>
        </w:rPr>
      </w:pPr>
      <w:r w:rsidRPr="00EA595E">
        <w:rPr>
          <w:rFonts w:asciiTheme="minorHAnsi" w:hAnsiTheme="minorHAnsi"/>
        </w:rPr>
        <w:t>In today's fast-paced technology landscape, the increasingly complex nature of software systems makes it difficult for monolithic applications to handle changes and scale effectively. Monolithic architectures typically involve a single, large codebase, where all the components and functionalities are tightly coupled. This leads to several issues:</w:t>
      </w:r>
    </w:p>
    <w:p w14:paraId="498C18A3" w14:textId="77777777" w:rsidR="001B568C" w:rsidRPr="00EA595E" w:rsidRDefault="001B568C" w:rsidP="001B568C">
      <w:pPr>
        <w:numPr>
          <w:ilvl w:val="0"/>
          <w:numId w:val="16"/>
        </w:numPr>
        <w:spacing w:before="100" w:beforeAutospacing="1" w:after="100" w:afterAutospacing="1" w:line="240" w:lineRule="auto"/>
      </w:pPr>
      <w:r w:rsidRPr="00EA595E">
        <w:rPr>
          <w:rStyle w:val="Strong"/>
        </w:rPr>
        <w:t>Scalability Challenges</w:t>
      </w:r>
      <w:r w:rsidRPr="00EA595E">
        <w:t>: Scaling a monolithic application often necessitates scaling the entire application, even if the demand is only for specific services.</w:t>
      </w:r>
    </w:p>
    <w:p w14:paraId="1E9A0DBE" w14:textId="77777777" w:rsidR="001B568C" w:rsidRPr="00EA595E" w:rsidRDefault="001B568C" w:rsidP="001B568C">
      <w:pPr>
        <w:numPr>
          <w:ilvl w:val="0"/>
          <w:numId w:val="16"/>
        </w:numPr>
        <w:spacing w:before="100" w:beforeAutospacing="1" w:after="100" w:afterAutospacing="1" w:line="240" w:lineRule="auto"/>
      </w:pPr>
      <w:r w:rsidRPr="00EA595E">
        <w:rPr>
          <w:rStyle w:val="Strong"/>
        </w:rPr>
        <w:t>Development Bottlenecks</w:t>
      </w:r>
      <w:r w:rsidRPr="00EA595E">
        <w:t>: A large, tightly coupled codebase makes it difficult for development teams to work independently, leading to bottlenecks and longer release cycles.</w:t>
      </w:r>
    </w:p>
    <w:p w14:paraId="170DF46A" w14:textId="77777777" w:rsidR="001B568C" w:rsidRPr="00EA595E" w:rsidRDefault="001B568C" w:rsidP="001B568C">
      <w:pPr>
        <w:numPr>
          <w:ilvl w:val="0"/>
          <w:numId w:val="16"/>
        </w:numPr>
        <w:spacing w:before="100" w:beforeAutospacing="1" w:after="100" w:afterAutospacing="1" w:line="240" w:lineRule="auto"/>
      </w:pPr>
      <w:r w:rsidRPr="00EA595E">
        <w:rPr>
          <w:rStyle w:val="Strong"/>
        </w:rPr>
        <w:t>Maintenance and Upgrades</w:t>
      </w:r>
      <w:r w:rsidRPr="00EA595E">
        <w:t>: Updating or refactoring a single component can necessitate extensive testing and deployment, impacting the entire application.</w:t>
      </w:r>
    </w:p>
    <w:p w14:paraId="0D663770" w14:textId="77777777" w:rsidR="001B568C" w:rsidRPr="00EA595E" w:rsidRDefault="001B568C" w:rsidP="001B568C">
      <w:pPr>
        <w:numPr>
          <w:ilvl w:val="0"/>
          <w:numId w:val="16"/>
        </w:numPr>
        <w:spacing w:before="100" w:beforeAutospacing="1" w:after="100" w:afterAutospacing="1" w:line="240" w:lineRule="auto"/>
      </w:pPr>
      <w:r w:rsidRPr="00EA595E">
        <w:rPr>
          <w:rStyle w:val="Strong"/>
        </w:rPr>
        <w:t>Limited Technology Stack Flexibility</w:t>
      </w:r>
      <w:r w:rsidRPr="00EA595E">
        <w:t>: All components must use the same technology stack, limiting innovation and ability to leverage best-of-breed technologies.</w:t>
      </w:r>
    </w:p>
    <w:p w14:paraId="25698E9E" w14:textId="77777777" w:rsidR="001B568C" w:rsidRDefault="001B568C" w:rsidP="001B568C">
      <w:pPr>
        <w:spacing w:after="0"/>
      </w:pPr>
      <w:r>
        <w:pict w14:anchorId="490D55B0">
          <v:rect id="_x0000_i1044" style="width:0;height:1.5pt" o:hralign="center" o:hrstd="t" o:hr="t" fillcolor="#a0a0a0" stroked="f"/>
        </w:pict>
      </w:r>
    </w:p>
    <w:p w14:paraId="5D910F73" w14:textId="77777777" w:rsidR="001B568C" w:rsidRDefault="001B568C" w:rsidP="001B568C">
      <w:pPr>
        <w:spacing w:after="0"/>
      </w:pPr>
    </w:p>
    <w:p w14:paraId="210A96A1" w14:textId="77777777" w:rsidR="001B568C" w:rsidRDefault="001B568C" w:rsidP="001B568C">
      <w:pPr>
        <w:spacing w:after="0"/>
      </w:pPr>
    </w:p>
    <w:p w14:paraId="2E416EE3" w14:textId="77777777" w:rsidR="001B568C" w:rsidRPr="00EA595E" w:rsidRDefault="001B568C" w:rsidP="001B568C">
      <w:pPr>
        <w:spacing w:after="0"/>
      </w:pPr>
    </w:p>
    <w:p w14:paraId="1F47D07C" w14:textId="77777777" w:rsidR="001B568C" w:rsidRPr="00EA595E" w:rsidRDefault="001B568C" w:rsidP="001B568C">
      <w:pPr>
        <w:pStyle w:val="Heading4"/>
        <w:rPr>
          <w:b/>
          <w:bCs/>
          <w:sz w:val="36"/>
          <w:szCs w:val="36"/>
        </w:rPr>
      </w:pPr>
      <w:r w:rsidRPr="00EA595E">
        <w:rPr>
          <w:b/>
          <w:bCs/>
          <w:sz w:val="36"/>
          <w:szCs w:val="36"/>
        </w:rPr>
        <w:lastRenderedPageBreak/>
        <w:t>Preparation</w:t>
      </w:r>
    </w:p>
    <w:p w14:paraId="2115EC9B"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Project Understanding and Analysis</w:t>
      </w:r>
    </w:p>
    <w:p w14:paraId="6122BBB1" w14:textId="77777777" w:rsidR="001B568C" w:rsidRPr="00EA595E" w:rsidRDefault="001B568C" w:rsidP="001B568C">
      <w:pPr>
        <w:numPr>
          <w:ilvl w:val="0"/>
          <w:numId w:val="17"/>
        </w:numPr>
        <w:spacing w:before="100" w:beforeAutospacing="1" w:after="100" w:afterAutospacing="1" w:line="240" w:lineRule="auto"/>
      </w:pPr>
      <w:r w:rsidRPr="00EA595E">
        <w:rPr>
          <w:rStyle w:val="Strong"/>
        </w:rPr>
        <w:t>Identify Modules</w:t>
      </w:r>
      <w:r w:rsidRPr="00EA595E">
        <w:t>: Recognize and understand the current modules (Student, Course, Enrollment, Department, Grading).</w:t>
      </w:r>
    </w:p>
    <w:p w14:paraId="0C8756C9" w14:textId="77777777" w:rsidR="001B568C" w:rsidRPr="00EA595E" w:rsidRDefault="001B568C" w:rsidP="001B568C">
      <w:pPr>
        <w:numPr>
          <w:ilvl w:val="0"/>
          <w:numId w:val="17"/>
        </w:numPr>
        <w:spacing w:before="100" w:beforeAutospacing="1" w:after="100" w:afterAutospacing="1" w:line="240" w:lineRule="auto"/>
      </w:pPr>
      <w:r w:rsidRPr="00EA595E">
        <w:rPr>
          <w:rStyle w:val="Strong"/>
        </w:rPr>
        <w:t>Decouple Dependencies</w:t>
      </w:r>
      <w:r w:rsidRPr="00EA595E">
        <w:t>: Comprehend dependencies between modules and data flow.</w:t>
      </w:r>
    </w:p>
    <w:p w14:paraId="3F191C8F" w14:textId="77777777" w:rsidR="001B568C" w:rsidRPr="00EA595E" w:rsidRDefault="001B568C" w:rsidP="001B568C">
      <w:pPr>
        <w:numPr>
          <w:ilvl w:val="0"/>
          <w:numId w:val="17"/>
        </w:numPr>
        <w:spacing w:before="100" w:beforeAutospacing="1" w:after="100" w:afterAutospacing="1" w:line="240" w:lineRule="auto"/>
      </w:pPr>
      <w:r w:rsidRPr="00EA595E">
        <w:rPr>
          <w:rStyle w:val="Strong"/>
        </w:rPr>
        <w:t>Database Structure</w:t>
      </w:r>
      <w:r w:rsidRPr="00EA595E">
        <w:t>: Examine the current database structure and shared data.</w:t>
      </w:r>
    </w:p>
    <w:p w14:paraId="416974FD" w14:textId="77777777" w:rsidR="001B568C" w:rsidRPr="00EA595E" w:rsidRDefault="001B568C" w:rsidP="001B568C">
      <w:pPr>
        <w:spacing w:after="0"/>
      </w:pPr>
      <w:r>
        <w:pict w14:anchorId="1F9D2199">
          <v:rect id="_x0000_i1045" style="width:0;height:1.5pt" o:hralign="center" o:hrstd="t" o:hr="t" fillcolor="#a0a0a0" stroked="f"/>
        </w:pict>
      </w:r>
    </w:p>
    <w:p w14:paraId="05B9DBFD" w14:textId="77777777" w:rsidR="001B568C" w:rsidRPr="00EA595E" w:rsidRDefault="001B568C" w:rsidP="001B568C">
      <w:pPr>
        <w:pStyle w:val="Heading4"/>
        <w:rPr>
          <w:b/>
          <w:bCs/>
          <w:sz w:val="36"/>
          <w:szCs w:val="36"/>
        </w:rPr>
      </w:pPr>
      <w:r w:rsidRPr="00EA595E">
        <w:rPr>
          <w:b/>
          <w:bCs/>
          <w:sz w:val="36"/>
          <w:szCs w:val="36"/>
        </w:rPr>
        <w:t>Solution</w:t>
      </w:r>
    </w:p>
    <w:p w14:paraId="463936BA" w14:textId="77777777" w:rsidR="001B568C" w:rsidRPr="00EA595E" w:rsidRDefault="001B568C" w:rsidP="001B568C">
      <w:pPr>
        <w:pStyle w:val="NormalWeb"/>
        <w:rPr>
          <w:rFonts w:asciiTheme="minorHAnsi" w:hAnsiTheme="minorHAnsi"/>
        </w:rPr>
      </w:pPr>
      <w:r w:rsidRPr="00EA595E">
        <w:rPr>
          <w:rFonts w:asciiTheme="minorHAnsi" w:hAnsiTheme="minorHAnsi"/>
        </w:rPr>
        <w:t>The transition to a microservices architecture addresses these core challenges by breaking down a monolithic application into smaller, independent services. Each microservice represents a specific business capability and can be developed, deployed, and scaled independently.</w:t>
      </w:r>
    </w:p>
    <w:p w14:paraId="1BF551CB" w14:textId="77777777" w:rsidR="001B568C" w:rsidRPr="00EA595E" w:rsidRDefault="001B568C" w:rsidP="001B568C">
      <w:pPr>
        <w:pStyle w:val="NormalWeb"/>
        <w:rPr>
          <w:rFonts w:asciiTheme="minorHAnsi" w:hAnsiTheme="minorHAnsi"/>
        </w:rPr>
      </w:pPr>
      <w:r w:rsidRPr="00EA595E">
        <w:rPr>
          <w:rFonts w:asciiTheme="minorHAnsi" w:hAnsiTheme="minorHAnsi"/>
        </w:rPr>
        <w:t>Key aspects of the solution include:</w:t>
      </w:r>
    </w:p>
    <w:p w14:paraId="2D4F9284" w14:textId="77777777" w:rsidR="001B568C" w:rsidRPr="00EA595E" w:rsidRDefault="001B568C" w:rsidP="001B568C">
      <w:pPr>
        <w:numPr>
          <w:ilvl w:val="0"/>
          <w:numId w:val="18"/>
        </w:numPr>
        <w:spacing w:before="100" w:beforeAutospacing="1" w:after="100" w:afterAutospacing="1" w:line="240" w:lineRule="auto"/>
      </w:pPr>
      <w:r w:rsidRPr="00EA595E">
        <w:rPr>
          <w:rStyle w:val="Strong"/>
        </w:rPr>
        <w:t>Service Decomposition</w:t>
      </w:r>
      <w:r w:rsidRPr="00EA595E">
        <w:t>: Identifying and segregating individual business functionalities into discrete services.</w:t>
      </w:r>
    </w:p>
    <w:p w14:paraId="60B4AD84" w14:textId="77777777" w:rsidR="001B568C" w:rsidRPr="00EA595E" w:rsidRDefault="001B568C" w:rsidP="001B568C">
      <w:pPr>
        <w:numPr>
          <w:ilvl w:val="0"/>
          <w:numId w:val="18"/>
        </w:numPr>
        <w:spacing w:before="100" w:beforeAutospacing="1" w:after="100" w:afterAutospacing="1" w:line="240" w:lineRule="auto"/>
      </w:pPr>
      <w:r w:rsidRPr="00EA595E">
        <w:rPr>
          <w:rStyle w:val="Strong"/>
        </w:rPr>
        <w:t>Independent Deployment</w:t>
      </w:r>
      <w:r w:rsidRPr="00EA595E">
        <w:t>: Each service is independently deployable, often managed through containerization strategies using tools like Docker and Kubernetes.</w:t>
      </w:r>
    </w:p>
    <w:p w14:paraId="0E717972" w14:textId="77777777" w:rsidR="001B568C" w:rsidRPr="00EA595E" w:rsidRDefault="001B568C" w:rsidP="001B568C">
      <w:pPr>
        <w:numPr>
          <w:ilvl w:val="0"/>
          <w:numId w:val="18"/>
        </w:numPr>
        <w:spacing w:before="100" w:beforeAutospacing="1" w:after="100" w:afterAutospacing="1" w:line="240" w:lineRule="auto"/>
      </w:pPr>
      <w:r w:rsidRPr="00EA595E">
        <w:rPr>
          <w:rStyle w:val="Strong"/>
        </w:rPr>
        <w:t>API Gateway</w:t>
      </w:r>
      <w:r w:rsidRPr="00EA595E">
        <w:t>: Introducing an API Gateway to manage and route requests to respective microservices.</w:t>
      </w:r>
    </w:p>
    <w:p w14:paraId="324CD1BF" w14:textId="77777777" w:rsidR="001B568C" w:rsidRPr="00EA595E" w:rsidRDefault="001B568C" w:rsidP="001B568C">
      <w:pPr>
        <w:numPr>
          <w:ilvl w:val="0"/>
          <w:numId w:val="18"/>
        </w:numPr>
        <w:spacing w:before="100" w:beforeAutospacing="1" w:after="100" w:afterAutospacing="1" w:line="240" w:lineRule="auto"/>
      </w:pPr>
      <w:r w:rsidRPr="00EA595E">
        <w:rPr>
          <w:rStyle w:val="Strong"/>
        </w:rPr>
        <w:t>Data Management</w:t>
      </w:r>
      <w:r w:rsidRPr="00EA595E">
        <w:t>: Decoupling data storage, ensuring each microservice manages its own database schema.</w:t>
      </w:r>
    </w:p>
    <w:p w14:paraId="4817633A" w14:textId="77777777" w:rsidR="001B568C" w:rsidRPr="00EA595E" w:rsidRDefault="001B568C" w:rsidP="001B568C">
      <w:pPr>
        <w:numPr>
          <w:ilvl w:val="0"/>
          <w:numId w:val="18"/>
        </w:numPr>
        <w:spacing w:before="100" w:beforeAutospacing="1" w:after="100" w:afterAutospacing="1" w:line="240" w:lineRule="auto"/>
      </w:pPr>
      <w:r w:rsidRPr="00EA595E">
        <w:rPr>
          <w:rStyle w:val="Strong"/>
        </w:rPr>
        <w:t>Inter-Service Communication</w:t>
      </w:r>
      <w:r w:rsidRPr="00EA595E">
        <w:t>: Employing lightweight communication methods such as REST, HTTP/HTTPS, and messaging queues.</w:t>
      </w:r>
    </w:p>
    <w:p w14:paraId="444695EA" w14:textId="77777777" w:rsidR="001B568C" w:rsidRPr="00EA595E" w:rsidRDefault="001B568C" w:rsidP="001B568C">
      <w:pPr>
        <w:numPr>
          <w:ilvl w:val="0"/>
          <w:numId w:val="18"/>
        </w:numPr>
        <w:spacing w:before="100" w:beforeAutospacing="1" w:after="100" w:afterAutospacing="1" w:line="240" w:lineRule="auto"/>
      </w:pPr>
      <w:r w:rsidRPr="00EA595E">
        <w:rPr>
          <w:rStyle w:val="Strong"/>
        </w:rPr>
        <w:t>Security and Monitoring</w:t>
      </w:r>
      <w:r w:rsidRPr="00EA595E">
        <w:t>: Ensuring robust mechanisms for security, monitoring, and resilience.</w:t>
      </w:r>
    </w:p>
    <w:p w14:paraId="62F216C9" w14:textId="77777777" w:rsidR="001B568C" w:rsidRDefault="001B568C" w:rsidP="001B568C">
      <w:pPr>
        <w:spacing w:after="0"/>
      </w:pPr>
      <w:r>
        <w:pict w14:anchorId="6A1EAA32">
          <v:rect id="_x0000_i1046" style="width:0;height:1.5pt" o:hralign="center" o:hrstd="t" o:hr="t" fillcolor="#a0a0a0" stroked="f"/>
        </w:pict>
      </w:r>
    </w:p>
    <w:p w14:paraId="7C61029E" w14:textId="77777777" w:rsidR="001B568C" w:rsidRDefault="001B568C" w:rsidP="001B568C">
      <w:pPr>
        <w:spacing w:after="0"/>
      </w:pPr>
    </w:p>
    <w:p w14:paraId="30AE734A" w14:textId="77777777" w:rsidR="001B568C" w:rsidRDefault="001B568C" w:rsidP="001B568C">
      <w:pPr>
        <w:spacing w:after="0"/>
      </w:pPr>
    </w:p>
    <w:p w14:paraId="2F89BC85" w14:textId="77777777" w:rsidR="001B568C" w:rsidRDefault="001B568C" w:rsidP="001B568C">
      <w:pPr>
        <w:spacing w:after="0"/>
      </w:pPr>
    </w:p>
    <w:p w14:paraId="5211FD9A" w14:textId="77777777" w:rsidR="001B568C" w:rsidRPr="00EA595E" w:rsidRDefault="001B568C" w:rsidP="001B568C">
      <w:pPr>
        <w:spacing w:after="0"/>
      </w:pPr>
    </w:p>
    <w:p w14:paraId="173ADB22" w14:textId="77777777" w:rsidR="001B568C" w:rsidRPr="00EA595E" w:rsidRDefault="001B568C" w:rsidP="001B568C">
      <w:pPr>
        <w:pStyle w:val="Heading4"/>
        <w:rPr>
          <w:b/>
          <w:bCs/>
          <w:sz w:val="36"/>
          <w:szCs w:val="36"/>
        </w:rPr>
      </w:pPr>
      <w:r w:rsidRPr="00EA595E">
        <w:rPr>
          <w:b/>
          <w:bCs/>
          <w:sz w:val="36"/>
          <w:szCs w:val="36"/>
        </w:rPr>
        <w:lastRenderedPageBreak/>
        <w:t>Migration Plan</w:t>
      </w:r>
    </w:p>
    <w:p w14:paraId="47F56731"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Define Microservice Boundaries</w:t>
      </w:r>
    </w:p>
    <w:p w14:paraId="2C84935A" w14:textId="77777777" w:rsidR="001B568C" w:rsidRPr="00EA595E" w:rsidRDefault="001B568C" w:rsidP="001B568C">
      <w:pPr>
        <w:numPr>
          <w:ilvl w:val="0"/>
          <w:numId w:val="19"/>
        </w:numPr>
        <w:spacing w:before="100" w:beforeAutospacing="1" w:after="100" w:afterAutospacing="1" w:line="240" w:lineRule="auto"/>
      </w:pPr>
      <w:r w:rsidRPr="00EA595E">
        <w:rPr>
          <w:rStyle w:val="Strong"/>
        </w:rPr>
        <w:t>Service Decomposition</w:t>
      </w:r>
      <w:r w:rsidRPr="00EA595E">
        <w:t>: Break down the monolithic application into smaller, manageable microservices:</w:t>
      </w:r>
    </w:p>
    <w:p w14:paraId="7515A149" w14:textId="77777777" w:rsidR="001B568C" w:rsidRPr="00EA595E" w:rsidRDefault="001B568C" w:rsidP="001B568C">
      <w:pPr>
        <w:numPr>
          <w:ilvl w:val="1"/>
          <w:numId w:val="19"/>
        </w:numPr>
        <w:spacing w:before="100" w:beforeAutospacing="1" w:after="100" w:afterAutospacing="1" w:line="240" w:lineRule="auto"/>
      </w:pPr>
      <w:r w:rsidRPr="00EA595E">
        <w:t>Student Service</w:t>
      </w:r>
    </w:p>
    <w:p w14:paraId="59D95332" w14:textId="77777777" w:rsidR="001B568C" w:rsidRPr="00EA595E" w:rsidRDefault="001B568C" w:rsidP="001B568C">
      <w:pPr>
        <w:numPr>
          <w:ilvl w:val="1"/>
          <w:numId w:val="19"/>
        </w:numPr>
        <w:spacing w:before="100" w:beforeAutospacing="1" w:after="100" w:afterAutospacing="1" w:line="240" w:lineRule="auto"/>
      </w:pPr>
      <w:r w:rsidRPr="00EA595E">
        <w:t>Course Service</w:t>
      </w:r>
    </w:p>
    <w:p w14:paraId="015991BD" w14:textId="77777777" w:rsidR="001B568C" w:rsidRPr="00EA595E" w:rsidRDefault="001B568C" w:rsidP="001B568C">
      <w:pPr>
        <w:numPr>
          <w:ilvl w:val="1"/>
          <w:numId w:val="19"/>
        </w:numPr>
        <w:spacing w:before="100" w:beforeAutospacing="1" w:after="100" w:afterAutospacing="1" w:line="240" w:lineRule="auto"/>
      </w:pPr>
      <w:r w:rsidRPr="00EA595E">
        <w:t>Enrollment Service</w:t>
      </w:r>
    </w:p>
    <w:p w14:paraId="6438BAB4" w14:textId="77777777" w:rsidR="001B568C" w:rsidRPr="00EA595E" w:rsidRDefault="001B568C" w:rsidP="001B568C">
      <w:pPr>
        <w:numPr>
          <w:ilvl w:val="1"/>
          <w:numId w:val="19"/>
        </w:numPr>
        <w:spacing w:before="100" w:beforeAutospacing="1" w:after="100" w:afterAutospacing="1" w:line="240" w:lineRule="auto"/>
      </w:pPr>
      <w:r w:rsidRPr="00EA595E">
        <w:t>Department Service</w:t>
      </w:r>
    </w:p>
    <w:p w14:paraId="6F5F6A53" w14:textId="77777777" w:rsidR="001B568C" w:rsidRPr="00EA595E" w:rsidRDefault="001B568C" w:rsidP="001B568C">
      <w:pPr>
        <w:numPr>
          <w:ilvl w:val="1"/>
          <w:numId w:val="19"/>
        </w:numPr>
        <w:spacing w:before="100" w:beforeAutospacing="1" w:after="100" w:afterAutospacing="1" w:line="240" w:lineRule="auto"/>
      </w:pPr>
      <w:r w:rsidRPr="00EA595E">
        <w:t>Grading Service</w:t>
      </w:r>
    </w:p>
    <w:p w14:paraId="3A7EDCC7" w14:textId="77777777" w:rsidR="001B568C" w:rsidRPr="00A401E2" w:rsidRDefault="001B568C" w:rsidP="001B568C">
      <w:pPr>
        <w:spacing w:before="100" w:beforeAutospacing="1" w:after="100" w:afterAutospacing="1" w:line="240" w:lineRule="auto"/>
      </w:pPr>
      <w:r w:rsidRPr="00A401E2">
        <w:rPr>
          <w:b/>
          <w:bCs/>
        </w:rPr>
        <w:t>Establish Communication Strategies</w:t>
      </w:r>
    </w:p>
    <w:p w14:paraId="2FE8840D" w14:textId="77777777" w:rsidR="001B568C" w:rsidRPr="00A401E2" w:rsidRDefault="001B568C" w:rsidP="001B568C">
      <w:pPr>
        <w:numPr>
          <w:ilvl w:val="0"/>
          <w:numId w:val="29"/>
        </w:numPr>
        <w:spacing w:before="100" w:beforeAutospacing="1" w:after="100" w:afterAutospacing="1" w:line="240" w:lineRule="auto"/>
      </w:pPr>
      <w:r w:rsidRPr="00A401E2">
        <w:rPr>
          <w:b/>
          <w:bCs/>
        </w:rPr>
        <w:t>Service Registry and Discovery</w:t>
      </w:r>
      <w:r w:rsidRPr="00A401E2">
        <w:t>: Incorporate Eureka Server as a service registry to manage and maintain a list of available microservices. Each microservice should be configured to register itself with the Eureka Server upon startup. This allows the API Gateway and other services to discover and communicate with the necessary microservices dynamically.</w:t>
      </w:r>
    </w:p>
    <w:p w14:paraId="061EC4B0" w14:textId="77777777" w:rsidR="001B568C" w:rsidRDefault="001B568C" w:rsidP="001B568C">
      <w:pPr>
        <w:spacing w:before="100" w:beforeAutospacing="1" w:after="100" w:afterAutospacing="1" w:line="240" w:lineRule="auto"/>
        <w:ind w:firstLine="720"/>
      </w:pPr>
      <w:r w:rsidRPr="0054584B">
        <w:rPr>
          <w:b/>
          <w:bCs/>
        </w:rPr>
        <w:t>Eureka Server Setup</w:t>
      </w:r>
      <w:r w:rsidRPr="00A401E2">
        <w:t>:</w:t>
      </w:r>
    </w:p>
    <w:p w14:paraId="656C3EDF" w14:textId="77777777" w:rsidR="001B568C" w:rsidRDefault="001B568C" w:rsidP="001B568C">
      <w:pPr>
        <w:pStyle w:val="ListParagraph"/>
        <w:numPr>
          <w:ilvl w:val="0"/>
          <w:numId w:val="30"/>
        </w:numPr>
        <w:tabs>
          <w:tab w:val="num" w:pos="2257"/>
        </w:tabs>
        <w:spacing w:before="100" w:beforeAutospacing="1" w:after="100" w:afterAutospacing="1" w:line="240" w:lineRule="auto"/>
        <w:ind w:left="1060"/>
      </w:pPr>
      <w:r w:rsidRPr="00A401E2">
        <w:t>Add the Eureka Server dependency in your Spring Boot application.</w:t>
      </w:r>
    </w:p>
    <w:p w14:paraId="04B4CDED" w14:textId="77777777" w:rsidR="001B568C" w:rsidRPr="00A401E2" w:rsidRDefault="001B568C" w:rsidP="001B568C">
      <w:pPr>
        <w:spacing w:before="100" w:beforeAutospacing="1" w:after="100" w:afterAutospacing="1" w:line="240" w:lineRule="auto"/>
        <w:ind w:left="720"/>
      </w:pPr>
      <w:r w:rsidRPr="0054584B">
        <w:rPr>
          <w:noProof/>
        </w:rPr>
        <w:drawing>
          <wp:inline distT="0" distB="0" distL="0" distR="0" wp14:anchorId="12B85105" wp14:editId="4408EB9B">
            <wp:extent cx="4983480" cy="1014095"/>
            <wp:effectExtent l="0" t="0" r="7620" b="0"/>
            <wp:docPr id="1223715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1598" name="Picture 1" descr="A screen shot of a computer&#10;&#10;Description automatically generated"/>
                    <pic:cNvPicPr/>
                  </pic:nvPicPr>
                  <pic:blipFill>
                    <a:blip r:embed="rId5"/>
                    <a:stretch>
                      <a:fillRect/>
                    </a:stretch>
                  </pic:blipFill>
                  <pic:spPr>
                    <a:xfrm>
                      <a:off x="0" y="0"/>
                      <a:ext cx="4983480" cy="1014095"/>
                    </a:xfrm>
                    <a:prstGeom prst="rect">
                      <a:avLst/>
                    </a:prstGeom>
                  </pic:spPr>
                </pic:pic>
              </a:graphicData>
            </a:graphic>
          </wp:inline>
        </w:drawing>
      </w:r>
    </w:p>
    <w:p w14:paraId="274CB991" w14:textId="77777777" w:rsidR="001B568C" w:rsidRPr="00A401E2" w:rsidRDefault="001B568C" w:rsidP="001B568C">
      <w:pPr>
        <w:pStyle w:val="ListParagraph"/>
        <w:numPr>
          <w:ilvl w:val="0"/>
          <w:numId w:val="30"/>
        </w:numPr>
        <w:tabs>
          <w:tab w:val="num" w:pos="2257"/>
        </w:tabs>
        <w:spacing w:before="100" w:beforeAutospacing="1" w:after="100" w:afterAutospacing="1" w:line="240" w:lineRule="auto"/>
        <w:ind w:left="1060"/>
      </w:pPr>
      <w:r w:rsidRPr="00A401E2">
        <w:t xml:space="preserve">Annotate your main class with </w:t>
      </w:r>
      <w:r w:rsidRPr="00A401E2">
        <w:rPr>
          <w:b/>
          <w:bCs/>
        </w:rPr>
        <w:t>@EnableEurekaServer</w:t>
      </w:r>
      <w:r w:rsidRPr="00A401E2">
        <w:t xml:space="preserve"> to enable the Eureka Server functionality.</w:t>
      </w:r>
    </w:p>
    <w:p w14:paraId="4577B98E" w14:textId="77777777" w:rsidR="001B568C" w:rsidRPr="00A401E2" w:rsidRDefault="001B568C" w:rsidP="001B568C">
      <w:pPr>
        <w:pStyle w:val="ListParagraph"/>
        <w:numPr>
          <w:ilvl w:val="0"/>
          <w:numId w:val="30"/>
        </w:numPr>
        <w:tabs>
          <w:tab w:val="num" w:pos="2257"/>
        </w:tabs>
        <w:spacing w:before="100" w:beforeAutospacing="1" w:after="100" w:afterAutospacing="1" w:line="240" w:lineRule="auto"/>
        <w:ind w:left="1060"/>
      </w:pPr>
      <w:r w:rsidRPr="00A401E2">
        <w:t xml:space="preserve">Configure the </w:t>
      </w:r>
      <w:proofErr w:type="gramStart"/>
      <w:r w:rsidRPr="00A401E2">
        <w:rPr>
          <w:b/>
          <w:bCs/>
        </w:rPr>
        <w:t>application.properties</w:t>
      </w:r>
      <w:proofErr w:type="gramEnd"/>
      <w:r w:rsidRPr="00A401E2">
        <w:rPr>
          <w:b/>
          <w:bCs/>
        </w:rPr>
        <w:t xml:space="preserve"> or application.yml</w:t>
      </w:r>
      <w:r w:rsidRPr="00A401E2">
        <w:t xml:space="preserve"> to set up the necessary Eureka Server configurations.</w:t>
      </w:r>
    </w:p>
    <w:p w14:paraId="1D165A2D" w14:textId="77777777" w:rsidR="001B568C" w:rsidRPr="00A401E2" w:rsidRDefault="001B568C" w:rsidP="001B568C">
      <w:pPr>
        <w:spacing w:before="100" w:beforeAutospacing="1" w:after="100" w:afterAutospacing="1" w:line="240" w:lineRule="auto"/>
        <w:ind w:firstLine="720"/>
      </w:pPr>
      <w:r w:rsidRPr="00A401E2">
        <w:rPr>
          <w:noProof/>
        </w:rPr>
        <w:drawing>
          <wp:inline distT="0" distB="0" distL="0" distR="0" wp14:anchorId="25437B64" wp14:editId="28E17C41">
            <wp:extent cx="4960620" cy="1481826"/>
            <wp:effectExtent l="0" t="0" r="0" b="4445"/>
            <wp:docPr id="137418734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87346" name="Picture 1" descr="A computer screen shot of white text&#10;&#10;Description automatically generated"/>
                    <pic:cNvPicPr/>
                  </pic:nvPicPr>
                  <pic:blipFill>
                    <a:blip r:embed="rId6"/>
                    <a:stretch>
                      <a:fillRect/>
                    </a:stretch>
                  </pic:blipFill>
                  <pic:spPr>
                    <a:xfrm>
                      <a:off x="0" y="0"/>
                      <a:ext cx="4993797" cy="1491736"/>
                    </a:xfrm>
                    <a:prstGeom prst="rect">
                      <a:avLst/>
                    </a:prstGeom>
                  </pic:spPr>
                </pic:pic>
              </a:graphicData>
            </a:graphic>
          </wp:inline>
        </w:drawing>
      </w:r>
    </w:p>
    <w:p w14:paraId="7D8E1ECD" w14:textId="77777777" w:rsidR="001B568C" w:rsidRDefault="001B568C" w:rsidP="001B568C">
      <w:pPr>
        <w:pStyle w:val="ListParagraph"/>
        <w:numPr>
          <w:ilvl w:val="0"/>
          <w:numId w:val="31"/>
        </w:numPr>
        <w:tabs>
          <w:tab w:val="num" w:pos="2257"/>
        </w:tabs>
        <w:spacing w:before="100" w:beforeAutospacing="1" w:after="100" w:afterAutospacing="1" w:line="240" w:lineRule="auto"/>
        <w:ind w:left="1060"/>
      </w:pPr>
      <w:r w:rsidRPr="00A401E2">
        <w:lastRenderedPageBreak/>
        <w:t xml:space="preserve">Example </w:t>
      </w:r>
      <w:r w:rsidRPr="00A401E2">
        <w:rPr>
          <w:b/>
          <w:bCs/>
        </w:rPr>
        <w:t xml:space="preserve">of </w:t>
      </w:r>
      <w:proofErr w:type="gramStart"/>
      <w:r w:rsidRPr="00A401E2">
        <w:rPr>
          <w:b/>
          <w:bCs/>
        </w:rPr>
        <w:t>application.properties</w:t>
      </w:r>
      <w:proofErr w:type="gramEnd"/>
      <w:r w:rsidRPr="00A401E2">
        <w:rPr>
          <w:b/>
          <w:bCs/>
        </w:rPr>
        <w:t xml:space="preserve"> or application.yml</w:t>
      </w:r>
      <w:r w:rsidRPr="00A401E2">
        <w:t xml:space="preserve"> for the Eureka Server:</w:t>
      </w:r>
    </w:p>
    <w:p w14:paraId="50408FFD" w14:textId="77777777" w:rsidR="001B568C" w:rsidRPr="00A401E2" w:rsidRDefault="001B568C" w:rsidP="001B568C">
      <w:pPr>
        <w:spacing w:before="100" w:beforeAutospacing="1" w:after="100" w:afterAutospacing="1" w:line="240" w:lineRule="auto"/>
        <w:jc w:val="center"/>
      </w:pPr>
      <w:r w:rsidRPr="00A401E2">
        <w:rPr>
          <w:noProof/>
        </w:rPr>
        <w:drawing>
          <wp:inline distT="0" distB="0" distL="0" distR="0" wp14:anchorId="6D6883AE" wp14:editId="5D90A1A5">
            <wp:extent cx="4579620" cy="1071040"/>
            <wp:effectExtent l="0" t="0" r="0" b="0"/>
            <wp:docPr id="4558051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5133" name="Picture 1" descr="A black screen with white text&#10;&#10;Description automatically generated"/>
                    <pic:cNvPicPr/>
                  </pic:nvPicPr>
                  <pic:blipFill>
                    <a:blip r:embed="rId7"/>
                    <a:stretch>
                      <a:fillRect/>
                    </a:stretch>
                  </pic:blipFill>
                  <pic:spPr>
                    <a:xfrm>
                      <a:off x="0" y="0"/>
                      <a:ext cx="4591700" cy="1073865"/>
                    </a:xfrm>
                    <a:prstGeom prst="rect">
                      <a:avLst/>
                    </a:prstGeom>
                  </pic:spPr>
                </pic:pic>
              </a:graphicData>
            </a:graphic>
          </wp:inline>
        </w:drawing>
      </w:r>
    </w:p>
    <w:p w14:paraId="57E0BDF1" w14:textId="77777777" w:rsidR="001B568C" w:rsidRPr="00A401E2" w:rsidRDefault="001B568C" w:rsidP="001B568C">
      <w:pPr>
        <w:spacing w:before="100" w:beforeAutospacing="1" w:after="100" w:afterAutospacing="1" w:line="240" w:lineRule="auto"/>
        <w:ind w:firstLine="720"/>
      </w:pPr>
      <w:r w:rsidRPr="00A401E2">
        <w:rPr>
          <w:b/>
          <w:bCs/>
        </w:rPr>
        <w:t>Service Registration with Eureka</w:t>
      </w:r>
      <w:r w:rsidRPr="00A401E2">
        <w:t>:</w:t>
      </w:r>
    </w:p>
    <w:p w14:paraId="63E3A901" w14:textId="77777777" w:rsidR="001B568C" w:rsidRDefault="001B568C" w:rsidP="001B568C">
      <w:pPr>
        <w:pStyle w:val="ListParagraph"/>
        <w:numPr>
          <w:ilvl w:val="0"/>
          <w:numId w:val="32"/>
        </w:numPr>
        <w:tabs>
          <w:tab w:val="num" w:pos="2257"/>
        </w:tabs>
        <w:spacing w:before="100" w:beforeAutospacing="1" w:after="100" w:afterAutospacing="1" w:line="240" w:lineRule="auto"/>
        <w:ind w:left="1060"/>
      </w:pPr>
      <w:r w:rsidRPr="00A401E2">
        <w:t xml:space="preserve">Add the </w:t>
      </w:r>
      <w:r w:rsidRPr="0054584B">
        <w:rPr>
          <w:b/>
          <w:bCs/>
        </w:rPr>
        <w:t>Eureka Client</w:t>
      </w:r>
      <w:r w:rsidRPr="00A401E2">
        <w:t xml:space="preserve"> dependency to each microservice.</w:t>
      </w:r>
    </w:p>
    <w:p w14:paraId="2FD77F21" w14:textId="77777777" w:rsidR="001B568C" w:rsidRPr="00A401E2" w:rsidRDefault="001B568C" w:rsidP="001B568C">
      <w:pPr>
        <w:spacing w:before="100" w:beforeAutospacing="1" w:after="100" w:afterAutospacing="1" w:line="240" w:lineRule="auto"/>
        <w:ind w:left="720"/>
      </w:pPr>
      <w:r w:rsidRPr="00931B1C">
        <w:rPr>
          <w:noProof/>
        </w:rPr>
        <w:drawing>
          <wp:inline distT="0" distB="0" distL="0" distR="0" wp14:anchorId="10962577" wp14:editId="6B27F6A2">
            <wp:extent cx="5471160" cy="904875"/>
            <wp:effectExtent l="0" t="0" r="0" b="9525"/>
            <wp:docPr id="20870185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8516" name="Picture 1" descr="A screen shot of a computer code&#10;&#10;Description automatically generated"/>
                    <pic:cNvPicPr/>
                  </pic:nvPicPr>
                  <pic:blipFill>
                    <a:blip r:embed="rId8"/>
                    <a:stretch>
                      <a:fillRect/>
                    </a:stretch>
                  </pic:blipFill>
                  <pic:spPr>
                    <a:xfrm>
                      <a:off x="0" y="0"/>
                      <a:ext cx="5471160" cy="904875"/>
                    </a:xfrm>
                    <a:prstGeom prst="rect">
                      <a:avLst/>
                    </a:prstGeom>
                  </pic:spPr>
                </pic:pic>
              </a:graphicData>
            </a:graphic>
          </wp:inline>
        </w:drawing>
      </w:r>
    </w:p>
    <w:p w14:paraId="7934E0D0" w14:textId="77777777" w:rsidR="001B568C" w:rsidRPr="00A401E2" w:rsidRDefault="001B568C" w:rsidP="001B568C">
      <w:pPr>
        <w:pStyle w:val="ListParagraph"/>
        <w:numPr>
          <w:ilvl w:val="0"/>
          <w:numId w:val="32"/>
        </w:numPr>
        <w:tabs>
          <w:tab w:val="num" w:pos="2257"/>
        </w:tabs>
        <w:spacing w:before="100" w:beforeAutospacing="1" w:after="100" w:afterAutospacing="1" w:line="240" w:lineRule="auto"/>
        <w:ind w:left="1060"/>
      </w:pPr>
      <w:r w:rsidRPr="00A401E2">
        <w:t xml:space="preserve">Annotate the main class of each microservice with </w:t>
      </w:r>
      <w:r w:rsidRPr="0054584B">
        <w:rPr>
          <w:b/>
          <w:bCs/>
        </w:rPr>
        <w:t>@EnableEurekaClient</w:t>
      </w:r>
      <w:r w:rsidRPr="00A401E2">
        <w:t xml:space="preserve"> to enable Eureka Client functionality.</w:t>
      </w:r>
    </w:p>
    <w:p w14:paraId="7CA184DE" w14:textId="77777777" w:rsidR="001B568C" w:rsidRDefault="001B568C" w:rsidP="001B568C">
      <w:pPr>
        <w:pStyle w:val="ListParagraph"/>
        <w:numPr>
          <w:ilvl w:val="0"/>
          <w:numId w:val="32"/>
        </w:numPr>
        <w:tabs>
          <w:tab w:val="num" w:pos="2257"/>
        </w:tabs>
        <w:spacing w:before="100" w:beforeAutospacing="1" w:after="100" w:afterAutospacing="1" w:line="240" w:lineRule="auto"/>
        <w:ind w:left="1060"/>
      </w:pPr>
      <w:r w:rsidRPr="00A401E2">
        <w:t xml:space="preserve">Configure </w:t>
      </w:r>
      <w:r w:rsidRPr="0054584B">
        <w:rPr>
          <w:b/>
          <w:bCs/>
        </w:rPr>
        <w:t xml:space="preserve">the </w:t>
      </w:r>
      <w:proofErr w:type="gramStart"/>
      <w:r w:rsidRPr="0054584B">
        <w:rPr>
          <w:b/>
          <w:bCs/>
        </w:rPr>
        <w:t>application.properties</w:t>
      </w:r>
      <w:proofErr w:type="gramEnd"/>
      <w:r w:rsidRPr="0054584B">
        <w:rPr>
          <w:b/>
          <w:bCs/>
        </w:rPr>
        <w:t xml:space="preserve"> or application.yml</w:t>
      </w:r>
      <w:r w:rsidRPr="00A401E2">
        <w:t xml:space="preserve"> to point to the Eureka Server.</w:t>
      </w:r>
    </w:p>
    <w:p w14:paraId="5B733BD9" w14:textId="77777777" w:rsidR="001B568C" w:rsidRPr="00A401E2" w:rsidRDefault="001B568C" w:rsidP="001B568C">
      <w:pPr>
        <w:spacing w:before="100" w:beforeAutospacing="1" w:after="100" w:afterAutospacing="1" w:line="240" w:lineRule="auto"/>
        <w:ind w:left="720"/>
      </w:pPr>
      <w:r w:rsidRPr="00931B1C">
        <w:rPr>
          <w:noProof/>
        </w:rPr>
        <w:drawing>
          <wp:inline distT="0" distB="0" distL="0" distR="0" wp14:anchorId="772D8BBA" wp14:editId="2956478C">
            <wp:extent cx="5471160" cy="1680845"/>
            <wp:effectExtent l="0" t="0" r="0" b="0"/>
            <wp:docPr id="84358175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81759" name="Picture 1" descr="A computer code on a black background&#10;&#10;Description automatically generated"/>
                    <pic:cNvPicPr/>
                  </pic:nvPicPr>
                  <pic:blipFill>
                    <a:blip r:embed="rId9"/>
                    <a:stretch>
                      <a:fillRect/>
                    </a:stretch>
                  </pic:blipFill>
                  <pic:spPr>
                    <a:xfrm>
                      <a:off x="0" y="0"/>
                      <a:ext cx="5471160" cy="1680845"/>
                    </a:xfrm>
                    <a:prstGeom prst="rect">
                      <a:avLst/>
                    </a:prstGeom>
                  </pic:spPr>
                </pic:pic>
              </a:graphicData>
            </a:graphic>
          </wp:inline>
        </w:drawing>
      </w:r>
    </w:p>
    <w:p w14:paraId="6ECBCFC4" w14:textId="77777777" w:rsidR="001B568C" w:rsidRDefault="001B568C" w:rsidP="001B568C">
      <w:pPr>
        <w:pStyle w:val="ListParagraph"/>
        <w:numPr>
          <w:ilvl w:val="0"/>
          <w:numId w:val="33"/>
        </w:numPr>
        <w:tabs>
          <w:tab w:val="num" w:pos="2257"/>
        </w:tabs>
        <w:spacing w:before="100" w:beforeAutospacing="1" w:after="100" w:afterAutospacing="1" w:line="240" w:lineRule="auto"/>
        <w:ind w:left="1060"/>
      </w:pPr>
      <w:r w:rsidRPr="00A401E2">
        <w:t xml:space="preserve">Example </w:t>
      </w:r>
      <w:r w:rsidRPr="0054584B">
        <w:rPr>
          <w:b/>
          <w:bCs/>
        </w:rPr>
        <w:t xml:space="preserve">of </w:t>
      </w:r>
      <w:proofErr w:type="gramStart"/>
      <w:r w:rsidRPr="0054584B">
        <w:rPr>
          <w:b/>
          <w:bCs/>
        </w:rPr>
        <w:t>application.properties</w:t>
      </w:r>
      <w:proofErr w:type="gramEnd"/>
      <w:r w:rsidRPr="0054584B">
        <w:rPr>
          <w:b/>
          <w:bCs/>
        </w:rPr>
        <w:t xml:space="preserve"> or application.yml</w:t>
      </w:r>
      <w:r w:rsidRPr="00A401E2">
        <w:t xml:space="preserve"> for a microservice:</w:t>
      </w:r>
    </w:p>
    <w:p w14:paraId="1BEE8D8A" w14:textId="77777777" w:rsidR="001B568C" w:rsidRDefault="001B568C" w:rsidP="001B568C">
      <w:pPr>
        <w:spacing w:before="100" w:beforeAutospacing="1" w:after="100" w:afterAutospacing="1" w:line="240" w:lineRule="auto"/>
        <w:ind w:left="720"/>
      </w:pPr>
      <w:r w:rsidRPr="0054584B">
        <w:rPr>
          <w:noProof/>
        </w:rPr>
        <w:drawing>
          <wp:inline distT="0" distB="0" distL="0" distR="0" wp14:anchorId="6E038BC4" wp14:editId="1915CA1A">
            <wp:extent cx="5486400" cy="569595"/>
            <wp:effectExtent l="0" t="0" r="0" b="1905"/>
            <wp:docPr id="200374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44448" name=""/>
                    <pic:cNvPicPr/>
                  </pic:nvPicPr>
                  <pic:blipFill>
                    <a:blip r:embed="rId10"/>
                    <a:stretch>
                      <a:fillRect/>
                    </a:stretch>
                  </pic:blipFill>
                  <pic:spPr>
                    <a:xfrm>
                      <a:off x="0" y="0"/>
                      <a:ext cx="5555058" cy="576723"/>
                    </a:xfrm>
                    <a:prstGeom prst="rect">
                      <a:avLst/>
                    </a:prstGeom>
                  </pic:spPr>
                </pic:pic>
              </a:graphicData>
            </a:graphic>
          </wp:inline>
        </w:drawing>
      </w:r>
    </w:p>
    <w:p w14:paraId="29B89A03" w14:textId="77777777" w:rsidR="001B568C" w:rsidRDefault="001B568C" w:rsidP="001B568C">
      <w:pPr>
        <w:spacing w:before="100" w:beforeAutospacing="1" w:after="100" w:afterAutospacing="1" w:line="240" w:lineRule="auto"/>
        <w:ind w:left="720"/>
      </w:pPr>
    </w:p>
    <w:p w14:paraId="29F92561" w14:textId="77777777" w:rsidR="001B568C" w:rsidRPr="00A401E2" w:rsidRDefault="001B568C" w:rsidP="001B568C">
      <w:pPr>
        <w:spacing w:before="100" w:beforeAutospacing="1" w:after="100" w:afterAutospacing="1" w:line="240" w:lineRule="auto"/>
        <w:ind w:left="720"/>
      </w:pPr>
    </w:p>
    <w:p w14:paraId="561BCE3B" w14:textId="77777777" w:rsidR="001B568C" w:rsidRPr="00A401E2" w:rsidRDefault="001B568C" w:rsidP="001B568C">
      <w:pPr>
        <w:numPr>
          <w:ilvl w:val="0"/>
          <w:numId w:val="29"/>
        </w:numPr>
        <w:spacing w:before="100" w:beforeAutospacing="1" w:after="100" w:afterAutospacing="1" w:line="240" w:lineRule="auto"/>
      </w:pPr>
      <w:r w:rsidRPr="00A401E2">
        <w:rPr>
          <w:b/>
          <w:bCs/>
        </w:rPr>
        <w:lastRenderedPageBreak/>
        <w:t>Inter-Service Communication</w:t>
      </w:r>
      <w:r w:rsidRPr="00A401E2">
        <w:t>: Use REST/HTTP for communication between microservices.</w:t>
      </w:r>
    </w:p>
    <w:p w14:paraId="03C39F07" w14:textId="77777777" w:rsidR="001B568C" w:rsidRPr="00A401E2" w:rsidRDefault="001B568C" w:rsidP="001B568C">
      <w:pPr>
        <w:numPr>
          <w:ilvl w:val="1"/>
          <w:numId w:val="29"/>
        </w:numPr>
        <w:spacing w:before="100" w:beforeAutospacing="1" w:after="100" w:afterAutospacing="1" w:line="240" w:lineRule="auto"/>
      </w:pPr>
      <w:r w:rsidRPr="00A401E2">
        <w:rPr>
          <w:b/>
          <w:bCs/>
        </w:rPr>
        <w:t>REST/HTTP</w:t>
      </w:r>
      <w:r w:rsidRPr="00A401E2">
        <w:t>: Utilize RESTful APIs for synchronous communication between microservices. Each service can discover the required service endpoint via the Eureka Server.</w:t>
      </w:r>
    </w:p>
    <w:p w14:paraId="02B8911C" w14:textId="77777777" w:rsidR="001B568C" w:rsidRDefault="001B568C" w:rsidP="001B568C">
      <w:pPr>
        <w:numPr>
          <w:ilvl w:val="1"/>
          <w:numId w:val="29"/>
        </w:numPr>
        <w:spacing w:before="100" w:beforeAutospacing="1" w:after="100" w:afterAutospacing="1" w:line="240" w:lineRule="auto"/>
      </w:pPr>
      <w:r w:rsidRPr="00A401E2">
        <w:rPr>
          <w:b/>
          <w:bCs/>
        </w:rPr>
        <w:t>Optional - Messaging Queues</w:t>
      </w:r>
      <w:r w:rsidRPr="00A401E2">
        <w:t>: If your application requires asynchronous communication, you can implement messaging queues using tools such as RabbitMQ or Apache Kafka. Messaging queues can help handle tasks that do not require immediate responses and can aid in decoupling services.</w:t>
      </w:r>
    </w:p>
    <w:p w14:paraId="7DA3902C" w14:textId="77777777" w:rsidR="001B568C" w:rsidRPr="00EA595E" w:rsidRDefault="001B568C" w:rsidP="001B568C">
      <w:pPr>
        <w:spacing w:before="100" w:beforeAutospacing="1" w:after="100" w:afterAutospacing="1" w:line="240" w:lineRule="auto"/>
      </w:pPr>
      <w:r>
        <w:pict w14:anchorId="3574222C">
          <v:rect id="_x0000_i1047" style="width:0;height:1.5pt" o:hralign="center" o:hrstd="t" o:hr="t" fillcolor="#a0a0a0" stroked="f"/>
        </w:pict>
      </w:r>
    </w:p>
    <w:p w14:paraId="06DEE040"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Database Decomposition</w:t>
      </w:r>
    </w:p>
    <w:p w14:paraId="2F4DAFD2" w14:textId="77777777" w:rsidR="001B568C" w:rsidRPr="00EA595E" w:rsidRDefault="001B568C" w:rsidP="001B568C">
      <w:pPr>
        <w:numPr>
          <w:ilvl w:val="0"/>
          <w:numId w:val="21"/>
        </w:numPr>
        <w:spacing w:before="100" w:beforeAutospacing="1" w:after="100" w:afterAutospacing="1" w:line="240" w:lineRule="auto"/>
      </w:pPr>
      <w:r w:rsidRPr="00EA595E">
        <w:rPr>
          <w:rStyle w:val="Strong"/>
        </w:rPr>
        <w:t>Database Per Service</w:t>
      </w:r>
      <w:r w:rsidRPr="00EA595E">
        <w:t>: Each microservice should have its own database to ensure data independence.</w:t>
      </w:r>
    </w:p>
    <w:p w14:paraId="525EEA72" w14:textId="77777777" w:rsidR="001B568C" w:rsidRPr="00EA595E" w:rsidRDefault="001B568C" w:rsidP="001B568C">
      <w:pPr>
        <w:numPr>
          <w:ilvl w:val="0"/>
          <w:numId w:val="21"/>
        </w:numPr>
        <w:spacing w:before="100" w:beforeAutospacing="1" w:after="100" w:afterAutospacing="1" w:line="240" w:lineRule="auto"/>
      </w:pPr>
      <w:r w:rsidRPr="00EA595E">
        <w:rPr>
          <w:rStyle w:val="Strong"/>
        </w:rPr>
        <w:t>Data Synchronization</w:t>
      </w:r>
      <w:r w:rsidRPr="00EA595E">
        <w:t>: Implement data synchronization mechanisms as needed.</w:t>
      </w:r>
    </w:p>
    <w:p w14:paraId="1E550B7B" w14:textId="77777777" w:rsidR="001B568C" w:rsidRPr="00EA595E" w:rsidRDefault="001B568C" w:rsidP="001B568C">
      <w:pPr>
        <w:spacing w:after="0"/>
      </w:pPr>
      <w:r>
        <w:pict w14:anchorId="434FBBF0">
          <v:rect id="_x0000_i1048" style="width:0;height:1.5pt" o:hralign="center" o:hrstd="t" o:hr="t" fillcolor="#a0a0a0" stroked="f"/>
        </w:pict>
      </w:r>
    </w:p>
    <w:p w14:paraId="3FA62F05" w14:textId="77777777" w:rsidR="001B568C" w:rsidRPr="00EA595E" w:rsidRDefault="001B568C" w:rsidP="001B568C">
      <w:pPr>
        <w:pStyle w:val="Heading4"/>
        <w:rPr>
          <w:b/>
          <w:bCs/>
          <w:sz w:val="36"/>
          <w:szCs w:val="36"/>
        </w:rPr>
      </w:pPr>
      <w:r w:rsidRPr="00EA595E">
        <w:rPr>
          <w:b/>
          <w:bCs/>
          <w:sz w:val="36"/>
          <w:szCs w:val="36"/>
        </w:rPr>
        <w:t>Implementation Steps</w:t>
      </w:r>
    </w:p>
    <w:p w14:paraId="6566BBA4"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Create Project Structure</w:t>
      </w:r>
      <w:r w:rsidRPr="00EA595E">
        <w:rPr>
          <w:rFonts w:asciiTheme="minorHAnsi" w:hAnsiTheme="minorHAnsi"/>
        </w:rPr>
        <w:t xml:space="preserve"> Each microservice follows a similar structure for better organization and clarity.</w:t>
      </w:r>
    </w:p>
    <w:p w14:paraId="313960D7"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 xml:space="preserve">Example: </w:t>
      </w:r>
      <w:r>
        <w:rPr>
          <w:rStyle w:val="Strong"/>
          <w:rFonts w:asciiTheme="minorHAnsi" w:eastAsiaTheme="majorEastAsia" w:hAnsiTheme="minorHAnsi"/>
        </w:rPr>
        <w:t>Grading</w:t>
      </w:r>
      <w:r w:rsidRPr="00EA595E">
        <w:rPr>
          <w:rStyle w:val="Strong"/>
          <w:rFonts w:asciiTheme="minorHAnsi" w:eastAsiaTheme="majorEastAsia" w:hAnsiTheme="minorHAnsi"/>
        </w:rPr>
        <w:t xml:space="preserve"> Service</w:t>
      </w:r>
    </w:p>
    <w:p w14:paraId="0144DEEB" w14:textId="77777777" w:rsidR="001B568C" w:rsidRPr="00EA595E" w:rsidRDefault="001B568C" w:rsidP="001B568C">
      <w:pPr>
        <w:pStyle w:val="HTMLPreformatted"/>
        <w:rPr>
          <w:rFonts w:asciiTheme="minorHAnsi" w:hAnsiTheme="minorHAnsi"/>
        </w:rPr>
      </w:pPr>
      <w:r w:rsidRPr="00EA595E">
        <w:rPr>
          <w:rFonts w:asciiTheme="minorHAnsi" w:hAnsiTheme="minorHAnsi"/>
        </w:rPr>
        <w:t xml:space="preserve"> </w:t>
      </w:r>
    </w:p>
    <w:p w14:paraId="4A28836F"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grading-service/</w:t>
      </w:r>
    </w:p>
    <w:p w14:paraId="0F471DA8"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src/</w:t>
      </w:r>
    </w:p>
    <w:p w14:paraId="36497D4A"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main/</w:t>
      </w:r>
    </w:p>
    <w:p w14:paraId="3C584FC2"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java/</w:t>
      </w:r>
    </w:p>
    <w:p w14:paraId="22F89115"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com/</w:t>
      </w:r>
    </w:p>
    <w:p w14:paraId="34E290AC"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example/</w:t>
      </w:r>
    </w:p>
    <w:p w14:paraId="72D4D93E"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student/</w:t>
      </w:r>
    </w:p>
    <w:p w14:paraId="6A9F19A7"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controller/</w:t>
      </w:r>
    </w:p>
    <w:p w14:paraId="74A81EDD"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dto/</w:t>
      </w:r>
    </w:p>
    <w:p w14:paraId="70B50682"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model/</w:t>
      </w:r>
    </w:p>
    <w:p w14:paraId="6BC79DBD"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repository/</w:t>
      </w:r>
    </w:p>
    <w:p w14:paraId="63FB46E1"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   │   │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service/</w:t>
      </w:r>
    </w:p>
    <w:p w14:paraId="39DB233E"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resources/</w:t>
      </w:r>
    </w:p>
    <w:p w14:paraId="26E3E4E1" w14:textId="77777777" w:rsidR="001B568C" w:rsidRPr="00EA595E" w:rsidRDefault="001B568C" w:rsidP="001B568C">
      <w:pPr>
        <w:pStyle w:val="HTMLPreformatted"/>
        <w:rPr>
          <w:rStyle w:val="HTMLCode"/>
          <w:rFonts w:asciiTheme="minorHAnsi" w:eastAsiaTheme="majorEastAsia" w:hAnsiTheme="minorHAnsi"/>
        </w:rPr>
      </w:pPr>
      <w:r w:rsidRPr="00EA595E">
        <w:rPr>
          <w:rStyle w:val="HTMLCode"/>
          <w:rFonts w:asciiTheme="minorHAnsi" w:eastAsiaTheme="majorEastAsia" w:hAnsiTheme="minorHAnsi"/>
        </w:rPr>
        <w:t xml:space="preserve">│   │   </w:t>
      </w: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w:t>
      </w:r>
      <w:proofErr w:type="gramStart"/>
      <w:r w:rsidRPr="00EA595E">
        <w:rPr>
          <w:rStyle w:val="HTMLCode"/>
          <w:rFonts w:asciiTheme="minorHAnsi" w:eastAsiaTheme="majorEastAsia" w:hAnsiTheme="minorHAnsi"/>
        </w:rPr>
        <w:t>application.properties</w:t>
      </w:r>
      <w:proofErr w:type="gramEnd"/>
    </w:p>
    <w:p w14:paraId="0FD06009" w14:textId="77777777" w:rsidR="001B568C" w:rsidRDefault="001B568C" w:rsidP="001B568C">
      <w:pPr>
        <w:pStyle w:val="HTMLPreformatted"/>
        <w:rPr>
          <w:rStyle w:val="HTMLCode"/>
          <w:rFonts w:asciiTheme="minorHAnsi" w:eastAsiaTheme="majorEastAsia" w:hAnsiTheme="minorHAnsi"/>
        </w:rPr>
      </w:pPr>
      <w:r w:rsidRPr="00EA595E">
        <w:rPr>
          <w:rStyle w:val="HTMLCode"/>
          <w:rFonts w:ascii="Arial" w:eastAsiaTheme="majorEastAsia" w:hAnsi="Arial" w:cs="Arial"/>
        </w:rPr>
        <w:t>├</w:t>
      </w:r>
      <w:r w:rsidRPr="00EA595E">
        <w:rPr>
          <w:rStyle w:val="HTMLCode"/>
          <w:rFonts w:ascii="Aptos" w:eastAsiaTheme="majorEastAsia" w:hAnsi="Aptos" w:cs="Aptos"/>
        </w:rPr>
        <w:t>──</w:t>
      </w:r>
      <w:r w:rsidRPr="00EA595E">
        <w:rPr>
          <w:rStyle w:val="HTMLCode"/>
          <w:rFonts w:asciiTheme="minorHAnsi" w:eastAsiaTheme="majorEastAsia" w:hAnsiTheme="minorHAnsi"/>
        </w:rPr>
        <w:t xml:space="preserve"> pom.xml</w:t>
      </w:r>
    </w:p>
    <w:p w14:paraId="4800FA02" w14:textId="77777777" w:rsidR="001B568C" w:rsidRDefault="001B568C" w:rsidP="001B568C">
      <w:pPr>
        <w:pStyle w:val="HTMLPreformatted"/>
        <w:rPr>
          <w:rStyle w:val="HTMLCode"/>
          <w:rFonts w:asciiTheme="minorHAnsi" w:eastAsiaTheme="majorEastAsia" w:hAnsiTheme="minorHAnsi"/>
        </w:rPr>
      </w:pPr>
    </w:p>
    <w:p w14:paraId="6883F62A" w14:textId="77777777" w:rsidR="001B568C" w:rsidRDefault="001B568C" w:rsidP="001B568C">
      <w:pPr>
        <w:pStyle w:val="HTMLPreformatted"/>
        <w:rPr>
          <w:rStyle w:val="HTMLCode"/>
          <w:rFonts w:asciiTheme="minorHAnsi" w:eastAsiaTheme="majorEastAsia" w:hAnsiTheme="minorHAnsi"/>
        </w:rPr>
      </w:pPr>
    </w:p>
    <w:p w14:paraId="2987A87D" w14:textId="77777777" w:rsidR="001B568C" w:rsidRPr="00EA595E" w:rsidRDefault="001B568C" w:rsidP="001B568C">
      <w:pPr>
        <w:pStyle w:val="HTMLPreformatted"/>
        <w:rPr>
          <w:rStyle w:val="HTMLCode"/>
          <w:rFonts w:asciiTheme="minorHAnsi" w:eastAsiaTheme="majorEastAsia" w:hAnsiTheme="minorHAnsi"/>
        </w:rPr>
      </w:pPr>
    </w:p>
    <w:p w14:paraId="54578738" w14:textId="77777777" w:rsidR="001B568C" w:rsidRPr="00EA595E" w:rsidRDefault="001B568C" w:rsidP="001B568C">
      <w:pPr>
        <w:pStyle w:val="NormalWeb"/>
        <w:rPr>
          <w:rFonts w:asciiTheme="minorHAnsi" w:hAnsiTheme="minorHAnsi"/>
        </w:rPr>
      </w:pPr>
      <w:r w:rsidRPr="00EA595E">
        <w:rPr>
          <w:rFonts w:asciiTheme="minorHAnsi" w:hAnsiTheme="minorHAnsi"/>
        </w:rPr>
        <w:lastRenderedPageBreak/>
        <w:t>Similarly, we have the structure for:</w:t>
      </w:r>
    </w:p>
    <w:p w14:paraId="3CEB57F2" w14:textId="77777777" w:rsidR="001B568C" w:rsidRPr="00EA595E" w:rsidRDefault="001B568C" w:rsidP="001B568C">
      <w:pPr>
        <w:numPr>
          <w:ilvl w:val="0"/>
          <w:numId w:val="22"/>
        </w:numPr>
        <w:spacing w:before="100" w:beforeAutospacing="1" w:after="100" w:afterAutospacing="1" w:line="240" w:lineRule="auto"/>
      </w:pPr>
      <w:r w:rsidRPr="00EA595E">
        <w:t>Course Service</w:t>
      </w:r>
    </w:p>
    <w:p w14:paraId="2B99A845" w14:textId="77777777" w:rsidR="001B568C" w:rsidRPr="00EA595E" w:rsidRDefault="001B568C" w:rsidP="001B568C">
      <w:pPr>
        <w:numPr>
          <w:ilvl w:val="0"/>
          <w:numId w:val="22"/>
        </w:numPr>
        <w:spacing w:before="100" w:beforeAutospacing="1" w:after="100" w:afterAutospacing="1" w:line="240" w:lineRule="auto"/>
      </w:pPr>
      <w:r w:rsidRPr="00EA595E">
        <w:t>Enrollment Service</w:t>
      </w:r>
    </w:p>
    <w:p w14:paraId="40D9323D" w14:textId="77777777" w:rsidR="001B568C" w:rsidRPr="00EA595E" w:rsidRDefault="001B568C" w:rsidP="001B568C">
      <w:pPr>
        <w:numPr>
          <w:ilvl w:val="0"/>
          <w:numId w:val="22"/>
        </w:numPr>
        <w:spacing w:before="100" w:beforeAutospacing="1" w:after="100" w:afterAutospacing="1" w:line="240" w:lineRule="auto"/>
      </w:pPr>
      <w:r w:rsidRPr="00EA595E">
        <w:t>Department Service</w:t>
      </w:r>
    </w:p>
    <w:p w14:paraId="67691976" w14:textId="77777777" w:rsidR="001B568C" w:rsidRPr="00EA595E" w:rsidRDefault="001B568C" w:rsidP="001B568C">
      <w:pPr>
        <w:numPr>
          <w:ilvl w:val="0"/>
          <w:numId w:val="22"/>
        </w:numPr>
        <w:spacing w:before="100" w:beforeAutospacing="1" w:after="100" w:afterAutospacing="1" w:line="240" w:lineRule="auto"/>
      </w:pPr>
      <w:r w:rsidRPr="00EA595E">
        <w:t>Student Service</w:t>
      </w:r>
    </w:p>
    <w:p w14:paraId="4602B2C3"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Extracting Services</w:t>
      </w:r>
      <w:r w:rsidRPr="00EA595E">
        <w:rPr>
          <w:rFonts w:asciiTheme="minorHAnsi" w:hAnsiTheme="minorHAnsi"/>
        </w:rPr>
        <w:t xml:space="preserve"> Each service has its own Models, Repositories, and Controllers.</w:t>
      </w:r>
    </w:p>
    <w:p w14:paraId="7090B615"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Models</w:t>
      </w:r>
    </w:p>
    <w:p w14:paraId="7AA63C43" w14:textId="77777777" w:rsidR="001B568C" w:rsidRPr="00EA595E" w:rsidRDefault="001B568C" w:rsidP="001B568C">
      <w:pPr>
        <w:numPr>
          <w:ilvl w:val="0"/>
          <w:numId w:val="23"/>
        </w:numPr>
        <w:spacing w:before="100" w:beforeAutospacing="1" w:after="100" w:afterAutospacing="1" w:line="240" w:lineRule="auto"/>
      </w:pPr>
      <w:r w:rsidRPr="00EA595E">
        <w:t>Extract the model representing the data structure.</w:t>
      </w:r>
    </w:p>
    <w:p w14:paraId="5662C143"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Repositories</w:t>
      </w:r>
    </w:p>
    <w:p w14:paraId="259D08F9" w14:textId="77777777" w:rsidR="001B568C" w:rsidRPr="00EA595E" w:rsidRDefault="001B568C" w:rsidP="001B568C">
      <w:pPr>
        <w:numPr>
          <w:ilvl w:val="0"/>
          <w:numId w:val="24"/>
        </w:numPr>
        <w:spacing w:before="100" w:beforeAutospacing="1" w:after="100" w:afterAutospacing="1" w:line="240" w:lineRule="auto"/>
      </w:pPr>
      <w:r w:rsidRPr="00EA595E">
        <w:t>Extract the repository interface for database interactions.</w:t>
      </w:r>
    </w:p>
    <w:p w14:paraId="146E05F0"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Services</w:t>
      </w:r>
    </w:p>
    <w:p w14:paraId="5BE6749E" w14:textId="77777777" w:rsidR="001B568C" w:rsidRPr="00EA595E" w:rsidRDefault="001B568C" w:rsidP="001B568C">
      <w:pPr>
        <w:numPr>
          <w:ilvl w:val="0"/>
          <w:numId w:val="25"/>
        </w:numPr>
        <w:spacing w:before="100" w:beforeAutospacing="1" w:after="100" w:afterAutospacing="1" w:line="240" w:lineRule="auto"/>
      </w:pPr>
      <w:r w:rsidRPr="00EA595E">
        <w:t>Extract the business logic.</w:t>
      </w:r>
    </w:p>
    <w:p w14:paraId="3314C696" w14:textId="77777777" w:rsidR="001B568C" w:rsidRPr="00EA595E" w:rsidRDefault="001B568C" w:rsidP="001B568C">
      <w:pPr>
        <w:pStyle w:val="NormalWeb"/>
        <w:rPr>
          <w:rFonts w:asciiTheme="minorHAnsi" w:hAnsiTheme="minorHAnsi"/>
        </w:rPr>
      </w:pPr>
      <w:r w:rsidRPr="00EA595E">
        <w:rPr>
          <w:rStyle w:val="Strong"/>
          <w:rFonts w:asciiTheme="minorHAnsi" w:eastAsiaTheme="majorEastAsia" w:hAnsiTheme="minorHAnsi"/>
        </w:rPr>
        <w:t>Controllers</w:t>
      </w:r>
    </w:p>
    <w:p w14:paraId="3F1345A1" w14:textId="77777777" w:rsidR="001B568C" w:rsidRPr="00EA595E" w:rsidRDefault="001B568C" w:rsidP="001B568C">
      <w:pPr>
        <w:numPr>
          <w:ilvl w:val="0"/>
          <w:numId w:val="26"/>
        </w:numPr>
        <w:spacing w:before="100" w:beforeAutospacing="1" w:after="100" w:afterAutospacing="1" w:line="240" w:lineRule="auto"/>
      </w:pPr>
      <w:r w:rsidRPr="00EA595E">
        <w:t>Extract the controller logic for handling HTTP requests.</w:t>
      </w:r>
    </w:p>
    <w:p w14:paraId="616302DC" w14:textId="77777777" w:rsidR="001B568C" w:rsidRPr="00EA595E" w:rsidRDefault="001B568C" w:rsidP="001B568C">
      <w:pPr>
        <w:spacing w:after="0"/>
      </w:pPr>
      <w:r>
        <w:pict w14:anchorId="64E9CABD">
          <v:rect id="_x0000_i1049" style="width:0;height:1.5pt" o:hralign="center" o:hrstd="t" o:hr="t" fillcolor="#a0a0a0" stroked="f"/>
        </w:pict>
      </w:r>
    </w:p>
    <w:p w14:paraId="2E7195CD" w14:textId="77777777" w:rsidR="001B568C" w:rsidRPr="00EA595E" w:rsidRDefault="001B568C" w:rsidP="001B568C">
      <w:pPr>
        <w:pStyle w:val="Heading4"/>
      </w:pPr>
      <w:r w:rsidRPr="00EA595E">
        <w:t>Configuration and Deployment</w:t>
      </w:r>
    </w:p>
    <w:p w14:paraId="568CB82E" w14:textId="77777777" w:rsidR="001B568C" w:rsidRPr="00EA595E" w:rsidRDefault="001B568C" w:rsidP="001B568C">
      <w:pPr>
        <w:numPr>
          <w:ilvl w:val="0"/>
          <w:numId w:val="27"/>
        </w:numPr>
        <w:spacing w:before="100" w:beforeAutospacing="1" w:after="100" w:afterAutospacing="1" w:line="240" w:lineRule="auto"/>
      </w:pPr>
      <w:r w:rsidRPr="00EA595E">
        <w:rPr>
          <w:rStyle w:val="Strong"/>
        </w:rPr>
        <w:t>Spring Boot Configuration</w:t>
      </w:r>
      <w:r w:rsidRPr="00EA595E">
        <w:t>:</w:t>
      </w:r>
    </w:p>
    <w:p w14:paraId="6F82AD53" w14:textId="77777777" w:rsidR="001B568C" w:rsidRDefault="001B568C" w:rsidP="001B568C">
      <w:pPr>
        <w:numPr>
          <w:ilvl w:val="1"/>
          <w:numId w:val="27"/>
        </w:numPr>
        <w:spacing w:before="100" w:beforeAutospacing="1" w:after="100" w:afterAutospacing="1" w:line="240" w:lineRule="auto"/>
      </w:pPr>
      <w:r w:rsidRPr="00EA595E">
        <w:t xml:space="preserve">Create an </w:t>
      </w:r>
      <w:proofErr w:type="gramStart"/>
      <w:r w:rsidRPr="00EA595E">
        <w:rPr>
          <w:rStyle w:val="HTMLCode"/>
          <w:rFonts w:asciiTheme="minorHAnsi" w:eastAsiaTheme="majorEastAsia" w:hAnsiTheme="minorHAnsi"/>
        </w:rPr>
        <w:t>application.properties</w:t>
      </w:r>
      <w:proofErr w:type="gramEnd"/>
      <w:r w:rsidRPr="00EA595E">
        <w:t xml:space="preserve"> file specific to each microservice with database and server port configurations.</w:t>
      </w:r>
    </w:p>
    <w:p w14:paraId="03404995" w14:textId="77777777" w:rsidR="001B568C" w:rsidRDefault="001B568C" w:rsidP="001B568C">
      <w:pPr>
        <w:spacing w:before="100" w:beforeAutospacing="1" w:after="100" w:afterAutospacing="1" w:line="240" w:lineRule="auto"/>
      </w:pPr>
      <w:r>
        <w:pict w14:anchorId="7813ABB8">
          <v:rect id="_x0000_i1050" style="width:0;height:1.5pt" o:hralign="center" o:bullet="t" o:hrstd="t" o:hr="t" fillcolor="#a0a0a0" stroked="f"/>
        </w:pict>
      </w:r>
    </w:p>
    <w:p w14:paraId="5453997E" w14:textId="77777777" w:rsidR="001B568C" w:rsidRDefault="001B568C" w:rsidP="001B568C">
      <w:pPr>
        <w:spacing w:before="100" w:beforeAutospacing="1" w:after="100" w:afterAutospacing="1" w:line="240" w:lineRule="auto"/>
        <w:rPr>
          <w:b/>
          <w:bCs/>
          <w:sz w:val="36"/>
          <w:szCs w:val="36"/>
        </w:rPr>
      </w:pPr>
    </w:p>
    <w:p w14:paraId="263451BE" w14:textId="77777777" w:rsidR="001B568C" w:rsidRDefault="001B568C" w:rsidP="001B568C">
      <w:pPr>
        <w:spacing w:before="100" w:beforeAutospacing="1" w:after="100" w:afterAutospacing="1" w:line="240" w:lineRule="auto"/>
        <w:rPr>
          <w:b/>
          <w:bCs/>
          <w:sz w:val="36"/>
          <w:szCs w:val="36"/>
        </w:rPr>
      </w:pPr>
    </w:p>
    <w:p w14:paraId="40309DC5" w14:textId="77777777" w:rsidR="001B568C" w:rsidRDefault="001B568C" w:rsidP="001B568C">
      <w:pPr>
        <w:spacing w:before="100" w:beforeAutospacing="1" w:after="100" w:afterAutospacing="1" w:line="240" w:lineRule="auto"/>
        <w:rPr>
          <w:b/>
          <w:bCs/>
          <w:sz w:val="36"/>
          <w:szCs w:val="36"/>
        </w:rPr>
      </w:pPr>
    </w:p>
    <w:p w14:paraId="24216DCD" w14:textId="77777777" w:rsidR="001B568C" w:rsidRDefault="001B568C" w:rsidP="001B568C">
      <w:pPr>
        <w:spacing w:before="100" w:beforeAutospacing="1" w:after="100" w:afterAutospacing="1" w:line="240" w:lineRule="auto"/>
        <w:rPr>
          <w:b/>
          <w:bCs/>
          <w:sz w:val="36"/>
          <w:szCs w:val="36"/>
        </w:rPr>
      </w:pPr>
    </w:p>
    <w:p w14:paraId="317E2625" w14:textId="77777777" w:rsidR="001B568C" w:rsidRPr="004A45C0" w:rsidRDefault="001B568C" w:rsidP="001B568C">
      <w:pPr>
        <w:spacing w:before="100" w:beforeAutospacing="1" w:after="100" w:afterAutospacing="1" w:line="276" w:lineRule="auto"/>
        <w:rPr>
          <w:i/>
          <w:iCs/>
        </w:rPr>
      </w:pPr>
      <w:r w:rsidRPr="004A45C0">
        <w:rPr>
          <w:b/>
          <w:bCs/>
          <w:i/>
          <w:iCs/>
          <w:sz w:val="36"/>
          <w:szCs w:val="36"/>
        </w:rPr>
        <w:lastRenderedPageBreak/>
        <w:t>Grading Service</w:t>
      </w:r>
      <w:r>
        <w:br/>
      </w:r>
      <w:r w:rsidRPr="004A45C0">
        <w:t>The Grading Service Microservice is designed to manage and process student grades in an educational context. This service handles the operations related to maintaining the gradebook, which includes student records, various types of assessments, and the individual grades received by students. Below, we outline the primary components and functionality of the Grading Service.</w:t>
      </w:r>
    </w:p>
    <w:p w14:paraId="4F8A16A8" w14:textId="77777777" w:rsidR="001B568C" w:rsidRPr="004A45C0" w:rsidRDefault="001B568C" w:rsidP="001B568C">
      <w:pPr>
        <w:spacing w:before="100" w:beforeAutospacing="1" w:after="100" w:afterAutospacing="1" w:line="240" w:lineRule="auto"/>
        <w:rPr>
          <w:b/>
          <w:bCs/>
        </w:rPr>
      </w:pPr>
      <w:r w:rsidRPr="004A45C0">
        <w:rPr>
          <w:b/>
          <w:bCs/>
        </w:rPr>
        <w:t>Basic Concepts:</w:t>
      </w:r>
    </w:p>
    <w:p w14:paraId="7F94143A" w14:textId="77777777" w:rsidR="001B568C" w:rsidRDefault="001B568C" w:rsidP="001B568C">
      <w:pPr>
        <w:pStyle w:val="ListParagraph"/>
        <w:numPr>
          <w:ilvl w:val="0"/>
          <w:numId w:val="34"/>
        </w:numPr>
        <w:spacing w:before="100" w:beforeAutospacing="1" w:after="100" w:afterAutospacing="1" w:line="240" w:lineRule="auto"/>
      </w:pPr>
      <w:r w:rsidRPr="004A45C0">
        <w:rPr>
          <w:b/>
          <w:bCs/>
        </w:rPr>
        <w:t>RosterRow:</w:t>
      </w:r>
      <w:r w:rsidRPr="004A45C0">
        <w:t xml:space="preserve"> Represents a student.</w:t>
      </w:r>
    </w:p>
    <w:p w14:paraId="6ED8F62B" w14:textId="77777777" w:rsidR="001B568C" w:rsidRDefault="001B568C" w:rsidP="001B568C">
      <w:pPr>
        <w:pStyle w:val="ListParagraph"/>
        <w:numPr>
          <w:ilvl w:val="0"/>
          <w:numId w:val="34"/>
        </w:numPr>
        <w:spacing w:before="100" w:beforeAutospacing="1" w:after="100" w:afterAutospacing="1" w:line="240" w:lineRule="auto"/>
      </w:pPr>
      <w:r w:rsidRPr="004A45C0">
        <w:rPr>
          <w:b/>
          <w:bCs/>
        </w:rPr>
        <w:t>RosterColumn:</w:t>
      </w:r>
      <w:r w:rsidRPr="004A45C0">
        <w:t xml:space="preserve"> Represents a type of grade or assessment.</w:t>
      </w:r>
    </w:p>
    <w:p w14:paraId="1468CEA1" w14:textId="77777777" w:rsidR="001B568C" w:rsidRDefault="001B568C" w:rsidP="001B568C">
      <w:pPr>
        <w:pStyle w:val="ListParagraph"/>
        <w:numPr>
          <w:ilvl w:val="0"/>
          <w:numId w:val="34"/>
        </w:numPr>
        <w:spacing w:before="100" w:beforeAutospacing="1" w:after="100" w:afterAutospacing="1" w:line="240" w:lineRule="auto"/>
      </w:pPr>
      <w:r w:rsidRPr="004A45C0">
        <w:rPr>
          <w:b/>
          <w:bCs/>
        </w:rPr>
        <w:t>RosterResult:</w:t>
      </w:r>
      <w:r w:rsidRPr="004A45C0">
        <w:t xml:space="preserve"> Represents an individual result or grade that a student receives in a specific column. </w:t>
      </w:r>
    </w:p>
    <w:p w14:paraId="13CBA579" w14:textId="77777777" w:rsidR="001B568C" w:rsidRPr="00EA595E" w:rsidRDefault="001B568C" w:rsidP="001B568C">
      <w:pPr>
        <w:pStyle w:val="ListParagraph"/>
        <w:numPr>
          <w:ilvl w:val="0"/>
          <w:numId w:val="34"/>
        </w:numPr>
        <w:spacing w:before="100" w:beforeAutospacing="1" w:after="100" w:afterAutospacing="1" w:line="240" w:lineRule="auto"/>
      </w:pPr>
      <w:r w:rsidRPr="004A45C0">
        <w:rPr>
          <w:b/>
          <w:bCs/>
        </w:rPr>
        <w:t>Roster:</w:t>
      </w:r>
      <w:r w:rsidRPr="004A45C0">
        <w:t xml:space="preserve"> The collection of all students (rows), grade types (columns), and individual grades (results) - it is the complete gradebook</w:t>
      </w:r>
    </w:p>
    <w:p w14:paraId="0697C22A" w14:textId="77777777" w:rsidR="001B568C" w:rsidRPr="00EA595E" w:rsidRDefault="001B568C" w:rsidP="001B568C">
      <w:pPr>
        <w:pStyle w:val="Heading4"/>
        <w:rPr>
          <w:b/>
          <w:bCs/>
          <w:sz w:val="36"/>
          <w:szCs w:val="36"/>
        </w:rPr>
      </w:pPr>
      <w:r w:rsidRPr="00EA595E">
        <w:rPr>
          <w:b/>
          <w:bCs/>
          <w:sz w:val="36"/>
          <w:szCs w:val="36"/>
        </w:rPr>
        <w:t>How It Benefits Eagle Apps</w:t>
      </w:r>
    </w:p>
    <w:p w14:paraId="0700895F" w14:textId="77777777" w:rsidR="001B568C" w:rsidRPr="00EA595E" w:rsidRDefault="001B568C" w:rsidP="001B568C">
      <w:pPr>
        <w:pStyle w:val="NormalWeb"/>
        <w:rPr>
          <w:rFonts w:asciiTheme="minorHAnsi" w:hAnsiTheme="minorHAnsi"/>
        </w:rPr>
      </w:pPr>
      <w:r w:rsidRPr="00EA595E">
        <w:rPr>
          <w:rFonts w:asciiTheme="minorHAnsi" w:hAnsiTheme="minorHAnsi"/>
        </w:rPr>
        <w:t>Embracing a microservices architecture offers several significant benefits specifically for Eagle Apps:</w:t>
      </w:r>
    </w:p>
    <w:p w14:paraId="3AA2B942" w14:textId="77777777" w:rsidR="001B568C" w:rsidRPr="00EA595E" w:rsidRDefault="001B568C" w:rsidP="001B568C">
      <w:pPr>
        <w:numPr>
          <w:ilvl w:val="0"/>
          <w:numId w:val="28"/>
        </w:numPr>
        <w:spacing w:before="100" w:beforeAutospacing="1" w:after="100" w:afterAutospacing="1" w:line="240" w:lineRule="auto"/>
      </w:pPr>
      <w:r w:rsidRPr="00EA595E">
        <w:rPr>
          <w:rStyle w:val="Strong"/>
        </w:rPr>
        <w:t>Improved Scalability</w:t>
      </w:r>
      <w:r w:rsidRPr="00EA595E">
        <w:t>: Each microservice can be scaled independently based on its demand, leading to optimized resource utilization and performance.</w:t>
      </w:r>
    </w:p>
    <w:p w14:paraId="0FA9F837" w14:textId="77777777" w:rsidR="001B568C" w:rsidRPr="00EA595E" w:rsidRDefault="001B568C" w:rsidP="001B568C">
      <w:pPr>
        <w:numPr>
          <w:ilvl w:val="0"/>
          <w:numId w:val="28"/>
        </w:numPr>
        <w:spacing w:before="100" w:beforeAutospacing="1" w:after="100" w:afterAutospacing="1" w:line="240" w:lineRule="auto"/>
      </w:pPr>
      <w:r w:rsidRPr="00EA595E">
        <w:rPr>
          <w:rStyle w:val="Strong"/>
        </w:rPr>
        <w:t>Enhanced Agility</w:t>
      </w:r>
      <w:r w:rsidRPr="00EA595E">
        <w:t>: Smaller, autonomous teams can develop, deploy, and maintain individual services, improving overall productivity and enabling more frequent releases.</w:t>
      </w:r>
    </w:p>
    <w:p w14:paraId="06A4044A" w14:textId="77777777" w:rsidR="001B568C" w:rsidRPr="00EA595E" w:rsidRDefault="001B568C" w:rsidP="001B568C">
      <w:pPr>
        <w:numPr>
          <w:ilvl w:val="0"/>
          <w:numId w:val="28"/>
        </w:numPr>
        <w:spacing w:before="100" w:beforeAutospacing="1" w:after="100" w:afterAutospacing="1" w:line="240" w:lineRule="auto"/>
      </w:pPr>
      <w:r w:rsidRPr="00EA595E">
        <w:rPr>
          <w:rStyle w:val="Strong"/>
        </w:rPr>
        <w:t>Resilience and Fault Isolation</w:t>
      </w:r>
      <w:r w:rsidRPr="00EA595E">
        <w:t>: Failures in one microservice do not impact the entire application, improving overall system reliability and availability.</w:t>
      </w:r>
    </w:p>
    <w:p w14:paraId="5D454819" w14:textId="77777777" w:rsidR="001B568C" w:rsidRPr="00EA595E" w:rsidRDefault="001B568C" w:rsidP="001B568C">
      <w:pPr>
        <w:numPr>
          <w:ilvl w:val="0"/>
          <w:numId w:val="28"/>
        </w:numPr>
        <w:spacing w:before="100" w:beforeAutospacing="1" w:after="100" w:afterAutospacing="1" w:line="240" w:lineRule="auto"/>
      </w:pPr>
      <w:r w:rsidRPr="00EA595E">
        <w:rPr>
          <w:rStyle w:val="Strong"/>
        </w:rPr>
        <w:t>Technology Diversity</w:t>
      </w:r>
      <w:r w:rsidRPr="00EA595E">
        <w:t>: Enables the use of diverse technologies best suited for each service, fostering innovation and adaptability.</w:t>
      </w:r>
    </w:p>
    <w:p w14:paraId="45EBD048" w14:textId="77777777" w:rsidR="001B568C" w:rsidRPr="00EA595E" w:rsidRDefault="001B568C" w:rsidP="001B568C">
      <w:pPr>
        <w:numPr>
          <w:ilvl w:val="0"/>
          <w:numId w:val="28"/>
        </w:numPr>
        <w:spacing w:before="100" w:beforeAutospacing="1" w:after="100" w:afterAutospacing="1" w:line="240" w:lineRule="auto"/>
      </w:pPr>
      <w:r w:rsidRPr="00EA595E">
        <w:rPr>
          <w:rStyle w:val="Strong"/>
        </w:rPr>
        <w:t>Simplified Maintenance</w:t>
      </w:r>
      <w:r w:rsidRPr="00EA595E">
        <w:t>: Isolated codebases lead to easier maintenance, lowering the risk of unintended side effects during updates or enhancements.</w:t>
      </w:r>
    </w:p>
    <w:p w14:paraId="02A234E6" w14:textId="77777777" w:rsidR="001B568C" w:rsidRPr="00EA595E" w:rsidRDefault="001B568C" w:rsidP="001B568C">
      <w:pPr>
        <w:numPr>
          <w:ilvl w:val="0"/>
          <w:numId w:val="28"/>
        </w:numPr>
        <w:spacing w:before="100" w:beforeAutospacing="1" w:after="100" w:afterAutospacing="1" w:line="240" w:lineRule="auto"/>
      </w:pPr>
      <w:r w:rsidRPr="00EA595E">
        <w:rPr>
          <w:rStyle w:val="Strong"/>
        </w:rPr>
        <w:t>Focused Business Logic</w:t>
      </w:r>
      <w:r w:rsidRPr="00EA595E">
        <w:t>: Services are built around business capabilities ensuring clear alignment with business objectives and streamlined operations.</w:t>
      </w:r>
    </w:p>
    <w:p w14:paraId="23D40DC2" w14:textId="77777777" w:rsidR="001B568C" w:rsidRPr="00EA595E" w:rsidRDefault="001B568C" w:rsidP="001B568C">
      <w:pPr>
        <w:pStyle w:val="NormalWeb"/>
        <w:rPr>
          <w:rFonts w:asciiTheme="minorHAnsi" w:hAnsiTheme="minorHAnsi"/>
        </w:rPr>
      </w:pPr>
      <w:r w:rsidRPr="00EA595E">
        <w:rPr>
          <w:rFonts w:asciiTheme="minorHAnsi" w:hAnsiTheme="minorHAnsi"/>
        </w:rPr>
        <w:t>By breaking down the monolith into microservices, Eagle Apps can achieve significant operational efficiencies, better quality software, and an improved ability to respond rapidly to market demands.</w:t>
      </w:r>
    </w:p>
    <w:p w14:paraId="192099C8" w14:textId="77777777" w:rsidR="001B568C" w:rsidRPr="00EA595E" w:rsidRDefault="001B568C" w:rsidP="001B568C"/>
    <w:p w14:paraId="753DB84B" w14:textId="63D7101B" w:rsidR="00A276A1" w:rsidRPr="001B568C" w:rsidRDefault="00A276A1" w:rsidP="001B568C"/>
    <w:sectPr w:rsidR="00A276A1" w:rsidRPr="001B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5" style="width:0;height:1.5pt" o:hralign="center" o:bullet="t" o:hrstd="t" o:hrnoshade="t" o:hr="t" fillcolor="#1e49e2" stroked="f"/>
    </w:pict>
  </w:numPicBullet>
  <w:abstractNum w:abstractNumId="0" w15:restartNumberingAfterBreak="0">
    <w:nsid w:val="0201068B"/>
    <w:multiLevelType w:val="multilevel"/>
    <w:tmpl w:val="882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5A7B"/>
    <w:multiLevelType w:val="multilevel"/>
    <w:tmpl w:val="B232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BDE"/>
    <w:multiLevelType w:val="multilevel"/>
    <w:tmpl w:val="FB7AF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7642C"/>
    <w:multiLevelType w:val="multilevel"/>
    <w:tmpl w:val="80B0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901BB"/>
    <w:multiLevelType w:val="multilevel"/>
    <w:tmpl w:val="156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E380A"/>
    <w:multiLevelType w:val="multilevel"/>
    <w:tmpl w:val="33FA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0FEE"/>
    <w:multiLevelType w:val="multilevel"/>
    <w:tmpl w:val="7F7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251EC"/>
    <w:multiLevelType w:val="singleLevel"/>
    <w:tmpl w:val="DADA7F2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120342B8"/>
    <w:multiLevelType w:val="multilevel"/>
    <w:tmpl w:val="C0F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361AA"/>
    <w:multiLevelType w:val="multilevel"/>
    <w:tmpl w:val="280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30785"/>
    <w:multiLevelType w:val="multilevel"/>
    <w:tmpl w:val="4C4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03C0B"/>
    <w:multiLevelType w:val="singleLevel"/>
    <w:tmpl w:val="67ACA2F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2" w15:restartNumberingAfterBreak="0">
    <w:nsid w:val="3D995466"/>
    <w:multiLevelType w:val="multilevel"/>
    <w:tmpl w:val="2FF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B49D6"/>
    <w:multiLevelType w:val="multilevel"/>
    <w:tmpl w:val="C1C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2345C"/>
    <w:multiLevelType w:val="multilevel"/>
    <w:tmpl w:val="D6D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F3144"/>
    <w:multiLevelType w:val="multilevel"/>
    <w:tmpl w:val="6F4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5383F"/>
    <w:multiLevelType w:val="multilevel"/>
    <w:tmpl w:val="079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94129"/>
    <w:multiLevelType w:val="multilevel"/>
    <w:tmpl w:val="294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12AA6"/>
    <w:multiLevelType w:val="multilevel"/>
    <w:tmpl w:val="FDD45030"/>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9" w15:restartNumberingAfterBreak="0">
    <w:nsid w:val="52E0207B"/>
    <w:multiLevelType w:val="multilevel"/>
    <w:tmpl w:val="762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F3BAF"/>
    <w:multiLevelType w:val="singleLevel"/>
    <w:tmpl w:val="02DAD4A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1" w15:restartNumberingAfterBreak="0">
    <w:nsid w:val="584F0CCB"/>
    <w:multiLevelType w:val="multilevel"/>
    <w:tmpl w:val="19DE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C1BF8"/>
    <w:multiLevelType w:val="multilevel"/>
    <w:tmpl w:val="490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B613A"/>
    <w:multiLevelType w:val="multilevel"/>
    <w:tmpl w:val="51B8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63458F"/>
    <w:multiLevelType w:val="multilevel"/>
    <w:tmpl w:val="8D5A3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4115BD"/>
    <w:multiLevelType w:val="multilevel"/>
    <w:tmpl w:val="716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A4CBC"/>
    <w:multiLevelType w:val="multilevel"/>
    <w:tmpl w:val="358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E6C93"/>
    <w:multiLevelType w:val="multilevel"/>
    <w:tmpl w:val="13F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C6F91"/>
    <w:multiLevelType w:val="multilevel"/>
    <w:tmpl w:val="CB7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32D8D"/>
    <w:multiLevelType w:val="multilevel"/>
    <w:tmpl w:val="844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97855"/>
    <w:multiLevelType w:val="multilevel"/>
    <w:tmpl w:val="521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1261A"/>
    <w:multiLevelType w:val="singleLevel"/>
    <w:tmpl w:val="1662265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2" w15:restartNumberingAfterBreak="0">
    <w:nsid w:val="7D9925F8"/>
    <w:multiLevelType w:val="multilevel"/>
    <w:tmpl w:val="A88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F2B3C"/>
    <w:multiLevelType w:val="multilevel"/>
    <w:tmpl w:val="CF9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940582">
    <w:abstractNumId w:val="4"/>
  </w:num>
  <w:num w:numId="2" w16cid:durableId="311060860">
    <w:abstractNumId w:val="26"/>
  </w:num>
  <w:num w:numId="3" w16cid:durableId="462234805">
    <w:abstractNumId w:val="5"/>
  </w:num>
  <w:num w:numId="4" w16cid:durableId="671419440">
    <w:abstractNumId w:val="25"/>
  </w:num>
  <w:num w:numId="5" w16cid:durableId="1822850139">
    <w:abstractNumId w:val="13"/>
  </w:num>
  <w:num w:numId="6" w16cid:durableId="1385716383">
    <w:abstractNumId w:val="6"/>
  </w:num>
  <w:num w:numId="7" w16cid:durableId="170490807">
    <w:abstractNumId w:val="16"/>
  </w:num>
  <w:num w:numId="8" w16cid:durableId="757680496">
    <w:abstractNumId w:val="29"/>
  </w:num>
  <w:num w:numId="9" w16cid:durableId="890919153">
    <w:abstractNumId w:val="9"/>
  </w:num>
  <w:num w:numId="10" w16cid:durableId="215052752">
    <w:abstractNumId w:val="17"/>
  </w:num>
  <w:num w:numId="11" w16cid:durableId="1950233111">
    <w:abstractNumId w:val="2"/>
  </w:num>
  <w:num w:numId="12" w16cid:durableId="341518378">
    <w:abstractNumId w:val="27"/>
  </w:num>
  <w:num w:numId="13" w16cid:durableId="1673145382">
    <w:abstractNumId w:val="8"/>
  </w:num>
  <w:num w:numId="14" w16cid:durableId="1312250055">
    <w:abstractNumId w:val="28"/>
  </w:num>
  <w:num w:numId="15" w16cid:durableId="1696926146">
    <w:abstractNumId w:val="22"/>
  </w:num>
  <w:num w:numId="16" w16cid:durableId="206918803">
    <w:abstractNumId w:val="1"/>
  </w:num>
  <w:num w:numId="17" w16cid:durableId="2139302490">
    <w:abstractNumId w:val="19"/>
  </w:num>
  <w:num w:numId="18" w16cid:durableId="184253810">
    <w:abstractNumId w:val="0"/>
  </w:num>
  <w:num w:numId="19" w16cid:durableId="2146308920">
    <w:abstractNumId w:val="21"/>
  </w:num>
  <w:num w:numId="20" w16cid:durableId="1681158257">
    <w:abstractNumId w:val="33"/>
  </w:num>
  <w:num w:numId="21" w16cid:durableId="2036883403">
    <w:abstractNumId w:val="32"/>
  </w:num>
  <w:num w:numId="22" w16cid:durableId="614026189">
    <w:abstractNumId w:val="15"/>
  </w:num>
  <w:num w:numId="23" w16cid:durableId="1584801626">
    <w:abstractNumId w:val="12"/>
  </w:num>
  <w:num w:numId="24" w16cid:durableId="202179010">
    <w:abstractNumId w:val="30"/>
  </w:num>
  <w:num w:numId="25" w16cid:durableId="1794859813">
    <w:abstractNumId w:val="10"/>
  </w:num>
  <w:num w:numId="26" w16cid:durableId="2041543981">
    <w:abstractNumId w:val="14"/>
  </w:num>
  <w:num w:numId="27" w16cid:durableId="1620455652">
    <w:abstractNumId w:val="3"/>
  </w:num>
  <w:num w:numId="28" w16cid:durableId="1011034124">
    <w:abstractNumId w:val="23"/>
  </w:num>
  <w:num w:numId="29" w16cid:durableId="1202672645">
    <w:abstractNumId w:val="24"/>
  </w:num>
  <w:num w:numId="30" w16cid:durableId="1713580021">
    <w:abstractNumId w:val="11"/>
  </w:num>
  <w:num w:numId="31" w16cid:durableId="15473785">
    <w:abstractNumId w:val="7"/>
  </w:num>
  <w:num w:numId="32" w16cid:durableId="619457146">
    <w:abstractNumId w:val="20"/>
  </w:num>
  <w:num w:numId="33" w16cid:durableId="456920571">
    <w:abstractNumId w:val="31"/>
  </w:num>
  <w:num w:numId="34" w16cid:durableId="21328166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A1"/>
    <w:rsid w:val="00136AA4"/>
    <w:rsid w:val="001B568C"/>
    <w:rsid w:val="001D2BCD"/>
    <w:rsid w:val="002D6A6A"/>
    <w:rsid w:val="003B510F"/>
    <w:rsid w:val="00597D81"/>
    <w:rsid w:val="00623B54"/>
    <w:rsid w:val="00780BCB"/>
    <w:rsid w:val="007D7339"/>
    <w:rsid w:val="00980DAA"/>
    <w:rsid w:val="00A115F5"/>
    <w:rsid w:val="00A276A1"/>
    <w:rsid w:val="00AB0710"/>
    <w:rsid w:val="00B03C8B"/>
    <w:rsid w:val="00C36469"/>
    <w:rsid w:val="00EA595E"/>
    <w:rsid w:val="00F97F9C"/>
    <w:rsid w:val="00FB3319"/>
    <w:rsid w:val="00FC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F3C4A"/>
  <w15:chartTrackingRefBased/>
  <w15:docId w15:val="{ED7413E6-14E0-4425-AE9B-7DF78418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A1"/>
    <w:rPr>
      <w:rFonts w:eastAsiaTheme="majorEastAsia" w:cstheme="majorBidi"/>
      <w:color w:val="272727" w:themeColor="text1" w:themeTint="D8"/>
    </w:rPr>
  </w:style>
  <w:style w:type="paragraph" w:styleId="Title">
    <w:name w:val="Title"/>
    <w:basedOn w:val="Normal"/>
    <w:next w:val="Normal"/>
    <w:link w:val="TitleChar"/>
    <w:uiPriority w:val="10"/>
    <w:qFormat/>
    <w:rsid w:val="00A27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A1"/>
    <w:pPr>
      <w:spacing w:before="160"/>
      <w:jc w:val="center"/>
    </w:pPr>
    <w:rPr>
      <w:i/>
      <w:iCs/>
      <w:color w:val="404040" w:themeColor="text1" w:themeTint="BF"/>
    </w:rPr>
  </w:style>
  <w:style w:type="character" w:customStyle="1" w:styleId="QuoteChar">
    <w:name w:val="Quote Char"/>
    <w:basedOn w:val="DefaultParagraphFont"/>
    <w:link w:val="Quote"/>
    <w:uiPriority w:val="29"/>
    <w:rsid w:val="00A276A1"/>
    <w:rPr>
      <w:i/>
      <w:iCs/>
      <w:color w:val="404040" w:themeColor="text1" w:themeTint="BF"/>
    </w:rPr>
  </w:style>
  <w:style w:type="paragraph" w:styleId="ListParagraph">
    <w:name w:val="List Paragraph"/>
    <w:basedOn w:val="Normal"/>
    <w:uiPriority w:val="34"/>
    <w:qFormat/>
    <w:rsid w:val="00A276A1"/>
    <w:pPr>
      <w:ind w:left="720"/>
      <w:contextualSpacing/>
    </w:pPr>
  </w:style>
  <w:style w:type="character" w:styleId="IntenseEmphasis">
    <w:name w:val="Intense Emphasis"/>
    <w:basedOn w:val="DefaultParagraphFont"/>
    <w:uiPriority w:val="21"/>
    <w:qFormat/>
    <w:rsid w:val="00A276A1"/>
    <w:rPr>
      <w:i/>
      <w:iCs/>
      <w:color w:val="0F4761" w:themeColor="accent1" w:themeShade="BF"/>
    </w:rPr>
  </w:style>
  <w:style w:type="paragraph" w:styleId="IntenseQuote">
    <w:name w:val="Intense Quote"/>
    <w:basedOn w:val="Normal"/>
    <w:next w:val="Normal"/>
    <w:link w:val="IntenseQuoteChar"/>
    <w:uiPriority w:val="30"/>
    <w:qFormat/>
    <w:rsid w:val="00A27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6A1"/>
    <w:rPr>
      <w:i/>
      <w:iCs/>
      <w:color w:val="0F4761" w:themeColor="accent1" w:themeShade="BF"/>
    </w:rPr>
  </w:style>
  <w:style w:type="character" w:styleId="IntenseReference">
    <w:name w:val="Intense Reference"/>
    <w:basedOn w:val="DefaultParagraphFont"/>
    <w:uiPriority w:val="32"/>
    <w:qFormat/>
    <w:rsid w:val="00A276A1"/>
    <w:rPr>
      <w:b/>
      <w:bCs/>
      <w:smallCaps/>
      <w:color w:val="0F4761" w:themeColor="accent1" w:themeShade="BF"/>
      <w:spacing w:val="5"/>
    </w:rPr>
  </w:style>
  <w:style w:type="paragraph" w:styleId="NormalWeb">
    <w:name w:val="Normal (Web)"/>
    <w:basedOn w:val="Normal"/>
    <w:uiPriority w:val="99"/>
    <w:unhideWhenUsed/>
    <w:rsid w:val="00EA59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595E"/>
    <w:rPr>
      <w:b/>
      <w:bCs/>
    </w:rPr>
  </w:style>
  <w:style w:type="paragraph" w:styleId="HTMLPreformatted">
    <w:name w:val="HTML Preformatted"/>
    <w:basedOn w:val="Normal"/>
    <w:link w:val="HTMLPreformattedChar"/>
    <w:uiPriority w:val="99"/>
    <w:semiHidden/>
    <w:unhideWhenUsed/>
    <w:rsid w:val="00E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595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A59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6266">
      <w:bodyDiv w:val="1"/>
      <w:marLeft w:val="0"/>
      <w:marRight w:val="0"/>
      <w:marTop w:val="0"/>
      <w:marBottom w:val="0"/>
      <w:divBdr>
        <w:top w:val="none" w:sz="0" w:space="0" w:color="auto"/>
        <w:left w:val="none" w:sz="0" w:space="0" w:color="auto"/>
        <w:bottom w:val="none" w:sz="0" w:space="0" w:color="auto"/>
        <w:right w:val="none" w:sz="0" w:space="0" w:color="auto"/>
      </w:divBdr>
      <w:divsChild>
        <w:div w:id="205994182">
          <w:marLeft w:val="-240"/>
          <w:marRight w:val="-240"/>
          <w:marTop w:val="0"/>
          <w:marBottom w:val="240"/>
          <w:divBdr>
            <w:top w:val="none" w:sz="0" w:space="0" w:color="auto"/>
            <w:left w:val="none" w:sz="0" w:space="0" w:color="auto"/>
            <w:bottom w:val="none" w:sz="0" w:space="0" w:color="auto"/>
            <w:right w:val="none" w:sz="0" w:space="0" w:color="auto"/>
          </w:divBdr>
        </w:div>
      </w:divsChild>
    </w:div>
    <w:div w:id="642269505">
      <w:bodyDiv w:val="1"/>
      <w:marLeft w:val="0"/>
      <w:marRight w:val="0"/>
      <w:marTop w:val="0"/>
      <w:marBottom w:val="0"/>
      <w:divBdr>
        <w:top w:val="none" w:sz="0" w:space="0" w:color="auto"/>
        <w:left w:val="none" w:sz="0" w:space="0" w:color="auto"/>
        <w:bottom w:val="none" w:sz="0" w:space="0" w:color="auto"/>
        <w:right w:val="none" w:sz="0" w:space="0" w:color="auto"/>
      </w:divBdr>
      <w:divsChild>
        <w:div w:id="1536042209">
          <w:marLeft w:val="-240"/>
          <w:marRight w:val="-240"/>
          <w:marTop w:val="0"/>
          <w:marBottom w:val="240"/>
          <w:divBdr>
            <w:top w:val="none" w:sz="0" w:space="0" w:color="auto"/>
            <w:left w:val="none" w:sz="0" w:space="0" w:color="auto"/>
            <w:bottom w:val="none" w:sz="0" w:space="0" w:color="auto"/>
            <w:right w:val="none" w:sz="0" w:space="0" w:color="auto"/>
          </w:divBdr>
        </w:div>
      </w:divsChild>
    </w:div>
    <w:div w:id="654146285">
      <w:bodyDiv w:val="1"/>
      <w:marLeft w:val="0"/>
      <w:marRight w:val="0"/>
      <w:marTop w:val="0"/>
      <w:marBottom w:val="0"/>
      <w:divBdr>
        <w:top w:val="none" w:sz="0" w:space="0" w:color="auto"/>
        <w:left w:val="none" w:sz="0" w:space="0" w:color="auto"/>
        <w:bottom w:val="none" w:sz="0" w:space="0" w:color="auto"/>
        <w:right w:val="none" w:sz="0" w:space="0" w:color="auto"/>
      </w:divBdr>
    </w:div>
    <w:div w:id="1253735267">
      <w:bodyDiv w:val="1"/>
      <w:marLeft w:val="0"/>
      <w:marRight w:val="0"/>
      <w:marTop w:val="0"/>
      <w:marBottom w:val="0"/>
      <w:divBdr>
        <w:top w:val="none" w:sz="0" w:space="0" w:color="auto"/>
        <w:left w:val="none" w:sz="0" w:space="0" w:color="auto"/>
        <w:bottom w:val="none" w:sz="0" w:space="0" w:color="auto"/>
        <w:right w:val="none" w:sz="0" w:space="0" w:color="auto"/>
      </w:divBdr>
    </w:div>
    <w:div w:id="214723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471</TotalTime>
  <Pages>7</Pages>
  <Words>1078</Words>
  <Characters>6998</Characters>
  <Application>Microsoft Office Word</Application>
  <DocSecurity>0</DocSecurity>
  <Lines>212</Lines>
  <Paragraphs>130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Gadi</dc:creator>
  <cp:keywords/>
  <dc:description/>
  <cp:lastModifiedBy>Ailreddy, Sasidharreddy</cp:lastModifiedBy>
  <cp:revision>13</cp:revision>
  <dcterms:created xsi:type="dcterms:W3CDTF">2025-01-02T16:28:00Z</dcterms:created>
  <dcterms:modified xsi:type="dcterms:W3CDTF">2025-01-24T07:27:00Z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41d3e84c699fc5ccb8a55abd9fec97d36ac7654b2284f7d4be1f54ea957befcd</vt:lpwstr>
  </property>
</Properties>
</file>