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75651" w14:textId="77777777" w:rsidR="00804930" w:rsidRDefault="00804930" w:rsidP="0080493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bookmarkStart w:id="0" w:name="_GoBack"/>
      <w:bookmarkEnd w:id="0"/>
      <w:r>
        <w:rPr>
          <w:rFonts w:ascii="Segoe UI" w:hAnsi="Segoe UI" w:cs="Segoe UI"/>
          <w:sz w:val="21"/>
          <w:szCs w:val="21"/>
        </w:rPr>
        <w:t>Health awareness analysis involves assessing and understanding the level of awareness and knowledge that individuals or communities have about various health-related topics. This analysis is crucial for public health organizations, healthcare providers, and policymakers as it helps identify gaps in knowledge, determine the effectiveness of health education campaigns, and tailor interventions to improve overall health outcomes. Here are the key components of health awareness analysis:</w:t>
      </w:r>
    </w:p>
    <w:p w14:paraId="5D1720F7"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Identifying Target Health Topics</w:t>
      </w:r>
      <w:r>
        <w:rPr>
          <w:rFonts w:ascii="Segoe UI" w:hAnsi="Segoe UI" w:cs="Segoe UI"/>
          <w:sz w:val="21"/>
          <w:szCs w:val="21"/>
        </w:rPr>
        <w:t xml:space="preserve">: Begin by identifying the specific health topics or issues you want to </w:t>
      </w:r>
      <w:proofErr w:type="spellStart"/>
      <w:r>
        <w:rPr>
          <w:rFonts w:ascii="Segoe UI" w:hAnsi="Segoe UI" w:cs="Segoe UI"/>
          <w:sz w:val="21"/>
          <w:szCs w:val="21"/>
        </w:rPr>
        <w:t>analyze</w:t>
      </w:r>
      <w:proofErr w:type="spellEnd"/>
      <w:r>
        <w:rPr>
          <w:rFonts w:ascii="Segoe UI" w:hAnsi="Segoe UI" w:cs="Segoe UI"/>
          <w:sz w:val="21"/>
          <w:szCs w:val="21"/>
        </w:rPr>
        <w:t xml:space="preserve">. These topics can range from general health promotion (e.g., healthy eating and exercise) to specific diseases (e.g., diabetes, HIV/AIDS) or health </w:t>
      </w:r>
      <w:proofErr w:type="spellStart"/>
      <w:r>
        <w:rPr>
          <w:rFonts w:ascii="Segoe UI" w:hAnsi="Segoe UI" w:cs="Segoe UI"/>
          <w:sz w:val="21"/>
          <w:szCs w:val="21"/>
        </w:rPr>
        <w:t>behaviors</w:t>
      </w:r>
      <w:proofErr w:type="spellEnd"/>
      <w:r>
        <w:rPr>
          <w:rFonts w:ascii="Segoe UI" w:hAnsi="Segoe UI" w:cs="Segoe UI"/>
          <w:sz w:val="21"/>
          <w:szCs w:val="21"/>
        </w:rPr>
        <w:t xml:space="preserve"> (e.g., smoking cessation).</w:t>
      </w:r>
    </w:p>
    <w:p w14:paraId="5B587EC4"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Data Collection</w:t>
      </w:r>
      <w:r>
        <w:rPr>
          <w:rFonts w:ascii="Segoe UI" w:hAnsi="Segoe UI" w:cs="Segoe UI"/>
          <w:sz w:val="21"/>
          <w:szCs w:val="21"/>
        </w:rPr>
        <w:t>: Gather data through various methods, such as surveys, interviews, focus groups, social media monitoring, and analysis of health-related literature. Ensure that your data collection methods are appropriate for the target population.</w:t>
      </w:r>
    </w:p>
    <w:p w14:paraId="6D0419A4"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Assessment Tools</w:t>
      </w:r>
      <w:r>
        <w:rPr>
          <w:rFonts w:ascii="Segoe UI" w:hAnsi="Segoe UI" w:cs="Segoe UI"/>
          <w:sz w:val="21"/>
          <w:szCs w:val="21"/>
        </w:rPr>
        <w:t>: Use validated assessment tools and questionnaires to measure health awareness and knowledge accurately. These tools should be designed to capture relevant information about the selected health topics.</w:t>
      </w:r>
    </w:p>
    <w:p w14:paraId="51588CC2"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Target Population</w:t>
      </w:r>
      <w:r>
        <w:rPr>
          <w:rFonts w:ascii="Segoe UI" w:hAnsi="Segoe UI" w:cs="Segoe UI"/>
          <w:sz w:val="21"/>
          <w:szCs w:val="21"/>
        </w:rPr>
        <w:t xml:space="preserve">: Define the target population you want to </w:t>
      </w:r>
      <w:proofErr w:type="spellStart"/>
      <w:r>
        <w:rPr>
          <w:rFonts w:ascii="Segoe UI" w:hAnsi="Segoe UI" w:cs="Segoe UI"/>
          <w:sz w:val="21"/>
          <w:szCs w:val="21"/>
        </w:rPr>
        <w:t>analyze</w:t>
      </w:r>
      <w:proofErr w:type="spellEnd"/>
      <w:r>
        <w:rPr>
          <w:rFonts w:ascii="Segoe UI" w:hAnsi="Segoe UI" w:cs="Segoe UI"/>
          <w:sz w:val="21"/>
          <w:szCs w:val="21"/>
        </w:rPr>
        <w:t>. It could be a specific demographic group (e.g., adolescents, seniors), a geographic region, or a particular community.</w:t>
      </w:r>
    </w:p>
    <w:p w14:paraId="4D1CC2C5"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Data Analysis</w:t>
      </w:r>
      <w:r>
        <w:rPr>
          <w:rFonts w:ascii="Segoe UI" w:hAnsi="Segoe UI" w:cs="Segoe UI"/>
          <w:sz w:val="21"/>
          <w:szCs w:val="21"/>
        </w:rPr>
        <w:t xml:space="preserve">: </w:t>
      </w:r>
      <w:proofErr w:type="spellStart"/>
      <w:r>
        <w:rPr>
          <w:rFonts w:ascii="Segoe UI" w:hAnsi="Segoe UI" w:cs="Segoe UI"/>
          <w:sz w:val="21"/>
          <w:szCs w:val="21"/>
        </w:rPr>
        <w:t>Analyze</w:t>
      </w:r>
      <w:proofErr w:type="spellEnd"/>
      <w:r>
        <w:rPr>
          <w:rFonts w:ascii="Segoe UI" w:hAnsi="Segoe UI" w:cs="Segoe UI"/>
          <w:sz w:val="21"/>
          <w:szCs w:val="21"/>
        </w:rPr>
        <w:t xml:space="preserve"> the collected data to assess the current level of health awareness among the target population. Identify trends, patterns, and areas where awareness is lacking or misinformation is prevalent.</w:t>
      </w:r>
    </w:p>
    <w:p w14:paraId="6368E6AA"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Identify Barriers</w:t>
      </w:r>
      <w:r>
        <w:rPr>
          <w:rFonts w:ascii="Segoe UI" w:hAnsi="Segoe UI" w:cs="Segoe UI"/>
          <w:sz w:val="21"/>
          <w:szCs w:val="21"/>
        </w:rPr>
        <w:t>: Determine the barriers that may be hindering health awareness. These can include cultural factors, language barriers, access to healthcare, and socioeconomic status.</w:t>
      </w:r>
    </w:p>
    <w:p w14:paraId="4A660590"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Communication Channels</w:t>
      </w:r>
      <w:r>
        <w:rPr>
          <w:rFonts w:ascii="Segoe UI" w:hAnsi="Segoe UI" w:cs="Segoe UI"/>
          <w:sz w:val="21"/>
          <w:szCs w:val="21"/>
        </w:rPr>
        <w:t>: Assess the channels through which people receive health information. This can include traditional media, social media, healthcare providers, community organizations, and educational institutions.</w:t>
      </w:r>
    </w:p>
    <w:p w14:paraId="46F03E2D"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Evaluate Health Campaigns</w:t>
      </w:r>
      <w:r>
        <w:rPr>
          <w:rFonts w:ascii="Segoe UI" w:hAnsi="Segoe UI" w:cs="Segoe UI"/>
          <w:sz w:val="21"/>
          <w:szCs w:val="21"/>
        </w:rPr>
        <w:t xml:space="preserve">: If applicable, evaluate the effectiveness of past or current health awareness campaigns. Determine whether they have reached the intended audience and whether they have had a positive impact on health knowledge and </w:t>
      </w:r>
      <w:proofErr w:type="spellStart"/>
      <w:r>
        <w:rPr>
          <w:rFonts w:ascii="Segoe UI" w:hAnsi="Segoe UI" w:cs="Segoe UI"/>
          <w:sz w:val="21"/>
          <w:szCs w:val="21"/>
        </w:rPr>
        <w:t>behaviors</w:t>
      </w:r>
      <w:proofErr w:type="spellEnd"/>
      <w:r>
        <w:rPr>
          <w:rFonts w:ascii="Segoe UI" w:hAnsi="Segoe UI" w:cs="Segoe UI"/>
          <w:sz w:val="21"/>
          <w:szCs w:val="21"/>
        </w:rPr>
        <w:t>.</w:t>
      </w:r>
    </w:p>
    <w:p w14:paraId="098E2E86"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Recommendations and Interventions</w:t>
      </w:r>
      <w:r>
        <w:rPr>
          <w:rFonts w:ascii="Segoe UI" w:hAnsi="Segoe UI" w:cs="Segoe UI"/>
          <w:sz w:val="21"/>
          <w:szCs w:val="21"/>
        </w:rPr>
        <w:t>: Based on the analysis, develop recommendations for improving health awareness. These recommendations may include targeted educational programs, community outreach efforts, or policy changes.</w:t>
      </w:r>
    </w:p>
    <w:p w14:paraId="2E9B8CEB"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Monitor Progress</w:t>
      </w:r>
      <w:r>
        <w:rPr>
          <w:rFonts w:ascii="Segoe UI" w:hAnsi="Segoe UI" w:cs="Segoe UI"/>
          <w:sz w:val="21"/>
          <w:szCs w:val="21"/>
        </w:rPr>
        <w:t>: Implement the recommended interventions and continuously monitor their impact. Assess whether health awareness is improving and make adjustments as needed.</w:t>
      </w:r>
    </w:p>
    <w:p w14:paraId="2079DCBA"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Collaboration</w:t>
      </w:r>
      <w:r>
        <w:rPr>
          <w:rFonts w:ascii="Segoe UI" w:hAnsi="Segoe UI" w:cs="Segoe UI"/>
          <w:sz w:val="21"/>
          <w:szCs w:val="21"/>
        </w:rPr>
        <w:t>: Collaborate with relevant stakeholders, including healthcare providers, community organizations, and government agencies, to address health awareness gaps effectively.</w:t>
      </w:r>
    </w:p>
    <w:p w14:paraId="7E159EBD"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Health Equity</w:t>
      </w:r>
      <w:r>
        <w:rPr>
          <w:rFonts w:ascii="Segoe UI" w:hAnsi="Segoe UI" w:cs="Segoe UI"/>
          <w:sz w:val="21"/>
          <w:szCs w:val="21"/>
        </w:rPr>
        <w:t>: Ensure that efforts to improve health awareness also address health disparities and promote health equity among different population groups.</w:t>
      </w:r>
    </w:p>
    <w:p w14:paraId="1E77AA54" w14:textId="77777777" w:rsidR="00804930" w:rsidRDefault="00804930" w:rsidP="008049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Feedback Loop</w:t>
      </w:r>
      <w:r>
        <w:rPr>
          <w:rFonts w:ascii="Segoe UI" w:hAnsi="Segoe UI" w:cs="Segoe UI"/>
          <w:sz w:val="21"/>
          <w:szCs w:val="21"/>
        </w:rPr>
        <w:t>: Establish a feedback loop to continually update and refine health awareness strategies based on ongoing assessments and changing needs.</w:t>
      </w:r>
    </w:p>
    <w:p w14:paraId="6FCE211E" w14:textId="77777777" w:rsidR="00804930" w:rsidRDefault="00804930" w:rsidP="0080493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Health awareness analysis is an ongoing process that requires a multidisciplinary approach and a commitment to improving the health knowledge and </w:t>
      </w:r>
      <w:proofErr w:type="spellStart"/>
      <w:r>
        <w:rPr>
          <w:rFonts w:ascii="Segoe UI" w:hAnsi="Segoe UI" w:cs="Segoe UI"/>
          <w:sz w:val="21"/>
          <w:szCs w:val="21"/>
        </w:rPr>
        <w:t>behaviors</w:t>
      </w:r>
      <w:proofErr w:type="spellEnd"/>
      <w:r>
        <w:rPr>
          <w:rFonts w:ascii="Segoe UI" w:hAnsi="Segoe UI" w:cs="Segoe UI"/>
          <w:sz w:val="21"/>
          <w:szCs w:val="21"/>
        </w:rPr>
        <w:t xml:space="preserve"> of individuals and communities. It plays a vital role in preventing diseases, promoting healthy lifestyles, and ultimately enhancing public health outcomes.</w:t>
      </w:r>
    </w:p>
    <w:p w14:paraId="39F3D10B" w14:textId="77777777" w:rsidR="00635391" w:rsidRDefault="00635391"/>
    <w:sectPr w:rsidR="00635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981"/>
    <w:multiLevelType w:val="multilevel"/>
    <w:tmpl w:val="27C0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30"/>
    <w:rsid w:val="00635391"/>
    <w:rsid w:val="0080493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2DF5"/>
  <w15:chartTrackingRefBased/>
  <w15:docId w15:val="{8B4CFC9C-146D-4C3A-83CE-11B4FAFC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9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804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44650">
      <w:bodyDiv w:val="1"/>
      <w:marLeft w:val="0"/>
      <w:marRight w:val="0"/>
      <w:marTop w:val="0"/>
      <w:marBottom w:val="0"/>
      <w:divBdr>
        <w:top w:val="none" w:sz="0" w:space="0" w:color="auto"/>
        <w:left w:val="none" w:sz="0" w:space="0" w:color="auto"/>
        <w:bottom w:val="none" w:sz="0" w:space="0" w:color="auto"/>
        <w:right w:val="none" w:sz="0" w:space="0" w:color="auto"/>
      </w:divBdr>
      <w:divsChild>
        <w:div w:id="2081948606">
          <w:marLeft w:val="0"/>
          <w:marRight w:val="0"/>
          <w:marTop w:val="0"/>
          <w:marBottom w:val="0"/>
          <w:divBdr>
            <w:top w:val="single" w:sz="2" w:space="0" w:color="auto"/>
            <w:left w:val="single" w:sz="2" w:space="0" w:color="auto"/>
            <w:bottom w:val="single" w:sz="6" w:space="0" w:color="auto"/>
            <w:right w:val="single" w:sz="2" w:space="0" w:color="auto"/>
          </w:divBdr>
          <w:divsChild>
            <w:div w:id="194052857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12837">
                  <w:marLeft w:val="0"/>
                  <w:marRight w:val="0"/>
                  <w:marTop w:val="0"/>
                  <w:marBottom w:val="0"/>
                  <w:divBdr>
                    <w:top w:val="single" w:sz="2" w:space="0" w:color="D9D9E3"/>
                    <w:left w:val="single" w:sz="2" w:space="0" w:color="D9D9E3"/>
                    <w:bottom w:val="single" w:sz="2" w:space="0" w:color="D9D9E3"/>
                    <w:right w:val="single" w:sz="2" w:space="0" w:color="D9D9E3"/>
                  </w:divBdr>
                  <w:divsChild>
                    <w:div w:id="1676376533">
                      <w:marLeft w:val="0"/>
                      <w:marRight w:val="0"/>
                      <w:marTop w:val="0"/>
                      <w:marBottom w:val="0"/>
                      <w:divBdr>
                        <w:top w:val="single" w:sz="2" w:space="0" w:color="D9D9E3"/>
                        <w:left w:val="single" w:sz="2" w:space="0" w:color="D9D9E3"/>
                        <w:bottom w:val="single" w:sz="2" w:space="0" w:color="D9D9E3"/>
                        <w:right w:val="single" w:sz="2" w:space="0" w:color="D9D9E3"/>
                      </w:divBdr>
                      <w:divsChild>
                        <w:div w:id="1264262525">
                          <w:marLeft w:val="0"/>
                          <w:marRight w:val="0"/>
                          <w:marTop w:val="0"/>
                          <w:marBottom w:val="0"/>
                          <w:divBdr>
                            <w:top w:val="single" w:sz="2" w:space="0" w:color="D9D9E3"/>
                            <w:left w:val="single" w:sz="2" w:space="0" w:color="D9D9E3"/>
                            <w:bottom w:val="single" w:sz="2" w:space="0" w:color="D9D9E3"/>
                            <w:right w:val="single" w:sz="2" w:space="0" w:color="D9D9E3"/>
                          </w:divBdr>
                          <w:divsChild>
                            <w:div w:id="1467091283">
                              <w:marLeft w:val="0"/>
                              <w:marRight w:val="0"/>
                              <w:marTop w:val="0"/>
                              <w:marBottom w:val="0"/>
                              <w:divBdr>
                                <w:top w:val="single" w:sz="2" w:space="0" w:color="D9D9E3"/>
                                <w:left w:val="single" w:sz="2" w:space="0" w:color="D9D9E3"/>
                                <w:bottom w:val="single" w:sz="2" w:space="0" w:color="D9D9E3"/>
                                <w:right w:val="single" w:sz="2" w:space="0" w:color="D9D9E3"/>
                              </w:divBdr>
                              <w:divsChild>
                                <w:div w:id="823008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2023-09-30T14:53:00Z</dcterms:created>
  <dcterms:modified xsi:type="dcterms:W3CDTF">2023-09-30T14:56:00Z</dcterms:modified>
</cp:coreProperties>
</file>