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Vehicle / Titled Property Addendum</w:t>
      </w:r>
    </w:p>
    <w:p>
      <w:r>
        <w:t>This Addendum applies when Occupant stores a motor vehicle, trailer,</w:t>
        <w:br/>
        <w:t>RV, boat, or other titled property in or associated with the Space</w:t>
        <w:br/>
        <w:t>(including parking spaces).</w:t>
      </w:r>
    </w:p>
    <w:p>
      <w:pPr>
        <w:pStyle w:val="Heading2"/>
      </w:pPr>
      <w:r>
        <w:t>1. Parties and Space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Vehicle Description</w:t>
      </w:r>
    </w:p>
    <w:p>
      <w:r>
        <w:t>Occupant shall keep current the vehicle type, year, make, model,</w:t>
        <w:br/>
        <w:t>color, license plate, state of registration, and VIN (or hull ID) as</w:t>
        <w:br/>
        <w:t>collected on the rental form. Stored vehicles must be operable unless</w:t>
        <w:br/>
        <w:t>Owner expressly allows otherwise in writing.</w:t>
      </w:r>
    </w:p>
    <w:p>
      <w:pPr>
        <w:pStyle w:val="Heading2"/>
      </w:pPr>
      <w:r>
        <w:t>3. Insurance and Registration</w:t>
      </w:r>
    </w:p>
    <w:p>
      <w:r>
        <w:t>Occupant shall maintain required liability and physical-damage</w:t>
        <w:br/>
        <w:t>coverage and current registration. Owner is not responsible for theft,</w:t>
        <w:br/>
        <w:t>vandalism, weather, or mechanical failure of the vehicle.</w:t>
      </w:r>
    </w:p>
    <w:p>
      <w:pPr>
        <w:pStyle w:val="Heading2"/>
      </w:pPr>
      <w:r>
        <w:t>4. Towing and Removal</w:t>
      </w:r>
    </w:p>
    <w:p>
      <w:r>
        <w:t>If Occupant defaults, abandons the vehicle, or violates facility</w:t>
        <w:br/>
        <w:t>rules, Owner may tow or remove the vehicle at Occupant's expense under</w:t>
        <w:br/>
        <w:t>applicable law and posted policies.</w:t>
      </w:r>
    </w:p>
    <w:p>
      <w:pPr>
        <w:pStyle w:val="Heading2"/>
      </w:pPr>
      <w:r>
        <w:t>5. Acknowledgement</w:t>
      </w:r>
    </w:p>
    <w:p>
      <w:r>
        <w:t>Occupant agrees this Vehicle Addendum is part of the Rental</w:t>
        <w:br/>
        <w:t>Agreement. Tenant Documents file name: Vehicle Addendum.</w:t>
      </w:r>
    </w:p>
    <w:p>
      <w:r>
        <w:t>Autotest marker: HB_MP_AUTOTEST_VEHICLE_V2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