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Supplemental Signed Acknowledgement (Other)</w:t>
      </w:r>
    </w:p>
    <w:p>
      <w:r>
        <w:t>This supplemental document captures signed acknowledgements that</w:t>
        <w:br/>
        <w:t>properties classify as Other (With Signature) (including some</w:t>
        <w:br/>
        <w:t>coverage-related A1–A5 style documents on certain facilities).</w:t>
      </w:r>
    </w:p>
    <w:p>
      <w:pPr>
        <w:pStyle w:val="Heading2"/>
      </w:pPr>
      <w:r>
        <w:t>1. Occupant</w:t>
      </w:r>
    </w:p>
    <w:p>
      <w:r>
        <w:t>Occupant / Tenant Name:</w:t>
        <w:br/>
        <w:br/>
        <w:t>Total Move-In Cost:</w:t>
      </w:r>
    </w:p>
    <w:p>
      <w:pPr>
        <w:pStyle w:val="Heading2"/>
      </w:pPr>
      <w:r>
        <w:t>2. Acknowledgement</w:t>
      </w:r>
    </w:p>
    <w:p>
      <w:r>
        <w:t>Occupant acknowledges the disclosures presented at rental or in</w:t>
        <w:br/>
        <w:t>Account and agrees this signed copy may appear under tenant Documents</w:t>
        <w:br/>
        <w:t>with an "other" type file name configured for the property.</w:t>
      </w:r>
    </w:p>
    <w:p>
      <w:r>
        <w:t>Autotest marker: HB_MP_AUTOTEST_OTHER_SIGNED_V2</w:t>
      </w:r>
    </w:p>
    <w:p>
      <w:pPr>
        <w:pStyle w:val="Heading2"/>
      </w:pPr>
      <w:r>
        <w:t>Merge field anchors (for HB Merge Fields)</w:t>
      </w:r>
    </w:p>
    <w:p>
      <w:r>
        <w:t>Total Move-In Cost: [Total Move-In Cost]</w:t>
      </w:r>
    </w:p>
    <w:p>
      <w:r>
        <w:t>Property Security Deposit: [Property Security Deposit]</w:t>
      </w:r>
    </w:p>
    <w:p>
      <w:r>
        <w:t>Tenant Insurance Premium: [Tenant Insurance Premium]</w:t>
      </w:r>
    </w:p>
    <w:p>
      <w:r>
        <w:t>Tenant Insurance Name: [Tenant Insurance Name]</w:t>
      </w:r>
    </w:p>
    <w:p>
      <w:r>
        <w:t>Property Address Line 1: [Property Address Line 1]</w:t>
      </w:r>
    </w:p>
    <w:p>
      <w:r>
        <w:t>Property Address Line 2: [Property Address Line 2]</w:t>
      </w:r>
    </w:p>
    <w:p>
      <w:r>
        <w:t>Lease Signed Date: [Lease Signed Date]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