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4"/>
        </w:rPr>
        <w:t>Incident Runbooks and Final Documentation</w:t>
      </w:r>
    </w:p>
    <w:p>
      <w:pPr>
        <w:jc w:val="center"/>
      </w:pPr>
      <w:r>
        <w:rPr>
          <w:b/>
          <w:color w:val="17365D"/>
          <w:sz w:val="26"/>
        </w:rPr>
        <w:t>AWS Production Hardening Sprint</w:t>
      </w:r>
    </w:p>
    <w:p>
      <w:pPr>
        <w:spacing w:before="20" w:after="40"/>
      </w:pPr>
      <w:r>
        <w:rPr>
          <w:b/>
          <w:color w:val="17365D"/>
        </w:rPr>
        <w:t xml:space="preserve">Prepared by  </w:t>
      </w:r>
      <w:r>
        <w:t>Prasanna Patil</w:t>
      </w:r>
    </w:p>
    <w:p>
      <w:pPr>
        <w:spacing w:before="20" w:after="40"/>
      </w:pPr>
      <w:r>
        <w:rPr>
          <w:b/>
          <w:color w:val="17365D"/>
        </w:rPr>
        <w:t xml:space="preserve">Purpose  </w:t>
      </w:r>
      <w:r>
        <w:t>First-response guidance for the error-rate and latency alarms across all four serverless projects, plus a controlled final-submission index.</w:t>
      </w:r>
    </w:p>
    <w:p>
      <w:pPr>
        <w:spacing w:before="60" w:after="20"/>
      </w:pPr>
      <w:r>
        <w:rPr>
          <w:b/>
          <w:color w:val="17365D"/>
          <w:sz w:val="18"/>
        </w:rPr>
        <w:t>RUNBOOK INDEX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06  Leave Management System — Submit leave request → approval workflow → balance update → employee notification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07  Internal Learning Management System — Course assignment → quiz attempt → completion → certificate generation and email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08  Automated Employee Onboarding — Employee creation → Cognito identity → document collection → provisioning → welcome email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09  AI Powered Resume Screener — Resume upload → Textract → Comprehend → SQS scoring → DynamoDB → recruiter dashboard</w:t>
      </w:r>
    </w:p>
    <w:p>
      <w:pPr>
        <w:spacing w:before="60" w:after="20"/>
      </w:pPr>
      <w:r>
        <w:rPr>
          <w:b/>
          <w:color w:val="17365D"/>
          <w:sz w:val="18"/>
        </w:rPr>
        <w:t>OPERATING RULES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Acknowledge alerts immediately and preserve alarm time, region, correlation ID, and affected resource.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Use safe test data; disable real external notifications during incident testing.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Never log authentication tokens, passwords, resume text, full email addresses, phone numbers, or unredacted employee data.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Retry only after checking idempotency and partial completion; do not create duplicate balances, certificates, identities, assets, candidates, or paid AI calls.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An incident closes only after the alarm is OK for two evaluation periods and the full critical flow succeeds.</w:t>
      </w:r>
    </w:p>
    <w:p>
      <w:pPr>
        <w:spacing w:before="60" w:after="20"/>
      </w:pPr>
      <w:r>
        <w:rPr>
          <w:b/>
          <w:color w:val="17365D"/>
          <w:sz w:val="18"/>
        </w:rPr>
        <w:t>FINAL SUBMISSION STATUS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Included now: four incident runbooks and the supplied production-hardening technical document.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Add before submission: dashboard screenshot, IAM comparison, cost workbook, CI/CD evidence, and Artillery report. Do not mark them complete without matching screenshots or reports.</w:t>
      </w:r>
    </w:p>
    <w:p>
      <w:pPr>
        <w:sectPr>
          <w:footerReference w:type="default" r:id="rId9"/>
          <w:pgSz w:w="12240" w:h="15840"/>
          <w:pgMar w:top="605" w:right="691" w:bottom="576" w:left="691" w:header="720" w:footer="720" w:gutter="0"/>
          <w:cols w:space="720"/>
          <w:docGrid w:linePitch="360"/>
        </w:sectPr>
      </w:pPr>
    </w:p>
    <w:p>
      <w:pPr>
        <w:pStyle w:val="Title"/>
        <w:jc w:val="center"/>
      </w:pPr>
      <w:r>
        <w:rPr>
          <w:b/>
          <w:sz w:val="34"/>
        </w:rPr>
        <w:t>Incident Runbook  Leave Management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56"/>
        <w:gridCol w:w="9000"/>
      </w:tblGrid>
      <w:tr>
        <w:tc>
          <w:tcPr>
            <w:tcW w:type="dxa" w:w="54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54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SEV 2 by default  •  Raise to SEV 1 for security, data-integrity, or broad service impact</w:t>
            </w:r>
          </w:p>
        </w:tc>
      </w:tr>
      <w:tr>
        <w:tc>
          <w:tcPr>
            <w:tcW w:type="dxa" w:w="54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Critical flow</w:t>
            </w:r>
          </w:p>
        </w:tc>
        <w:tc>
          <w:tcPr>
            <w:tcW w:type="dxa" w:w="54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Submit leave request → approval workflow → balance update → employee notification</w:t>
            </w:r>
          </w:p>
        </w:tc>
      </w:tr>
    </w:tbl>
    <w:p>
      <w:pPr>
        <w:spacing w:before="20" w:after="40"/>
      </w:pPr>
      <w:r>
        <w:rPr>
          <w:b/>
          <w:color w:val="17365D"/>
        </w:rPr>
        <w:t xml:space="preserve">Alarm meaning  </w:t>
      </w:r>
      <w:r>
        <w:t>Error-rate alarm: more than 5% Lambda errors for two consecutive 5-minute periods. Latency alarm: Lambda P95 duration above 3,000 ms for two consecutive 5-minute periods.</w:t>
      </w:r>
    </w:p>
    <w:p>
      <w:pPr>
        <w:spacing w:before="60" w:after="20"/>
      </w:pPr>
      <w:r>
        <w:rPr>
          <w:b/>
          <w:color w:val="17365D"/>
          <w:sz w:val="18"/>
        </w:rPr>
        <w:t>POSSIBLE CAUSES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401: missing, invalid, or expired Cognito JWT; approval HMAC token expired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403: valid user lacks the required Manager/HR group or route permission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DynamoDB AccessDenied on the single-writer balance update, conditional conflict, or throttling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Step Functions state failure, timeout, or malformed state input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SES/SNS failure, cold start, workflow wait/retry, or downstream latency</w:t>
      </w:r>
    </w:p>
    <w:p>
      <w:pPr>
        <w:spacing w:before="60" w:after="20"/>
      </w:pPr>
      <w:r>
        <w:rPr>
          <w:b/>
          <w:color w:val="C00000"/>
          <w:sz w:val="18"/>
        </w:rPr>
        <w:t>BUSINESS IMPACT</w:t>
      </w:r>
    </w:p>
    <w:p>
      <w:pPr>
        <w:spacing w:after="20"/>
        <w:ind w:left="144"/>
      </w:pPr>
      <w:r>
        <w:t>Employees may be unable to submit requests; approvals or leave balances may be delayed or inconsistent; notifications may not reach managers or employees.</w:t>
      </w:r>
    </w:p>
    <w:p>
      <w:pPr>
        <w:spacing w:before="60" w:after="20"/>
      </w:pPr>
      <w:r>
        <w:rPr>
          <w:b/>
          <w:color w:val="17365D"/>
          <w:sz w:val="18"/>
        </w:rPr>
        <w:t>FIRST RESPONSE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1. Acknowledge the SNS alert; note alarm name, UTC time, region, and affected function.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2. For 401, validate Bearer header, 60-minute JWT expiry/issuer/audience; issue a fresh approval token instead of reviving an expired one. For 403, verify Manager/HR group claims and authorizer policy.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3. Search logs using the correlation ID; inspect the X-Ray trace and the related Step Functions execution.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4. For DynamoDB AccessDenied, identify the denied action and verify the execution role has the exact table/index ARN; do not broaden access to Resource *.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5. Stop unsafe retries if a balance could be applied twice. Correct the issue, then retry only the failed workflow using its idempotency key.</w:t>
      </w:r>
    </w:p>
    <w:p>
      <w:pPr>
        <w:spacing w:before="60" w:after="20"/>
      </w:pPr>
      <w:r>
        <w:rPr>
          <w:b/>
          <w:color w:val="2E7D32"/>
          <w:sz w:val="18"/>
        </w:rPr>
        <w:t>RECOVERY VERIFICATION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Complete one safe test: submit → approve → balance update → notification.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Confirm alarm returns to OK for two periods; no new errors or throttles appear.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Verify the request status and leave balance match, with only one notification sent.</w:t>
      </w:r>
    </w:p>
    <w:p>
      <w:pPr>
        <w:spacing w:before="60" w:after="20"/>
      </w:pPr>
      <w:r>
        <w:rPr>
          <w:b/>
          <w:color w:val="C00000"/>
          <w:sz w:val="18"/>
        </w:rPr>
        <w:t>ESCALATION CONDITIONS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Error/latency remains breached for 15 minutes after first response.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Multiple users are affected, data integrity is uncertain, or duplicate balance updates occurred.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IAM/KMS access, AWS regional service health, or security exposure is suspected.</w:t>
      </w:r>
    </w:p>
    <w:p>
      <w:pPr>
        <w:spacing w:before="20" w:after="40"/>
      </w:pPr>
      <w:r>
        <w:rPr>
          <w:b/>
          <w:color w:val="17365D"/>
        </w:rPr>
        <w:t xml:space="preserve">Recovery evidence to attach  </w:t>
      </w:r>
      <w:r>
        <w:t>Alarm history; Log Insights result; X-Ray trace ID; Step Functions execution ARN; test request ID; incident timeline.</w:t>
      </w:r>
    </w:p>
    <w:p>
      <w:pPr>
        <w:sectPr>
          <w:pgSz w:w="12240" w:h="15840"/>
          <w:pgMar w:top="605" w:right="691" w:bottom="576" w:left="691" w:header="720" w:footer="720" w:gutter="0"/>
          <w:cols w:space="720"/>
          <w:docGrid w:linePitch="360"/>
        </w:sectPr>
      </w:pPr>
    </w:p>
    <w:p>
      <w:pPr>
        <w:pStyle w:val="Title"/>
        <w:jc w:val="center"/>
      </w:pPr>
      <w:r>
        <w:rPr>
          <w:b/>
          <w:sz w:val="34"/>
        </w:rPr>
        <w:t>Incident Runbook  Internal Learning Management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56"/>
        <w:gridCol w:w="9000"/>
      </w:tblGrid>
      <w:tr>
        <w:tc>
          <w:tcPr>
            <w:tcW w:type="dxa" w:w="54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54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SEV 2 by default  •  Raise to SEV 1 for security, data-integrity, or broad service impact</w:t>
            </w:r>
          </w:p>
        </w:tc>
      </w:tr>
      <w:tr>
        <w:tc>
          <w:tcPr>
            <w:tcW w:type="dxa" w:w="54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Critical flow</w:t>
            </w:r>
          </w:p>
        </w:tc>
        <w:tc>
          <w:tcPr>
            <w:tcW w:type="dxa" w:w="54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Course assignment → quiz attempt → completion → certificate generation and email</w:t>
            </w:r>
          </w:p>
        </w:tc>
      </w:tr>
    </w:tbl>
    <w:p>
      <w:pPr>
        <w:spacing w:before="20" w:after="40"/>
      </w:pPr>
      <w:r>
        <w:rPr>
          <w:b/>
          <w:color w:val="17365D"/>
        </w:rPr>
        <w:t xml:space="preserve">Alarm meaning  </w:t>
      </w:r>
      <w:r>
        <w:t>Error-rate alarm: more than 5% Lambda errors for two consecutive 5-minute periods. Latency alarm: Lambda P95 duration above 3,000 ms for two consecutive 5-minute periods.</w:t>
      </w:r>
    </w:p>
    <w:p>
      <w:pPr>
        <w:spacing w:before="60" w:after="20"/>
      </w:pPr>
      <w:r>
        <w:rPr>
          <w:b/>
          <w:color w:val="17365D"/>
          <w:sz w:val="18"/>
        </w:rPr>
        <w:t>POSSIBLE CAUSES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401: missing, invalid, or expired Cognito JWT; 403: learner/admin group mismatch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Quiz/course data mismatch or attempts-limit validation failure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DynamoDB AccessDenied on completion write, conflict, or throttling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S3 certificate encryption/PutObject permission error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PDF timeout, oversized content, or SES delay/rejection</w:t>
      </w:r>
    </w:p>
    <w:p>
      <w:pPr>
        <w:spacing w:before="60" w:after="20"/>
      </w:pPr>
      <w:r>
        <w:rPr>
          <w:b/>
          <w:color w:val="C00000"/>
          <w:sz w:val="18"/>
        </w:rPr>
        <w:t>BUSINESS IMPACT</w:t>
      </w:r>
    </w:p>
    <w:p>
      <w:pPr>
        <w:spacing w:after="20"/>
        <w:ind w:left="144"/>
      </w:pPr>
      <w:r>
        <w:t>Learners may be unable to submit quizzes, completion status may not save, certificates may be missing, or certificate emails may be delayed.</w:t>
      </w:r>
    </w:p>
    <w:p>
      <w:pPr>
        <w:spacing w:before="60" w:after="20"/>
      </w:pPr>
      <w:r>
        <w:rPr>
          <w:b/>
          <w:color w:val="17365D"/>
          <w:sz w:val="18"/>
        </w:rPr>
        <w:t>FIRST RESPONSE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1. Acknowledge the alert and record alarm, time, region, course ID, and correlation ID.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2. For 401/403, validate JWT expiry/issuer/audience, group claim, Cognito authorizer, and route protection; GET /verify/{cert_id} is the intentional public exception.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3. Determine whether failure is in grading, completion write, PDF generation, S3 storage, or SES delivery using logs and X-Ray.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4. For AccessDenied, match the denied DynamoDB/S3 action to the exact resource ARN; never restore wildcard permissions.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5. Retry certificate generation idempotently only after confirming no valid certificate already exists. Never consume another quiz attempt during recovery.</w:t>
      </w:r>
    </w:p>
    <w:p>
      <w:pPr>
        <w:spacing w:before="60" w:after="20"/>
      </w:pPr>
      <w:r>
        <w:rPr>
          <w:b/>
          <w:color w:val="2E7D32"/>
          <w:sz w:val="18"/>
        </w:rPr>
        <w:t>RECOVERY VERIFICATION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Run a test quiz and confirm one completion record is stored.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Open the generated PDF from the expected S3 key and validate the public verification endpoint if used.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Confirm email status and that alarms remain OK for two periods.</w:t>
      </w:r>
    </w:p>
    <w:p>
      <w:pPr>
        <w:spacing w:before="60" w:after="20"/>
      </w:pPr>
      <w:r>
        <w:rPr>
          <w:b/>
          <w:color w:val="C00000"/>
          <w:sz w:val="18"/>
        </w:rPr>
        <w:t>ESCALATION CONDITIONS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Failures continue for 15 minutes or affect multiple courses/users.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Quiz attempts or completion records are inconsistent, lost, or duplicated.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Certificates expose incorrect learner data, S3 access is public, or AWS dependency degradation is suspected.</w:t>
      </w:r>
    </w:p>
    <w:p>
      <w:pPr>
        <w:spacing w:before="20" w:after="40"/>
      </w:pPr>
      <w:r>
        <w:rPr>
          <w:b/>
          <w:color w:val="17365D"/>
        </w:rPr>
        <w:t xml:space="preserve">Recovery evidence to attach  </w:t>
      </w:r>
      <w:r>
        <w:t>Alarm graph; correlation ID; quiz/completion IDs; Lambda logs; S3 object key; SES event; test result.</w:t>
      </w:r>
    </w:p>
    <w:p>
      <w:pPr>
        <w:sectPr>
          <w:pgSz w:w="12240" w:h="15840"/>
          <w:pgMar w:top="605" w:right="691" w:bottom="576" w:left="691" w:header="720" w:footer="720" w:gutter="0"/>
          <w:cols w:space="720"/>
          <w:docGrid w:linePitch="360"/>
        </w:sectPr>
      </w:pPr>
    </w:p>
    <w:p>
      <w:pPr>
        <w:pStyle w:val="Title"/>
        <w:jc w:val="center"/>
      </w:pPr>
      <w:r>
        <w:rPr>
          <w:b/>
          <w:sz w:val="34"/>
        </w:rPr>
        <w:t>Incident Runbook  Automated Employee Onboarding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56"/>
        <w:gridCol w:w="9000"/>
      </w:tblGrid>
      <w:tr>
        <w:tc>
          <w:tcPr>
            <w:tcW w:type="dxa" w:w="54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54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SEV 2 by default  •  Raise to SEV 1 for security, data-integrity, or broad service impact</w:t>
            </w:r>
          </w:p>
        </w:tc>
      </w:tr>
      <w:tr>
        <w:tc>
          <w:tcPr>
            <w:tcW w:type="dxa" w:w="54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Critical flow</w:t>
            </w:r>
          </w:p>
        </w:tc>
        <w:tc>
          <w:tcPr>
            <w:tcW w:type="dxa" w:w="54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Employee creation → Cognito identity → document collection → provisioning → welcome email</w:t>
            </w:r>
          </w:p>
        </w:tc>
      </w:tr>
    </w:tbl>
    <w:p>
      <w:pPr>
        <w:spacing w:before="20" w:after="40"/>
      </w:pPr>
      <w:r>
        <w:rPr>
          <w:b/>
          <w:color w:val="17365D"/>
        </w:rPr>
        <w:t xml:space="preserve">Alarm meaning  </w:t>
      </w:r>
      <w:r>
        <w:t>Error-rate alarm: more than 5% Lambda errors for two consecutive 5-minute periods. Latency alarm: Lambda P95 duration above 3,000 ms for two consecutive 5-minute periods.</w:t>
      </w:r>
    </w:p>
    <w:p>
      <w:pPr>
        <w:spacing w:before="60" w:after="20"/>
      </w:pPr>
      <w:r>
        <w:rPr>
          <w:b/>
          <w:color w:val="17365D"/>
          <w:sz w:val="18"/>
        </w:rPr>
        <w:t>POSSIBLE CAUSES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401: expired/invalid Cognito JWT; 403: HR/admin group or route permission mismatch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Cognito user creation, duplicate username, quota, or permission error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Missing employee data/document or Step Functions retry exhaustion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DynamoDB single-writer, S3, IAM, or KMS AccessDenied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Cognito/SES delay, workflow wait state, or downstream latency</w:t>
      </w:r>
    </w:p>
    <w:p>
      <w:pPr>
        <w:spacing w:before="60" w:after="20"/>
      </w:pPr>
      <w:r>
        <w:rPr>
          <w:b/>
          <w:color w:val="C00000"/>
          <w:sz w:val="18"/>
        </w:rPr>
        <w:t>BUSINESS IMPACT</w:t>
      </w:r>
    </w:p>
    <w:p>
      <w:pPr>
        <w:spacing w:after="20"/>
        <w:ind w:left="144"/>
      </w:pPr>
      <w:r>
        <w:t>New hires may not receive access, required steps may remain incomplete, Day-1 readiness can be delayed, and HR may see incorrect onboarding status.</w:t>
      </w:r>
    </w:p>
    <w:p>
      <w:pPr>
        <w:spacing w:before="60" w:after="20"/>
      </w:pPr>
      <w:r>
        <w:rPr>
          <w:b/>
          <w:color w:val="17365D"/>
          <w:sz w:val="18"/>
        </w:rPr>
        <w:t>FIRST RESPONSE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1. Acknowledge the alert and capture employee ID, execution ARN, failed state, UTC time, and region.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2. For 401/403, validate JWT expiry/issuer/audience, HR/admin group claim, Cognito authorizer, and protected-route configuration.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3. Use logs, X-Ray, and execution history to isolate the task; for AccessDenied, verify the exact table/bucket/KMS ARN on the execution role.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4. Check whether accounts/assets were partially provisioned before retrying; prevent duplicate users, assets, or emails.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5. Correct the issue, then resume/redrive from the failed state when supported or start a controlled compensating workflow.</w:t>
      </w:r>
    </w:p>
    <w:p>
      <w:pPr>
        <w:spacing w:before="60" w:after="20"/>
      </w:pPr>
      <w:r>
        <w:rPr>
          <w:b/>
          <w:color w:val="2E7D32"/>
          <w:sz w:val="18"/>
        </w:rPr>
        <w:t>RECOVERY VERIFICATION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Confirm each mandatory workflow state completes and dashboard status is accurate.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Verify one Cognito user, correct document status, asset/account state, and one welcome email.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Confirm alarm is OK for two periods and no executions remain unexpectedly stuck.</w:t>
      </w:r>
    </w:p>
    <w:p>
      <w:pPr>
        <w:spacing w:before="60" w:after="20"/>
      </w:pPr>
      <w:r>
        <w:rPr>
          <w:b/>
          <w:color w:val="C00000"/>
          <w:sz w:val="18"/>
        </w:rPr>
        <w:t>ESCALATION CONDITIONS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Critical onboarding is blocked or breach persists for 15 minutes.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Partial provisioning cannot be reconciled, credentials were exposed, or duplicate identities/assets exist.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An AWS regional issue, IAM/KMS failure, or security incident is suspected.</w:t>
      </w:r>
    </w:p>
    <w:p>
      <w:pPr>
        <w:spacing w:before="20" w:after="40"/>
      </w:pPr>
      <w:r>
        <w:rPr>
          <w:b/>
          <w:color w:val="17365D"/>
        </w:rPr>
        <w:t xml:space="preserve">Recovery evidence to attach  </w:t>
      </w:r>
      <w:r>
        <w:t>Alarm history; execution ARN; failed-state input/output with PII redacted; user ID; test employee ID; recovery timeline.</w:t>
      </w:r>
    </w:p>
    <w:p>
      <w:pPr>
        <w:sectPr>
          <w:pgSz w:w="12240" w:h="15840"/>
          <w:pgMar w:top="605" w:right="691" w:bottom="576" w:left="691" w:header="720" w:footer="720" w:gutter="0"/>
          <w:cols w:space="720"/>
          <w:docGrid w:linePitch="360"/>
        </w:sectPr>
      </w:pPr>
    </w:p>
    <w:p>
      <w:pPr>
        <w:pStyle w:val="Title"/>
        <w:jc w:val="center"/>
      </w:pPr>
      <w:r>
        <w:rPr>
          <w:b/>
          <w:sz w:val="34"/>
        </w:rPr>
        <w:t>Incident Runbook  AI Powered Resume Screener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56"/>
        <w:gridCol w:w="9000"/>
      </w:tblGrid>
      <w:tr>
        <w:tc>
          <w:tcPr>
            <w:tcW w:type="dxa" w:w="54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54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SEV 2 by default  •  Raise to SEV 1 for security, data-integrity, or broad service impact</w:t>
            </w:r>
          </w:p>
        </w:tc>
      </w:tr>
      <w:tr>
        <w:tc>
          <w:tcPr>
            <w:tcW w:type="dxa" w:w="542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Critical flow</w:t>
            </w:r>
          </w:p>
        </w:tc>
        <w:tc>
          <w:tcPr>
            <w:tcW w:type="dxa" w:w="542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Resume upload → Textract → Comprehend → SQS scoring → DynamoDB → recruiter dashboard</w:t>
            </w:r>
          </w:p>
        </w:tc>
      </w:tr>
    </w:tbl>
    <w:p>
      <w:pPr>
        <w:spacing w:before="20" w:after="40"/>
      </w:pPr>
      <w:r>
        <w:rPr>
          <w:b/>
          <w:color w:val="17365D"/>
        </w:rPr>
        <w:t xml:space="preserve">Alarm meaning  </w:t>
      </w:r>
      <w:r>
        <w:t>Error-rate alarm: more than 5% Lambda errors for two consecutive 5-minute periods. Latency alarm: Lambda P95 duration above 3,000 ms for two consecutive 5-minute periods.</w:t>
      </w:r>
    </w:p>
    <w:p>
      <w:pPr>
        <w:spacing w:before="60" w:after="20"/>
      </w:pPr>
      <w:r>
        <w:rPr>
          <w:b/>
          <w:color w:val="17365D"/>
          <w:sz w:val="18"/>
        </w:rPr>
        <w:t>POSSIBLE CAUSES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401: missing/expired Cognito JWT; 403: recruiter group or route permission mismatch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Unsupported, corrupt, encrypted, or oversized resume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Textract/Comprehend throttling, timeout, quota, or malformed response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SQS backlog, poison message, visibility mismatch, or DLQ growth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DynamoDB AccessDenied/throttling or large OCR/NLP workload</w:t>
      </w:r>
    </w:p>
    <w:p>
      <w:pPr>
        <w:spacing w:before="60" w:after="20"/>
      </w:pPr>
      <w:r>
        <w:rPr>
          <w:b/>
          <w:color w:val="C00000"/>
          <w:sz w:val="18"/>
        </w:rPr>
        <w:t>BUSINESS IMPACT</w:t>
      </w:r>
    </w:p>
    <w:p>
      <w:pPr>
        <w:spacing w:after="20"/>
        <w:ind w:left="144"/>
      </w:pPr>
      <w:r>
        <w:t>Resumes may remain unprocessed, candidate profiles or rankings may be delayed/incomplete, recruiter decisions may use stale data, and processing cost may rise through repeated OCR/NLP calls.</w:t>
      </w:r>
    </w:p>
    <w:p>
      <w:pPr>
        <w:spacing w:before="60" w:after="20"/>
      </w:pPr>
      <w:r>
        <w:rPr>
          <w:b/>
          <w:color w:val="17365D"/>
          <w:sz w:val="18"/>
        </w:rPr>
        <w:t>FIRST RESPONSE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1. Acknowledge the alert; record job ID, document hash, message ID, correlation ID, region, and alarm.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2. For 401/403, validate JWT expiry/issuer/audience, recruiter group claim, Cognito authorizer, and route protection; GET /health is the public exception.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3. Locate the failed stage using metrics, logs, X-Ray, queue age/depth, and DLQ. Never log resume text or PII.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4. For AccessDenied, match the denied DynamoDB/S3/SQS action to the exact ARN; also validate KMS, quotas, visibility timeout, and retries.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5. Quarantine poison documents. Redrive only failed messages and use the document hash to avoid duplicate Textract/Comprehend charges.</w:t>
      </w:r>
    </w:p>
    <w:p>
      <w:pPr>
        <w:spacing w:before="60" w:after="20"/>
      </w:pPr>
      <w:r>
        <w:rPr>
          <w:b/>
          <w:color w:val="2E7D32"/>
          <w:sz w:val="18"/>
        </w:rPr>
        <w:t>RECOVERY VERIFICATION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Process one safe test resume end to end and confirm a single candidate record and score.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Verify queue depth/oldest age returns to normal and DLQ does not grow.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Confirm recruiter dashboard fields populate and alarms stay OK for two periods.</w:t>
      </w:r>
    </w:p>
    <w:p>
      <w:pPr>
        <w:spacing w:before="60" w:after="20"/>
      </w:pPr>
      <w:r>
        <w:rPr>
          <w:b/>
          <w:color w:val="C00000"/>
          <w:sz w:val="18"/>
        </w:rPr>
        <w:t>ESCALATION CONDITIONS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Backlog age or alarm breach persists for 15 minutes, or DLQ grows continuously.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Candidate data is lost, duplicated, exposed, or rankings are materially incorrect.</w:t>
      </w:r>
    </w:p>
    <w:p>
      <w:pPr>
        <w:spacing w:after="16"/>
        <w:ind w:left="259" w:hanging="173"/>
      </w:pPr>
      <w:r>
        <w:rPr>
          <w:b/>
        </w:rPr>
        <w:t xml:space="preserve">• </w:t>
      </w:r>
      <w:r>
        <w:t>AWS quota/regional outage, unexpected cost spike, IAM/KMS issue, or security incident is suspected.</w:t>
      </w:r>
    </w:p>
    <w:p>
      <w:pPr>
        <w:spacing w:before="20" w:after="40"/>
      </w:pPr>
      <w:r>
        <w:rPr>
          <w:b/>
          <w:color w:val="17365D"/>
        </w:rPr>
        <w:t xml:space="preserve">Recovery evidence to attach  </w:t>
      </w:r>
      <w:r>
        <w:t>Alarm graph; job/message IDs; redacted logs; X-Ray trace; SQS/DLQ metrics; candidate ID; cost/retry note.</w:t>
      </w:r>
    </w:p>
    <w:sectPr w:rsidR="00FC693F" w:rsidRPr="0006063C" w:rsidSect="00034616">
      <w:pgSz w:w="12240" w:h="15840"/>
      <w:pgMar w:top="605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Production Hardening Sprint  |  Incident Runbook Master  |  Owner Prasanna Patil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line="245" w:lineRule="auto"/>
    </w:pPr>
    <w:rPr>
      <w:rFonts w:ascii="Aptos" w:hAnsi="Aptos"/>
      <w:color w:val="1F1F1F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