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9CB61D">
      <w:pPr>
        <w:pStyle w:val="31"/>
      </w:pPr>
      <w:r>
        <w:t>AC8 Skin Manager</w:t>
      </w:r>
    </w:p>
    <w:p w14:paraId="3B429BFB">
      <w:pPr>
        <w:pStyle w:val="26"/>
      </w:pPr>
      <w:r>
        <w:t>涂装制作者指南  |  Skin Author Guide</w:t>
      </w:r>
    </w:p>
    <w:p w14:paraId="151A424D">
      <w:pPr>
        <w:pStyle w:val="3"/>
      </w:pPr>
      <w:r>
        <w:t>01  先了解格式与限制</w:t>
      </w:r>
    </w:p>
    <w:p w14:paraId="5D1A6BCA">
      <w:r>
        <w:t>AC8 Skin Manager 使用独立资源路径，不要求覆盖游戏原贴图。每个 .ac8skin.zip 只对应“一架飞机的一种涂装”。</w:t>
      </w:r>
    </w:p>
    <w:p w14:paraId="27141B47">
      <w:pPr>
        <w:pStyle w:val="16"/>
      </w:pPr>
      <w:r>
        <w:t>输入素材应是已经制作完成的纯贴图 IoStore 资源；UTOC / UCAS / PAK 必须相互匹配、同名并一同导入。</w:t>
      </w:r>
    </w:p>
    <w:p w14:paraId="290A3D61">
      <w:pPr>
        <w:pStyle w:val="16"/>
      </w:pPr>
      <w:r>
        <w:t>不支持把模型、武器、脚本或着色器修改打包到这种涂装格式。</w:t>
      </w:r>
    </w:p>
    <w:p w14:paraId="1EC91393">
      <w:pPr>
        <w:pStyle w:val="16"/>
      </w:pPr>
      <w:r>
        <w:t>作者工具负责把纯贴图资源转换为管理器使用的 .ac8skin.zip；它不是绘画或贴图制作软件。</w:t>
      </w:r>
    </w:p>
    <w:p w14:paraId="4BA764DD">
      <w:pPr>
        <w:pStyle w:val="16"/>
      </w:pPr>
      <w:r>
        <w:t>必须验证对应飞机的真实材质槽和纹理参数；不能把示例 Su-57 的绑定直接复制给其他机型。</w:t>
      </w:r>
    </w:p>
    <w:p w14:paraId="6441DC20">
      <w:pPr>
        <w:pStyle w:val="3"/>
      </w:pPr>
      <w:r>
        <w:t>02  工具与环境</w:t>
      </w:r>
    </w:p>
    <w:p w14:paraId="3AB1D516">
      <w:pPr>
        <w:pStyle w:val="16"/>
      </w:pPr>
      <w:r>
        <w:t>安装兼容的 AC8 Skin Manager，并确保按主程序 README 的要求完成 UE4SS、离线启动等前置设置。</w:t>
      </w:r>
    </w:p>
    <w:p w14:paraId="33EA3608">
      <w:pPr>
        <w:pStyle w:val="16"/>
      </w:pPr>
      <w:r>
        <w:t>在 Windows 上运行 AC8SkinPackTool.exe（无需单独安装 Python）。桌面工具需要 WebView2 Runtime 和 .NET Framework 4.6.2 或更高版本。</w:t>
      </w:r>
    </w:p>
    <w:p w14:paraId="6DF31D57">
      <w:pPr>
        <w:pStyle w:val="16"/>
      </w:pPr>
      <w:r>
        <w:t>准备同一贴图资源集的 .utoc、.ucas、.pak 文件（或包含这些文件的 ZIP），并确认目标飞机的实际内部 ID。</w:t>
      </w:r>
    </w:p>
    <w:p w14:paraId="143794BA">
      <w:pPr>
        <w:pStyle w:val="16"/>
      </w:pPr>
      <w:r>
        <w:t>用于材质采集时，只在离线单机的目标飞机选机页面操作；采集功能不会在飞行中或武器选择页运行。</w:t>
      </w:r>
    </w:p>
    <w:p w14:paraId="350B8ADF">
      <w:pPr>
        <w:pStyle w:val="3"/>
      </w:pPr>
      <w:r>
        <w:t>03  制作与导出：推荐流程</w:t>
      </w:r>
    </w:p>
    <w:p w14:paraId="74533040">
      <w:r>
        <w:rPr>
          <w:b/>
        </w:rPr>
        <w:t>01  导入原始资源</w:t>
      </w:r>
      <w:r>
        <w:t xml:space="preserve">  完全退出游戏，启动 AC8SkinPackTool.exe。选择游戏根目录，在 Create 页面导入制作完成的纯贴图 ZIP，或同时选择匹配的 UTOC / UCAS / PAK。</w:t>
      </w:r>
    </w:p>
    <w:p w14:paraId="6F125B1E">
      <w:r>
        <w:rPr>
          <w:b/>
        </w:rPr>
        <w:t>02  切换至目标机型</w:t>
      </w:r>
      <w:r>
        <w:t xml:space="preserve">  离线启动游戏，进入目标飞机的选机界面。保持原生材质；如果已有 MOD 涂装在生效，请先选 STD。</w:t>
      </w:r>
    </w:p>
    <w:p w14:paraId="4FDBADA3">
      <w:r>
        <w:rPr>
          <w:b/>
        </w:rPr>
        <w:t>03  读取原生材质</w:t>
      </w:r>
      <w:r>
        <w:t xml:space="preserve">  在桌面工具中点击 Capture aircraft</w:t>
      </w:r>
    </w:p>
    <w:p w14:paraId="5A585701">
      <w:r>
        <w:rPr>
          <w:b/>
        </w:rPr>
        <w:t>04  完成材质绑定</w:t>
      </w:r>
      <w:r>
        <w:t xml:space="preserve">  展开 Materials &amp; original textures。确认从 0 开始的槽位编号、材质名称、原始贴图路径及区分大小写的参数。对每张新贴图，选择它将替换的原始贴图。</w:t>
      </w:r>
    </w:p>
    <w:p w14:paraId="18BAB306">
      <w:r>
        <w:rPr>
          <w:b/>
        </w:rPr>
        <w:t>05  填写包信息</w:t>
      </w:r>
      <w:r>
        <w:t xml:space="preserve">  退出游戏，完善涂装名称、作者、按钮文本和颜色等信息；为不同涂装变体使用独立 ID。</w:t>
      </w:r>
    </w:p>
    <w:p w14:paraId="763F3E4F">
      <w:r>
        <w:rPr>
          <w:b/>
        </w:rPr>
        <w:t>06  打包与验证</w:t>
      </w:r>
      <w:r>
        <w:t xml:space="preserve">  在工具中构建涂装包，点击 Download package，并在系统保存对话框中选好目标路径。导入成品后重新启动游戏，实际验证涂装外观和选择按钮。</w:t>
      </w:r>
    </w:p>
    <w:p w14:paraId="1F6B0665">
      <w:pPr>
        <w:pStyle w:val="3"/>
      </w:pPr>
      <w:r>
        <w:t>04  材质绑定：必须注意</w:t>
      </w:r>
    </w:p>
    <w:p w14:paraId="24CB0348">
      <w:pPr>
        <w:pStyle w:val="16"/>
      </w:pPr>
      <w:r>
        <w:t>material_index 为从 0 开始的材质槽编号；parameter 为区分大小写的贴图参数名；texture 是 Unreal 对象路径，而非随意写的文件名。</w:t>
      </w:r>
    </w:p>
    <w:p w14:paraId="7D762FD1">
      <w:pPr>
        <w:pStyle w:val="16"/>
      </w:pPr>
      <w:r>
        <w:t>工具只对“唯一且精确匹配的资源路径”提供建议，并且只填充尚未绑定的槽位；手动填写的绑定会保留。</w:t>
      </w:r>
    </w:p>
    <w:p w14:paraId="1921E646">
      <w:pPr>
        <w:pStyle w:val="16"/>
      </w:pPr>
      <w:r>
        <w:t>自定义命名贴图需要明确选定要替换的原贴图；仅靠文件名不能识别对应的机身部件。</w:t>
      </w:r>
    </w:p>
    <w:p w14:paraId="620B4B52">
      <w:pPr>
        <w:pStyle w:val="16"/>
      </w:pPr>
      <w:r>
        <w:t>无法枚举到的材质参数可以手工输入。同一个材质槽内，两个不同贴图不能同时占用同一个参数。</w:t>
      </w:r>
    </w:p>
    <w:p w14:paraId="1CFBFD6F">
      <w:pPr>
        <w:pStyle w:val="16"/>
      </w:pPr>
      <w:r>
        <w:t>可导入、导出 .bindings.json 供同机型、相同游戏版本及相同原生材质布局的作者复用。游戏版本、机型或原生变体改变后应重新采集。</w:t>
      </w:r>
    </w:p>
    <w:p w14:paraId="67CCD434">
      <w:r>
        <w:t>采集是按需触发的只读操作，不改变飞机材质。采集记录保存在 Game/Binaries/Win64/ue4ss/Mods/AC8SkinManager/BindingProfiles。</w:t>
      </w:r>
    </w:p>
    <w:p w14:paraId="169D0538">
      <w:r>
        <w:drawing>
          <wp:inline distT="0" distB="0" distL="114300" distR="114300">
            <wp:extent cx="3705225" cy="5075555"/>
            <wp:effectExtent l="0" t="0" r="3175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5075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248AEE">
      <w:pPr>
        <w:pStyle w:val="3"/>
      </w:pPr>
      <w:r>
        <w:t>05  皮肤配置说明（skin.json）</w:t>
      </w:r>
    </w:p>
    <w:p w14:paraId="1C5D0A29">
      <w:r>
        <w:t>以下来自 SDK 示例，是草稿模板，不是可直接发布的成品。发布前务必替换 ID、状态及真实 bindings。</w:t>
      </w:r>
    </w:p>
    <w:p w14:paraId="5BD9E3C8">
      <w:pPr>
        <w:shd w:val="clear" w:fill="EFF4F8"/>
        <w:spacing w:before="80" w:after="160"/>
        <w:ind w:left="259" w:right="173"/>
      </w:pPr>
      <w:r>
        <w:rPr>
          <w:rFonts w:ascii="Consolas" w:hAnsi="Consolas"/>
          <w:color w:val="184A6F"/>
          <w:sz w:val="16"/>
        </w:rPr>
        <w:t>{</w:t>
      </w:r>
      <w:r>
        <w:rPr>
          <w:rFonts w:ascii="Consolas" w:hAnsi="Consolas"/>
          <w:color w:val="184A6F"/>
          <w:sz w:val="16"/>
        </w:rPr>
        <w:br w:type="textWrapping"/>
      </w:r>
      <w:r>
        <w:rPr>
          <w:rFonts w:ascii="Consolas" w:hAnsi="Consolas"/>
          <w:color w:val="184A6F"/>
          <w:sz w:val="16"/>
        </w:rPr>
        <w:t xml:space="preserve">  "schema_version": 1,</w:t>
      </w:r>
      <w:r>
        <w:rPr>
          <w:rFonts w:ascii="Consolas" w:hAnsi="Consolas"/>
          <w:color w:val="184A6F"/>
          <w:sz w:val="16"/>
        </w:rPr>
        <w:br w:type="textWrapping"/>
      </w:r>
      <w:r>
        <w:rPr>
          <w:rFonts w:ascii="Consolas" w:hAnsi="Consolas"/>
          <w:color w:val="184A6F"/>
          <w:sz w:val="16"/>
        </w:rPr>
        <w:t xml:space="preserve">  "provider_id": "yourname",</w:t>
      </w:r>
      <w:r>
        <w:rPr>
          <w:rFonts w:ascii="Consolas" w:hAnsi="Consolas"/>
          <w:color w:val="184A6F"/>
          <w:sz w:val="16"/>
        </w:rPr>
        <w:br w:type="textWrapping"/>
      </w:r>
      <w:r>
        <w:rPr>
          <w:rFonts w:ascii="Consolas" w:hAnsi="Consolas"/>
          <w:color w:val="184A6F"/>
          <w:sz w:val="16"/>
        </w:rPr>
        <w:t xml:space="preserve">  "aircraft_id": "PP0021_su57",</w:t>
      </w:r>
      <w:r>
        <w:rPr>
          <w:rFonts w:ascii="Consolas" w:hAnsi="Consolas"/>
          <w:color w:val="184A6F"/>
          <w:sz w:val="16"/>
        </w:rPr>
        <w:br w:type="textWrapping"/>
      </w:r>
      <w:r>
        <w:rPr>
          <w:rFonts w:ascii="Consolas" w:hAnsi="Consolas"/>
          <w:color w:val="184A6F"/>
          <w:sz w:val="16"/>
        </w:rPr>
        <w:t xml:space="preserve">  "id": "blue",</w:t>
      </w:r>
      <w:r>
        <w:rPr>
          <w:rFonts w:ascii="Consolas" w:hAnsi="Consolas"/>
          <w:color w:val="184A6F"/>
          <w:sz w:val="16"/>
        </w:rPr>
        <w:br w:type="textWrapping"/>
      </w:r>
      <w:r>
        <w:rPr>
          <w:rFonts w:ascii="Consolas" w:hAnsi="Consolas"/>
          <w:color w:val="184A6F"/>
          <w:sz w:val="16"/>
        </w:rPr>
        <w:t xml:space="preserve">  "name": "Blue",</w:t>
      </w:r>
      <w:r>
        <w:rPr>
          <w:rFonts w:ascii="Consolas" w:hAnsi="Consolas"/>
          <w:color w:val="184A6F"/>
          <w:sz w:val="16"/>
        </w:rPr>
        <w:br w:type="textWrapping"/>
      </w:r>
      <w:r>
        <w:rPr>
          <w:rFonts w:ascii="Consolas" w:hAnsi="Consolas"/>
          <w:color w:val="184A6F"/>
          <w:sz w:val="16"/>
        </w:rPr>
        <w:t xml:space="preserve">  "author": "Your name",</w:t>
      </w:r>
      <w:r>
        <w:rPr>
          <w:rFonts w:ascii="Consolas" w:hAnsi="Consolas"/>
          <w:color w:val="184A6F"/>
          <w:sz w:val="16"/>
        </w:rPr>
        <w:br w:type="textWrapping"/>
      </w:r>
      <w:r>
        <w:rPr>
          <w:rFonts w:ascii="Consolas" w:hAnsi="Consolas"/>
          <w:color w:val="184A6F"/>
          <w:sz w:val="16"/>
        </w:rPr>
        <w:t xml:space="preserve">  "status": "draft",</w:t>
      </w:r>
      <w:r>
        <w:rPr>
          <w:rFonts w:ascii="Consolas" w:hAnsi="Consolas"/>
          <w:color w:val="184A6F"/>
          <w:sz w:val="16"/>
        </w:rPr>
        <w:br w:type="textWrapping"/>
      </w:r>
      <w:r>
        <w:rPr>
          <w:rFonts w:ascii="Consolas" w:hAnsi="Consolas"/>
          <w:color w:val="184A6F"/>
          <w:sz w:val="16"/>
        </w:rPr>
        <w:t xml:space="preserve">  "button": {"text": "BLU", "background_color": "#286B97", "text_color": "#FFFFFF"},</w:t>
      </w:r>
      <w:r>
        <w:rPr>
          <w:rFonts w:ascii="Consolas" w:hAnsi="Consolas"/>
          <w:color w:val="184A6F"/>
          <w:sz w:val="16"/>
        </w:rPr>
        <w:br w:type="textWrapping"/>
      </w:r>
      <w:r>
        <w:rPr>
          <w:rFonts w:ascii="Consolas" w:hAnsi="Consolas"/>
          <w:color w:val="184A6F"/>
          <w:sz w:val="16"/>
        </w:rPr>
        <w:t xml:space="preserve">  "bindings": []</w:t>
      </w:r>
      <w:r>
        <w:rPr>
          <w:rFonts w:ascii="Consolas" w:hAnsi="Consolas"/>
          <w:color w:val="184A6F"/>
          <w:sz w:val="16"/>
        </w:rPr>
        <w:br w:type="textWrapping"/>
      </w:r>
      <w:r>
        <w:rPr>
          <w:rFonts w:ascii="Consolas" w:hAnsi="Consolas"/>
          <w:color w:val="184A6F"/>
          <w:sz w:val="16"/>
        </w:rPr>
        <w:t>}</w:t>
      </w:r>
    </w:p>
    <w:tbl>
      <w:tblPr>
        <w:tblStyle w:val="35"/>
        <w:tblW w:w="0" w:type="auto"/>
        <w:jc w:val="center"/>
        <w:tblBorders>
          <w:top w:val="single" w:color="4F81BD" w:themeColor="accent1" w:sz="8" w:space="0"/>
          <w:left w:val="none" w:color="auto" w:sz="0" w:space="0"/>
          <w:bottom w:val="single" w:color="4F81BD" w:themeColor="accent1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96"/>
        <w:gridCol w:w="4896"/>
      </w:tblGrid>
      <w:tr w14:paraId="2234C9C6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jc w:val="center"/>
        </w:trPr>
        <w:tc>
          <w:tcPr>
            <w:tcW w:w="4896" w:type="dxa"/>
            <w:vAlign w:val="center"/>
          </w:tcPr>
          <w:p w14:paraId="3A2B463D">
            <w:pPr>
              <w:spacing w:line="240" w:lineRule="auto"/>
            </w:pPr>
            <w:r>
              <w:t>字段</w:t>
            </w:r>
          </w:p>
        </w:tc>
        <w:tc>
          <w:tcPr>
            <w:tcW w:w="4896" w:type="dxa"/>
            <w:vAlign w:val="center"/>
          </w:tcPr>
          <w:p w14:paraId="01E088D5">
            <w:pPr>
              <w:spacing w:line="240" w:lineRule="auto"/>
            </w:pPr>
            <w:r>
              <w:t>要求 / 含义</w:t>
            </w:r>
          </w:p>
        </w:tc>
      </w:tr>
      <w:tr w14:paraId="72DEB9BA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96" w:type="dxa"/>
            <w:vAlign w:val="center"/>
          </w:tcPr>
          <w:p w14:paraId="68CC6FBD">
            <w:pPr>
              <w:spacing w:line="240" w:lineRule="auto"/>
            </w:pPr>
            <w:r>
              <w:t>schema_version</w:t>
            </w:r>
          </w:p>
        </w:tc>
        <w:tc>
          <w:tcPr>
            <w:tcW w:w="4896" w:type="dxa"/>
            <w:vAlign w:val="center"/>
          </w:tcPr>
          <w:p w14:paraId="35444D17">
            <w:pPr>
              <w:spacing w:line="240" w:lineRule="auto"/>
            </w:pPr>
            <w:r>
              <w:t>目前为 1</w:t>
            </w:r>
          </w:p>
        </w:tc>
      </w:tr>
      <w:tr w14:paraId="3C4552A3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96" w:type="dxa"/>
            <w:vAlign w:val="center"/>
          </w:tcPr>
          <w:p w14:paraId="0DF3C9EA">
            <w:pPr>
              <w:spacing w:line="240" w:lineRule="auto"/>
            </w:pPr>
            <w:r>
              <w:t>provider_id / id</w:t>
            </w:r>
          </w:p>
        </w:tc>
        <w:tc>
          <w:tcPr>
            <w:tcW w:w="4896" w:type="dxa"/>
            <w:vAlign w:val="center"/>
          </w:tcPr>
          <w:p w14:paraId="0BEA498F">
            <w:pPr>
              <w:spacing w:line="240" w:lineRule="auto"/>
            </w:pPr>
            <w:r>
              <w:t>1–64 字符：小写字母、数字、下划线或连字符；开头必须为字母或数字</w:t>
            </w:r>
          </w:p>
        </w:tc>
      </w:tr>
      <w:tr w14:paraId="76056E03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96" w:type="dxa"/>
            <w:vAlign w:val="center"/>
          </w:tcPr>
          <w:p w14:paraId="67233709">
            <w:pPr>
              <w:spacing w:line="240" w:lineRule="auto"/>
            </w:pPr>
            <w:r>
              <w:t>aircraft_id</w:t>
            </w:r>
          </w:p>
        </w:tc>
        <w:tc>
          <w:tcPr>
            <w:tcW w:w="4896" w:type="dxa"/>
            <w:vAlign w:val="center"/>
          </w:tcPr>
          <w:p w14:paraId="23829B25">
            <w:pPr>
              <w:spacing w:line="240" w:lineRule="auto"/>
            </w:pPr>
            <w:r>
              <w:t>游戏实际内部机型 ID，显示名称不能替代</w:t>
            </w:r>
          </w:p>
        </w:tc>
      </w:tr>
      <w:tr w14:paraId="71D2CC0F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96" w:type="dxa"/>
            <w:vAlign w:val="center"/>
          </w:tcPr>
          <w:p w14:paraId="6FC2C660">
            <w:pPr>
              <w:spacing w:line="240" w:lineRule="auto"/>
            </w:pPr>
            <w:r>
              <w:t>status</w:t>
            </w:r>
          </w:p>
        </w:tc>
        <w:tc>
          <w:tcPr>
            <w:tcW w:w="4896" w:type="dxa"/>
            <w:vAlign w:val="center"/>
          </w:tcPr>
          <w:p w14:paraId="2B304863">
            <w:pPr>
              <w:spacing w:line="240" w:lineRule="auto"/>
            </w:pPr>
            <w:r>
              <w:t>ready 需要真实资源，且至少有一条有效绑定</w:t>
            </w:r>
          </w:p>
        </w:tc>
      </w:tr>
      <w:tr w14:paraId="2B0AC7DD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96" w:type="dxa"/>
            <w:vAlign w:val="center"/>
          </w:tcPr>
          <w:p w14:paraId="186925F1">
            <w:pPr>
              <w:spacing w:line="240" w:lineRule="auto"/>
            </w:pPr>
            <w:r>
              <w:t>button.text</w:t>
            </w:r>
          </w:p>
        </w:tc>
        <w:tc>
          <w:tcPr>
            <w:tcW w:w="4896" w:type="dxa"/>
            <w:vAlign w:val="center"/>
          </w:tcPr>
          <w:p w14:paraId="662B8616">
            <w:pPr>
              <w:spacing w:line="240" w:lineRule="auto"/>
            </w:pPr>
            <w:r>
              <w:t>可选；1–3 个拉丁字母或汉字</w:t>
            </w:r>
          </w:p>
        </w:tc>
      </w:tr>
      <w:tr w14:paraId="5F862F48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96" w:type="dxa"/>
            <w:vAlign w:val="center"/>
          </w:tcPr>
          <w:p w14:paraId="1954557A">
            <w:pPr>
              <w:spacing w:line="240" w:lineRule="auto"/>
            </w:pPr>
            <w:r>
              <w:t>button 颜色</w:t>
            </w:r>
          </w:p>
        </w:tc>
        <w:tc>
          <w:tcPr>
            <w:tcW w:w="4896" w:type="dxa"/>
            <w:vAlign w:val="center"/>
          </w:tcPr>
          <w:p w14:paraId="77D93422">
            <w:pPr>
              <w:spacing w:line="240" w:lineRule="auto"/>
            </w:pPr>
            <w:r>
              <w:t>background_color、text_color：#RRGGBB</w:t>
            </w:r>
          </w:p>
        </w:tc>
      </w:tr>
      <w:tr w14:paraId="17D88265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96" w:type="dxa"/>
            <w:vAlign w:val="center"/>
          </w:tcPr>
          <w:p w14:paraId="5708F762">
            <w:pPr>
              <w:spacing w:line="240" w:lineRule="auto"/>
            </w:pPr>
            <w:r>
              <w:t>bindings[]</w:t>
            </w:r>
          </w:p>
        </w:tc>
        <w:tc>
          <w:tcPr>
            <w:tcW w:w="4896" w:type="dxa"/>
            <w:vAlign w:val="center"/>
          </w:tcPr>
          <w:p w14:paraId="5BF8B02F">
            <w:pPr>
              <w:spacing w:line="240" w:lineRule="auto"/>
            </w:pPr>
            <w:r>
              <w:t>target="body"、material_index、parameter、texture</w:t>
            </w:r>
          </w:p>
        </w:tc>
      </w:tr>
    </w:tbl>
    <w:p w14:paraId="6370EF55"/>
    <w:p w14:paraId="075AAA5C">
      <w:r>
        <w:t>绑定记录中的贴图对象路径形如：…/Texture_001.Texture_001（对象路径末尾包括“点号 + 资源名”）。</w:t>
      </w:r>
    </w:p>
    <w:p w14:paraId="3CBDC5E9">
      <w:pPr>
        <w:pStyle w:val="3"/>
      </w:pPr>
      <w:r>
        <w:t>06  独立资源命名与部署结构</w:t>
      </w:r>
    </w:p>
    <w:p w14:paraId="7F183E54">
      <w:r>
        <w:t>身份标识：&lt;provider_id&gt;__&lt;aircraft_id&gt;__&lt;id&gt;</w:t>
      </w:r>
    </w:p>
    <w:p w14:paraId="044A02B0">
      <w:pPr>
        <w:shd w:val="clear" w:fill="EFF4F8"/>
        <w:spacing w:before="80" w:after="160"/>
        <w:ind w:left="259" w:right="173"/>
      </w:pPr>
      <w:r>
        <w:rPr>
          <w:rFonts w:ascii="Consolas" w:hAnsi="Consolas"/>
          <w:color w:val="184A6F"/>
          <w:sz w:val="16"/>
        </w:rPr>
        <w:t>/Game/AC8SkinManager/Skins/&lt;provider_id&gt;/&lt;aircraft_id&gt;/&lt;id&gt;/</w:t>
      </w:r>
    </w:p>
    <w:p w14:paraId="3BF7E214">
      <w:r>
        <w:t>由工具导入后，对应结构如下（路径相对于 UE4SS Mods 目录）：</w:t>
      </w:r>
    </w:p>
    <w:p w14:paraId="64694FC6">
      <w:pPr>
        <w:shd w:val="clear" w:fill="EFF4F8"/>
        <w:spacing w:before="80" w:after="160"/>
        <w:ind w:left="259" w:right="173"/>
      </w:pPr>
      <w:r>
        <w:rPr>
          <w:rFonts w:ascii="Consolas" w:hAnsi="Consolas"/>
          <w:color w:val="184A6F"/>
          <w:sz w:val="16"/>
        </w:rPr>
        <w:t>AC8SkinManager/Skins/&lt;provider_id&gt;/&lt;aircraft_id&gt;/&lt;id&gt;/skin.json</w:t>
      </w:r>
      <w:r>
        <w:rPr>
          <w:rFonts w:ascii="Consolas" w:hAnsi="Consolas"/>
          <w:color w:val="184A6F"/>
          <w:sz w:val="16"/>
        </w:rPr>
        <w:br w:type="textWrapping"/>
      </w:r>
      <w:r>
        <w:rPr>
          <w:rFonts w:ascii="Consolas" w:hAnsi="Consolas"/>
          <w:color w:val="184A6F"/>
          <w:sz w:val="16"/>
        </w:rPr>
        <w:t>AC8SkinManager/Native/containers/ASM_&lt;short&gt;.bin</w:t>
      </w:r>
      <w:r>
        <w:rPr>
          <w:rFonts w:ascii="Consolas" w:hAnsi="Consolas"/>
          <w:color w:val="184A6F"/>
          <w:sz w:val="16"/>
        </w:rPr>
        <w:br w:type="textWrapping"/>
      </w:r>
      <w:r>
        <w:rPr>
          <w:rFonts w:ascii="Consolas" w:hAnsi="Consolas"/>
          <w:color w:val="184A6F"/>
          <w:sz w:val="16"/>
        </w:rPr>
        <w:t>AC8OverrideLoader/payloads/0060_ASM_&lt;short&gt;/*.utoc, *.ucas, *.pak</w:t>
      </w:r>
    </w:p>
    <w:p w14:paraId="565C5663">
      <w:r>
        <w:t>&lt;short&gt; 是身份标识 UTF-8 编码后 SHA-256 哈希值的前 24 位小写十六进制字符。这里的 .bin 是工具生成的原生注册容器头，不是贴图。</w:t>
      </w:r>
    </w:p>
    <w:p w14:paraId="6DAB26EB">
      <w:r>
        <w:t>不要随涂装包分发修改过的共享 catalog/config、mods.txt/mods.json 或其他作者的载荷。Author API使用 JSON 文件交互，而非 MOD 之间共享 Lua 全局变量。</w:t>
      </w:r>
    </w:p>
    <w:p w14:paraId="313ECFA6">
      <w:pPr>
        <w:pStyle w:val="3"/>
      </w:pPr>
      <w:r>
        <w:t>07  发布前检查表</w:t>
      </w:r>
    </w:p>
    <w:p w14:paraId="0FA3118A">
      <w:pPr>
        <w:pStyle w:val="16"/>
      </w:pPr>
      <w:r>
        <w:t>☐ 资源为纯贴图 IoStore，UTOC/UCAS/PAK 三件套匹配；</w:t>
      </w:r>
    </w:p>
    <w:p w14:paraId="07884C72">
      <w:pPr>
        <w:pStyle w:val="16"/>
      </w:pPr>
      <w:r>
        <w:t>☐ 机型内部 ID、provider_id 和变体 id 正确且稳定；</w:t>
      </w:r>
    </w:p>
    <w:p w14:paraId="06766511">
      <w:pPr>
        <w:pStyle w:val="16"/>
      </w:pPr>
      <w:r>
        <w:t>☐ 已对真实飞机采集并核对槽位、大小写敏感参数与纹理对象路径；</w:t>
      </w:r>
    </w:p>
    <w:p w14:paraId="7EC4788E">
      <w:pPr>
        <w:pStyle w:val="16"/>
      </w:pPr>
      <w:r>
        <w:t>☐ status 已从 draft 改为 ready，存在实际资源及至少一条有效绑定；</w:t>
      </w:r>
    </w:p>
    <w:p w14:paraId="39F5765F">
      <w:pPr>
        <w:pStyle w:val="16"/>
      </w:pPr>
      <w:r>
        <w:t>☐ 退出游戏后打包，导入成品，重新启动游戏并确认选机界面按钮、涂装外观及 STD 恢复正常；</w:t>
      </w:r>
    </w:p>
    <w:p w14:paraId="29DC90A8">
      <w:pPr>
        <w:pStyle w:val="16"/>
      </w:pPr>
      <w:r>
        <w:t>☐ 没有混入共享配置、别人的资源或未经授权的贴图/插画。</w:t>
      </w:r>
    </w:p>
    <w:p w14:paraId="312B2274">
      <w:pPr>
        <w:pStyle w:val="3"/>
      </w:pPr>
      <w:r>
        <w:t>08  常见问题</w:t>
      </w:r>
    </w:p>
    <w:p w14:paraId="589AE7D1">
      <w:bookmarkStart w:id="0" w:name="_GoBack"/>
      <w:bookmarkEnd w:id="0"/>
      <w:r>
        <w:rPr>
          <w:b/>
        </w:rPr>
        <w:t>材质建议没有自动填好：</w:t>
      </w:r>
      <w:r>
        <w:t>建议仅在资源路径精确且唯一匹配时生成；自定义文件名、未枚举参数和复杂材质需作者手动核对。</w:t>
      </w:r>
    </w:p>
    <w:p w14:paraId="690C7EE8">
      <w:r>
        <w:rPr>
          <w:b/>
        </w:rPr>
        <w:t>新增涂装没有出现：</w:t>
      </w:r>
      <w:r>
        <w:t>游戏启动之后新加入的容器不会实时挂载；先导入皮肤包，再重新启动 AC8。</w:t>
      </w:r>
    </w:p>
    <w:p w14:paraId="731AC187">
      <w:r>
        <w:rPr>
          <w:b/>
        </w:rPr>
        <w:t>多种配色想独立发布：</w:t>
      </w:r>
      <w:r>
        <w:t>每个变体使用不同的 id 和独立资源/容器标识；同一变体更新时保持原有稳定 id。</w:t>
      </w:r>
    </w:p>
    <w:p w14:paraId="40A618BE"/>
    <w:sectPr>
      <w:footerReference r:id="rId5" w:type="default"/>
      <w:pgSz w:w="12240" w:h="15840"/>
      <w:pgMar w:top="1109" w:right="1224" w:bottom="1008" w:left="122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531A7A">
    <w:pPr>
      <w:pStyle w:val="24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8DA1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76" w:lineRule="auto"/>
    </w:pPr>
    <w:rPr>
      <w:rFonts w:ascii="微软雅黑" w:hAnsi="微软雅黑" w:eastAsia="微软雅黑" w:cstheme="minorBidi"/>
      <w:color w:val="2A3544"/>
      <w:sz w:val="20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60" w:after="120"/>
      <w:outlineLvl w:val="0"/>
    </w:pPr>
    <w:rPr>
      <w:rFonts w:asciiTheme="majorHAnsi" w:hAnsiTheme="majorHAnsi" w:eastAsiaTheme="majorEastAsia" w:cstheme="majorBidi"/>
      <w:b/>
      <w:bCs/>
      <w:color w:val="164F7F"/>
      <w:sz w:val="30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60" w:after="120"/>
      <w:outlineLvl w:val="1"/>
    </w:pPr>
    <w:rPr>
      <w:rFonts w:asciiTheme="majorHAnsi" w:hAnsiTheme="majorHAnsi" w:eastAsiaTheme="majorEastAsia" w:cstheme="majorBidi"/>
      <w:b/>
      <w:bCs/>
      <w:color w:val="1D5982"/>
      <w:sz w:val="23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before="260" w:after="120" w:line="240" w:lineRule="auto"/>
      <w:contextualSpacing/>
    </w:pPr>
    <w:rPr>
      <w:rFonts w:asciiTheme="majorHAnsi" w:hAnsiTheme="majorHAnsi" w:eastAsiaTheme="majorEastAsia" w:cstheme="majorBidi"/>
      <w:b/>
      <w:color w:val="193658"/>
      <w:spacing w:val="5"/>
      <w:kern w:val="28"/>
      <w:sz w:val="48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1817</Words>
  <Characters>3165</Characters>
  <Lines>0</Lines>
  <Paragraphs>0</Paragraphs>
  <TotalTime>7</TotalTime>
  <ScaleCrop>false</ScaleCrop>
  <LinksUpToDate>false</LinksUpToDate>
  <CharactersWithSpaces>3407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sasili</cp:lastModifiedBy>
  <dcterms:modified xsi:type="dcterms:W3CDTF">2026-10-10T06:35:34Z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eyJoZGlkIjoiN2M1ODZlZTY2ZmIzNDlhM2NhMDUzMTA4OTVhMTI3NzUiLCJ1c2VySWQiOiIxNjY5Mzk2NjIzIn0=</vt:lpwstr>
  </property>
  <property fmtid="{D5CDD505-2E9C-101B-9397-08002B2CF9AE}" pid="3" name="KSOProductBuildVer">
    <vt:lpwstr>2052-12.1.0.28505</vt:lpwstr>
  </property>
  <property fmtid="{D5CDD505-2E9C-101B-9397-08002B2CF9AE}" pid="4" name="ICV">
    <vt:lpwstr>D5502A85B7D0400F8B8ABCC9D825C9B8_12</vt:lpwstr>
  </property>
</Properties>
</file>