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강의·코드 연결표</w:t>
      </w:r>
    </w:p>
    <w:p>
      <w:r>
        <w:rPr>
          <w:sz w:val="18"/>
        </w:rPr>
        <w:t>기준: A = 3장 영상처리_1.pptx 31슬라이드 · B = 3장 영상처리_2.pptx 45슬라이드</w:t>
      </w:r>
    </w:p>
    <w:p>
      <w:pPr>
        <w:pStyle w:val="Title"/>
      </w:pPr>
      <w:r>
        <w:t>영상처리 시험 정리</w:t>
      </w:r>
    </w:p>
    <w:p>
      <w:r>
        <w:t>영상의 표현부터 색 공간, 이진화, 모폴로지, 밝기 변환, 필터, 기하 변환까지 정리했다. 소스에는 단계별 묶음 주석을, 문서에는 수식·강의 그림·계산 예시를 넣었다. 슬라이드 번호는 표지를 포함한다.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032"/>
        <w:gridCol w:w="5040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문서 쪽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공부할 내용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연결 소스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2~4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배열·색 공간·색 검출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ch2_2.py · soccer.py · detect.py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5~6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Otsu·연결 성분·모폴로지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ch3_3.py · ch3_4.py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7~8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감마·히스토그램 평활화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ch3_5.py · ch3_6.py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9~11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필터·가우시안·메디안·자료형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ch3_7.py · food_edge.py · hand_watershed.py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12~13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기하 변환·역방향 사상·보간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ch3_8.py 새 예제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14~15</w:t>
            </w:r>
          </w:p>
        </w:tc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성능·기존 코드 주의점·복습</w:t>
            </w:r>
          </w:p>
        </w:tc>
        <w:tc>
          <w:tcPr>
            <w:tcW w:type="dxa" w:w="50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ch3_9.py 및 전체</w:t>
            </w:r>
          </w:p>
        </w:tc>
      </w:tr>
    </w:tbl>
    <w:p>
      <w:pPr>
        <w:spacing w:after="0"/>
      </w:pPr>
    </w:p>
    <w:p>
      <w:pPr>
        <w:pStyle w:val="Heading2"/>
      </w:pPr>
      <w:r>
        <w:t>읽는 순서</w:t>
      </w:r>
    </w:p>
    <w:p>
      <w:r>
        <w:t>배열과 색 공간 → 마스크와 이진화 → 모폴로지 → 점 연산 → 영역 연산 → 기하 변환 순으로 읽는다. 다음 문서의 에지·워터셰드를 이해하려면 필터와 이진화가 먼저 필요하다.</w:t>
      </w:r>
    </w:p>
    <w:p>
      <w:pPr>
        <w:pStyle w:val="Heading2"/>
      </w:pPr>
      <w:r>
        <w:t>실행 방식과 정리 범위</w:t>
      </w:r>
    </w:p>
    <w:p>
      <w:r>
        <w:t>기존 run.py 메뉴에서 예제를 고르면 프로젝트 루트를 실행 위치로 사용한다. 이 위치에 soccer.jpg 등 영상이 있다. 기존 실행문은 유지했고, 새 ch3_8.py는 PPT의 프로그램 3-8을 따라 보간법을 비교한다. 입력만 없는 rose.png 대신 soccer.jpg를 사용했다.</w:t>
      </w:r>
    </w:p>
    <w:p>
      <w:r>
        <w:t>기하 변환 행렬과 연결 성분 등은 현재 파일에 모두 구현된 내용이 아니다. 코드에서 실제로 계산하는 부분과 문서로 공부할 이론을 구분했다. 이 문서는 과제 제출물이 아닌 시험 공부용이다.</w:t>
      </w:r>
    </w:p>
    <w:p>
      <w:pPr>
        <w:pStyle w:val="Heading1"/>
        <w:pageBreakBefore/>
      </w:pPr>
      <w:r>
        <w:t>02  픽셀·배열·좌표</w:t>
      </w:r>
    </w:p>
    <w:p>
      <w:r>
        <w:rPr>
          <w:sz w:val="18"/>
        </w:rPr>
        <w:t>PPT A 4~10, 14~16, 20쪽 · ch2_2.py</w:t>
      </w:r>
    </w:p>
    <w:p>
      <w:r>
        <w:t>카메라의 연속적인 빛을 공간적으로 표본화하고 밝기를 양자화하면 디지털 영상이 된다. 표본화는 픽셀 격자의 촘촘함, 양자화는 밝기 단계의 세밀함과 관계된다.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M×N 픽셀,  채널당 b비트 → 밝기 단계 L = </m:t>
          </m:r>
          <m:sSup>
            <m:e>
              <m:r>
                <w:rPr>
                  <w:rFonts w:ascii="Cambria Math" w:hAnsi="Cambria Math"/>
                  <w:sz w:val="24"/>
                </w:rPr>
                <m:t>2</m:t>
              </m:r>
            </m:e>
            <m:sup>
              <m:r>
                <w:rPr>
                  <w:rFonts w:ascii="Cambria Math" w:hAnsi="Cambria Math"/>
                  <w:sz w:val="24"/>
                </w:rPr>
                <m:t>b</m:t>
              </m:r>
            </m:sup>
          </m:sSup>
        </m:oMath>
      </m:oMathPara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2817" cy="2377440"/>
            <wp:docPr id="1" name="Picture 1" descr="그림 1. 표본화와 밝기 양자화. 출처: PPT A 5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s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2817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표본화와 밝기 양자화. 출처: PPT A 5쪽.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880"/>
        <w:gridCol w:w="417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표현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의미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기억할 점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img.shape = (H,W,3)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높이·너비·채널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OpenCV 기본 컬러 순서는 B,G,R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img[y,x,c]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행·열·채널 값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img[30,40]은 x=40,y=30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img[y1:y2,x1:x2]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직사각형 잘라내기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끝 y2,x2는 포함하지 않음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cv.line(...,(x,y),...)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그리기 좌표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배열 인덱스와 순서가 반대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IMREAD_UNCHANGED</w:t>
            </w:r>
          </w:p>
        </w:tc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알파 등 원래 채널 보존</w:t>
            </w:r>
          </w:p>
        </w:tc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서명 예제의 [:,:,3]은 알파 채널</w:t>
            </w:r>
          </w:p>
        </w:tc>
      </w:tr>
    </w:tbl>
    <w:p>
      <w:pPr>
        <w:spacing w:after="0"/>
      </w:pPr>
    </w:p>
    <w:p>
      <w:r>
        <w:t>uint8 BGR 영상의 한 픽셀은 3바이트이다. 컬러 영상의 채널은 여러 장의 2차원 성분으로 생각할 수 있다. 동영상은 여기에 시간축이 추가된다. shape의 차원 수와 채널당 비트 깊이는 다른 개념이다.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img[:,:,2]        # R 채널</w:t>
      </w:r>
      <w:r>
        <w:rPr>
          <w:rFonts w:ascii="Consolas" w:hAnsi="Consolas" w:eastAsia="맑은 고딕"/>
          <w:sz w:val="19"/>
        </w:rPr>
        <w:br/>
        <w:t>img[30,40]        # (y,x)=(30,40) 픽셀의 BGR 값</w:t>
      </w:r>
      <w:r>
        <w:rPr>
          <w:rFonts w:ascii="Consolas" w:hAnsi="Consolas" w:eastAsia="맑은 고딕"/>
          <w:sz w:val="19"/>
        </w:rPr>
        <w:br/>
        <w:t>img[250:350,170:270,:]  # 높이 100, 너비 100 패치</w:t>
      </w:r>
    </w:p>
    <w:p>
      <w:pPr>
        <w:pStyle w:val="Heading1"/>
        <w:pageBreakBefore/>
      </w:pPr>
      <w:r>
        <w:t>03  RGB·HSV·Lab의 역할</w:t>
      </w:r>
    </w:p>
    <w:p>
      <w:r>
        <w:rPr>
          <w:sz w:val="18"/>
        </w:rPr>
        <w:t>PPT A 8~19쪽 · soccer.py · hand_watershed.py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952"/>
        <w:gridCol w:w="540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색 공간</w:t>
            </w:r>
          </w:p>
        </w:tc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성분</w:t>
            </w:r>
          </w:p>
        </w:tc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쓰는 이유와 한계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RGB / OpenCV BGR</w:t>
            </w:r>
          </w:p>
        </w:tc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빨강·초록·파랑</w:t>
            </w:r>
          </w:p>
        </w:tc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표시·저장에 익숙하지만 밝기 변화가 세 채널에 함께 반영됨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HSV</w:t>
            </w:r>
          </w:p>
        </w:tc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색상 H·채도 S·밝기 V</w:t>
            </w:r>
          </w:p>
        </w:tc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색상 범위로 후보를 고르기 쉬움. 어둡거나 채도가 낮으면 H가 불안정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Lab</w:t>
            </w:r>
          </w:p>
        </w:tc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밝기 L·녹색↔빨강 a·파랑↔노랑 b</w:t>
            </w:r>
          </w:p>
        </w:tc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명도와 색 성분을 분리. uint8 저장값과 이론의 좌표 범위를 구분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04754" cy="2377439"/>
            <wp:docPr id="2" name="Picture 2" descr="그림 2. HSV에서 색상·채도·밝기의 관계. 출처: PPT A 12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s1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4754" cy="2377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HSV에서 색상·채도·밝기의 관계. 출처: PPT A 12쪽.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hsv=cv.cvtColor(img,cv.COLOR_BGR2HSV)</w:t>
      </w:r>
      <w:r>
        <w:rPr>
          <w:rFonts w:ascii="Consolas" w:hAnsi="Consolas" w:eastAsia="맑은 고딕"/>
          <w:sz w:val="19"/>
        </w:rPr>
        <w:br/>
        <w:t>h,s,v=cv.split(hsv)</w:t>
      </w:r>
      <w:r>
        <w:rPr>
          <w:rFonts w:ascii="Consolas" w:hAnsi="Consolas" w:eastAsia="맑은 고딕"/>
          <w:sz w:val="19"/>
        </w:rPr>
        <w:br/>
        <w:t>dst=cv.merge([h,s,v])</w:t>
      </w:r>
      <w:r>
        <w:rPr>
          <w:rFonts w:ascii="Consolas" w:hAnsi="Consolas" w:eastAsia="맑은 고딕"/>
          <w:sz w:val="19"/>
        </w:rPr>
        <w:br/>
        <w:t>new=cv.cvtColor(dst,cv.COLOR_HSV2BGR)</w:t>
      </w:r>
    </w:p>
    <w:p>
      <w:r>
        <w:t>8비트 OpenCV HSV의 H는 0~179, S와 V는 0~255이다. 색상 원의 0도와 360도가 이어지므로 붉은색은 낮은 H와 높은 H 두 구간으로 나누어 고를 수 있다. 이는 모든 자료형과 HSV 변환 옵션에 공통인 범위라는 뜻은 아니다.</w:t>
      </w:r>
    </w:p>
    <w:p>
      <w:r>
        <w:t>soccer.py는 V를 전부 255로 바꾸어 색상·채도를 유지한 밝은 결과를 만든다. h/s/v의 실제 최댓값은 영상에 따라 다르다. 상수 영상의 equalizeHist는 새로운 대비를 만들어 주지 않는다.</w:t>
      </w:r>
    </w:p>
    <w:p>
      <w:pPr>
        <w:pStyle w:val="Heading1"/>
        <w:pageBreakBefore/>
      </w:pPr>
      <w:r>
        <w:t>04  색 범위·마스크·흰 배경 복사</w:t>
      </w:r>
    </w:p>
    <w:p>
      <w:r>
        <w:rPr>
          <w:sz w:val="18"/>
        </w:rPr>
        <w:t>PPT A 20~23쪽 · detect.py · hand_watershed.py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mask(y,x)=255  ⇔  </m:t>
          </m:r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min</m:t>
              </m:r>
            </m:sub>
          </m:sSub>
          <m:r>
            <w:rPr>
              <w:rFonts w:ascii="Cambria Math" w:hAnsi="Cambria Math"/>
              <w:sz w:val="24"/>
            </w:rPr>
            <m:t>≤H≤</m:t>
          </m:r>
          <m:sSub>
            <m:e>
              <m:r>
                <w:rPr>
                  <w:rFonts w:ascii="Cambria Math" w:hAnsi="Cambria Math"/>
                  <w:sz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</w:rPr>
                <m:t>max</m:t>
              </m:r>
            </m:sub>
          </m:sSub>
          <m:r>
            <w:rPr>
              <w:rFonts w:ascii="Cambria Math" w:hAnsi="Cambria Math"/>
              <w:sz w:val="24"/>
            </w:rPr>
            <m:t>, </m:t>
          </m:r>
          <m:sSub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min</m:t>
              </m:r>
            </m:sub>
          </m:sSub>
          <m:r>
            <w:rPr>
              <w:rFonts w:ascii="Cambria Math" w:hAnsi="Cambria Math"/>
              <w:sz w:val="24"/>
            </w:rPr>
            <m:t>≤S≤</m:t>
          </m:r>
          <m:sSub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max</m:t>
              </m:r>
            </m:sub>
          </m:sSub>
          <m:r>
            <w:rPr>
              <w:rFonts w:ascii="Cambria Math" w:hAnsi="Cambria Math"/>
              <w:sz w:val="24"/>
            </w:rPr>
            <m:t>, </m:t>
          </m:r>
          <m:sSub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min</m:t>
              </m:r>
            </m:sub>
          </m:sSub>
          <m:r>
            <w:rPr>
              <w:rFonts w:ascii="Cambria Math" w:hAnsi="Cambria Math"/>
              <w:sz w:val="24"/>
            </w:rPr>
            <m:t>≤V≤</m:t>
          </m:r>
          <m:sSub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max</m:t>
              </m:r>
            </m:sub>
          </m:sSub>
        </m:oMath>
      </m:oMathPara>
    </w:p>
    <w:p>
      <w:r>
        <w:t>inRange는 세 채널 조건을 모두 만족한 곳을 255로 만든다. 결과는 원본과 같은 높이·너비의 단일 채널 uint8 마스크이다. AND는 교집합, OR는 합집합이다.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hsv=cv.cvtColor(img,cv.COLOR_BGR2HSV)</w:t>
      </w:r>
      <w:r>
        <w:rPr>
          <w:rFonts w:ascii="Consolas" w:hAnsi="Consolas" w:eastAsia="맑은 고딕"/>
          <w:sz w:val="19"/>
        </w:rPr>
        <w:br/>
        <w:t>mask=cv.inRange(hsv,(90,60,50),(130,255,255))</w:t>
      </w:r>
      <w:r>
        <w:rPr>
          <w:rFonts w:ascii="Consolas" w:hAnsi="Consolas" w:eastAsia="맑은 고딕"/>
          <w:sz w:val="19"/>
        </w:rPr>
        <w:br/>
        <w:t>dst=np.full_like(img,255)</w:t>
      </w:r>
      <w:r>
        <w:rPr>
          <w:rFonts w:ascii="Consolas" w:hAnsi="Consolas" w:eastAsia="맑은 고딕"/>
          <w:sz w:val="19"/>
        </w:rPr>
        <w:br/>
        <w:t>detected=cv.copyTo(img,mask,dst)</w:t>
      </w:r>
    </w:p>
    <w:p>
      <w:r>
        <w:t>파란 색상 H 범위를 먼저 고르고, S/V 하한으로 무채색과 아주 어두운 후보를 줄인다. copyTo는 mask가 0이 아닌 위치에만 원본 픽셀을 복사한다. 나머지는 미리 채운 흰색으로 남는다.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057692" cy="2468880"/>
            <wp:docPr id="3" name="Picture 3" descr="그림 3. 현재 detect.py를 실행한 결과. 파란 풍선은 유지하고 배경은 흰색으로 만든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detect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692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현재 detect.py를 실행한 결과. 파란 풍선은 유지하고 배경은 흰색으로 만든다.</w:t>
      </w:r>
    </w:p>
    <w:p>
      <w:pPr>
        <w:pStyle w:val="Heading2"/>
      </w:pPr>
      <w:r>
        <w:t>손 예제와 연결</w:t>
      </w:r>
    </w:p>
    <w:p>
      <w:r>
        <w:t>hand_watershed.py는 두 HSV 범위를 OR로 합친 뒤 Lab a 조건을 AND로 더한다. 메디안 필터 후의 마스크는 워터셰드의 초기 마커를 만들기 위한 후보이다. 색이 비슷한 손과 그림자는 함께 통과할 수 있으므로 색 검출 자체가 손 경계의 정답은 아니다.</w:t>
      </w:r>
    </w:p>
    <w:p>
      <w:pPr>
        <w:pStyle w:val="Heading1"/>
        <w:pageBreakBefore/>
      </w:pPr>
      <w:r>
        <w:t>05  전역 이진화·Otsu·연결 성분</w:t>
      </w:r>
    </w:p>
    <w:p>
      <w:r>
        <w:rPr>
          <w:sz w:val="18"/>
        </w:rPr>
        <w:t>PPT A 24~31쪽 · ch3_3.py</w:t>
      </w:r>
    </w:p>
    <w:p>
      <w:r>
        <w:t>임계값 T로 픽셀을 두 집단으로 나누는 것이 이진화이다. THRESH_BINARY는 f&gt;T일 때 255, 그 외에는 0이고, BINARY_INV는 반대이다. THRESH_TRUNC는 T 초과를 T로 낮추고, TOZERO는 T 이하를 0으로 만든다.</w:t>
      </w:r>
    </w:p>
    <w:p>
      <w:pPr>
        <w:spacing w:after="140"/>
        <w:jc w:val="center"/>
      </w:pPr>
      <m:oMathPara>
        <m:oMath>
          <m:sSubSup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t> (T) = </m:t>
          </m:r>
          <m:sSub>
            <m:e>
              <m:r>
                <w:rPr>
                  <w:rFonts w:ascii="Cambria Math" w:hAnsi="Cambria Math"/>
                  <w:sz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 (T)</m:t>
          </m:r>
          <m:sSubSup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t> (T) + </m:t>
          </m:r>
          <m:sSub>
            <m:e>
              <m:r>
                <w:rPr>
                  <w:rFonts w:ascii="Cambria Math" w:hAnsi="Cambria Math"/>
                  <w:sz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 (T)</m:t>
          </m:r>
          <m:sSubSup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t> (T)</m:t>
          </m:r>
        </m:oMath>
      </m:oMathPara>
    </w:p>
    <w:p>
      <w:pPr>
        <w:spacing w:after="140"/>
        <w:jc w:val="center"/>
      </w:pPr>
      <m:oMathPara>
        <m:oMath>
          <m:sSup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</w:rPr>
                <m:t>*</m:t>
              </m:r>
            </m:sup>
          </m:sSup>
          <m:r>
            <w:rPr>
              <w:rFonts w:ascii="Cambria Math" w:hAnsi="Cambria Math"/>
              <w:sz w:val="24"/>
            </w:rPr>
            <m:t> = arg min </m:t>
          </m:r>
          <m:sSubSup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W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sz w:val="24"/>
            </w:rPr>
            <m:t> (T)</m:t>
          </m:r>
        </m:oMath>
      </m:oMathPara>
    </w:p>
    <w:p>
      <w:r>
        <w:t>Otsu는 각 집단의 분산을 픽셀 비율 ω로 가중한 값을 최소화하는 T를 고른다. 동치로 클래스 간 분산을 최대화한다. 물체 이름을 인식하는 방법은 아니므로 배경과 물체 밝기가 많이 겹치면 한계가 있다.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62634" cy="1828800"/>
            <wp:docPr id="4" name="Picture 4" descr="그림 4. 임계값에 따른 두 클래스와 분산. 출처: PPT A 27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s27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634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임계값에 따른 두 클래스와 분산. 출처: PPT A 27쪽.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t,bin=cv.threshold(img[:,:,2],0,255,</w:t>
      </w:r>
      <w:r>
        <w:rPr>
          <w:rFonts w:ascii="Consolas" w:hAnsi="Consolas" w:eastAsia="맑은 고딕"/>
          <w:sz w:val="19"/>
        </w:rPr>
        <w:br/>
        <w:t xml:space="preserve">                   cv.THRESH_BINARY | cv.THRESH_OTSU)</w:t>
      </w:r>
    </w:p>
    <w:p>
      <w:r>
        <w:t>현재 soccer.jpg의 R 채널에서 t=113.0이 출력됐다. 이는 영상과 선택 채널에 따른 결과이다. 다른 영상에서도 항상 113을 사용한다는 뜻은 아니다.</w:t>
      </w:r>
    </w:p>
    <w:p>
      <w:pPr>
        <w:pStyle w:val="Heading2"/>
      </w:pPr>
      <w:r>
        <w:t>연결 성분은 이진화 다음의 묶기</w:t>
      </w:r>
    </w:p>
    <w:p>
      <w:r>
        <w:t>4-연결은 상하좌우만, 8-연결은 대각선도 이웃으로 본다. 대각선으로만 맞닿은 두 흰 픽셀은 4-연결에서 둘, 8-연결에서 하나이다. 이진화는 픽셀의 클래스 결정이고 연결 성분 분석은 같은 전경 픽셀을 영역별로 묶는 단계이다.</w:t>
      </w:r>
    </w:p>
    <w:p>
      <w:pPr>
        <w:pStyle w:val="Heading1"/>
        <w:pageBreakBefore/>
      </w:pPr>
      <w:r>
        <w:t>06  모폴로지와 반복 횟수</w:t>
      </w:r>
    </w:p>
    <w:p>
      <w:r>
        <w:rPr>
          <w:sz w:val="18"/>
        </w:rPr>
        <w:t>PPT B 2~10쪽 · ch3_4.py · hand_watershed.py</w:t>
      </w:r>
    </w:p>
    <w:p>
      <w:r>
        <w:t>전경을 흰색으로 볼 때 팽창은 구조 요소가 닿는 곳으로 전경을 넓히고, 침식은 구조 요소가 모두 들어갈 수 있는 곳만 전경으로 남긴다. 구조 요소의 모양·크기·반복 횟수가 결과에 함께 영향을 준다.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열림  A∘B = (A⊖B)⊕B,     닫힘  A•B = (A⊕B)⊖B</m:t>
          </m:r>
        </m:oMath>
      </m:oMathPara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156041" cy="2468880"/>
            <wp:docPr id="5" name="Picture 5" descr="그림 5. 침식→팽창의 열림과 팽창→침식의 닫힘. 출처: PPT B 6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s6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6041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침식→팽창의 열림과 팽창→침식의 닫힘. 출처: PPT B 6쪽.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240"/>
        <w:gridCol w:w="496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연산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주요 효과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주의점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침식 erode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전경 축소, 가는 연결 제거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작은 물체나 손가락 마커가 사라질 수 있음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팽창 dilate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전경 확장, 작은 간격 연결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가까운 서로 다른 물체가 붙을 수 있음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열림 OPEN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작은 전경 잡음·돌기 제거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전경의 가는 부분도 손실 가능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닫힘 CLOSE</w:t>
            </w:r>
          </w:p>
        </w:tc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작은 틈·구멍 완화</w:t>
            </w:r>
          </w:p>
        </w:tc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임의 크기의 내부 구멍을 전부 채우는 알고리즘은 아님</w:t>
            </w:r>
          </w:p>
        </w:tc>
      </w:tr>
    </w:tbl>
    <w:p>
      <w:pPr>
        <w:spacing w:after="0"/>
      </w:pPr>
    </w:p>
    <w:p>
      <w:r>
        <w:t>ch3_4.py의 closing은 erode(dilate(...))이다. 손 코드에는 현재 MORPH_CLOSE가 없다. 이 정리에서 닫힘이나 별도의 구멍 채우기를 다시 추가하지 않았다.</w:t>
      </w:r>
    </w:p>
    <w:p>
      <w:r>
        <w:t>손 코드의 fg 침식 iterations=5를 늘리면 전경 마커가 더 작아진다. bg 팽창 iterations=2를 늘리면 확실한 배경이 시작되는 위치가 손에서 더 멀어진다. 경계 결정이 필요한 미확정 띠가 넓어지며, 횟수가 클수록 정확하다는 뜻은 아니다.</w:t>
      </w:r>
    </w:p>
    <w:p>
      <w:pPr>
        <w:pStyle w:val="Heading1"/>
        <w:pageBreakBefore/>
      </w:pPr>
      <w:r>
        <w:t>07  점 연산과 감마 변환</w:t>
      </w:r>
    </w:p>
    <w:p>
      <w:r>
        <w:rPr>
          <w:sz w:val="18"/>
        </w:rPr>
        <w:t>PPT B 11~14쪽 · ch3_5.py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475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분류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사용하는 정보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점 연산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해당 위치의 픽셀 값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밝기 이동·반전·감마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영역 연산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주변 픽셀 값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평균·가우시안·미분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기하 연산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공간 좌표와 보간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이동·회전·확대</w:t>
            </w:r>
          </w:p>
        </w:tc>
      </w:tr>
    </w:tbl>
    <w:p>
      <w:pPr>
        <w:spacing w:after="0"/>
      </w:pP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밝기 이동:  g=clip(f+c,0,L−1),   반전:  g=L−1−f</m:t>
          </m:r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감마:  g=(L−1)</m:t>
          </m:r>
          <m:sSup>
            <m:e>
              <m:r>
                <w:rPr>
                  <w:rFonts w:ascii="Cambria Math" w:hAnsi="Cambria Math"/>
                  <w:sz w:val="24"/>
                </w:rPr>
                <m:t>(</m:t>
              </m:r>
              <m:f>
                <m:num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L−1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</w:rPr>
                <m:t>γ</m:t>
              </m:r>
            </m:sup>
          </m:sSup>
        </m:oMath>
      </m:oMathPara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28081" cy="2377440"/>
            <wp:docPr id="6" name="Picture 6" descr="그림 6. 감마값에 따른 밝기 변환 곡선. 출처: PPT B 13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s1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8081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6. 감마값에 따른 밝기 변환 곡선. 출처: PPT B 13쪽.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def gamma(f,gamma=1.0):</w:t>
      </w:r>
      <w:r>
        <w:rPr>
          <w:rFonts w:ascii="Consolas" w:hAnsi="Consolas" w:eastAsia="맑은 고딕"/>
          <w:sz w:val="19"/>
        </w:rPr>
        <w:br/>
        <w:t xml:space="preserve">    f1=f/255.0</w:t>
      </w:r>
      <w:r>
        <w:rPr>
          <w:rFonts w:ascii="Consolas" w:hAnsi="Consolas" w:eastAsia="맑은 고딕"/>
          <w:sz w:val="19"/>
        </w:rPr>
        <w:br/>
        <w:t xml:space="preserve">    return np.uint8(255*(f1**gamma))</w:t>
      </w:r>
    </w:p>
    <w:p>
      <w:r>
        <w:t>이 코드의 정의에서는 0&lt;γ&lt;1이면 중간 밝기가 올라가고 γ&gt;1이면 내려간다. γ=1은 항등 변환이다. f=0,255는 유지된다. 문헌이나 프로그램이 1/γ를 쓰면 방향 설명이 반대이므로 반드시 식을 먼저 본다.</w:t>
      </w:r>
    </w:p>
    <w:p>
      <w:r>
        <w:t>예를 들어 f=64이면 정규화 값은 약 0.251이다. γ=0.5에서는 약 127, γ=2에서는 약 16이 된다. 정수 변환 때문에 소수점은 사라진다. 감마는 주변 픽셀을 평균하는 흐림 필터가 아니다.</w:t>
      </w:r>
    </w:p>
    <w:p>
      <w:pPr>
        <w:pStyle w:val="Heading1"/>
        <w:pageBreakBefore/>
      </w:pPr>
      <w:r>
        <w:t>08  히스토그램 평활화</w:t>
      </w:r>
    </w:p>
    <w:p>
      <w:r>
        <w:rPr>
          <w:sz w:val="18"/>
        </w:rPr>
        <w:t>PPT A 25~27쪽 · B 15~21쪽 · ch3_6.py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p(k)=</m:t>
          </m:r>
          <m:f>
            <m:num>
              <m:r>
                <w:rPr>
                  <w:rFonts w:ascii="Cambria Math" w:hAnsi="Cambria Math"/>
                  <w:sz w:val="24"/>
                </w:rPr>
                <m:t>h(k)</m:t>
              </m:r>
            </m:num>
            <m:den>
              <m:r>
                <w:rPr>
                  <w:rFonts w:ascii="Cambria Math" w:hAnsi="Cambria Math"/>
                  <w:sz w:val="24"/>
                </w:rPr>
                <m:t>MN</m:t>
              </m:r>
            </m:den>
          </m:f>
          <m:r>
            <w:rPr>
              <w:rFonts w:ascii="Cambria Math" w:hAnsi="Cambria Math"/>
              <w:sz w:val="24"/>
            </w:rPr>
            <m:t>,   CDF(k)=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  <w:sz w:val="24"/>
                </w:rPr>
                <m:t>i=0</m:t>
              </m:r>
            </m:sub>
            <m:sup>
              <m:r>
                <w:rPr>
                  <w:rFonts w:ascii="Cambria Math" w:hAnsi="Cambria Math"/>
                  <w:sz w:val="24"/>
                </w:rPr>
                <m:t>k</m:t>
              </m:r>
            </m:sup>
            <m:e>
              <m:r>
                <w:rPr>
                  <w:rFonts w:ascii="Cambria Math" w:hAnsi="Cambria Math"/>
                  <w:sz w:val="24"/>
                </w:rPr>
                <m:t>p(i)</m:t>
              </m:r>
            </m:e>
          </m:nary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강의의 밝기 사상:  g(k)=round((L−1) CDF(k))</m:t>
          </m:r>
        </m:oMath>
      </m:oMathPara>
    </w:p>
    <w:p>
      <w:r>
        <w:t>히스토그램은 밝기별 빈도 h(k)이고, CDF는 해당 밝기 이하의 누적 비율이다. 평활화는 CDF를 이용해 밝기를 재배치하여 대비를 조절한다. 같은 밝기 픽셀은 같은 밝기로 이동하므로 출력 히스토그램이 완전히 균일할 필요는 없다.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1424" cy="2286000"/>
            <wp:docPr id="7" name="Picture 7" descr="그림 7. 누적 히스토그램과 밝기 재배치의 계산 예. 출처: PPT B 16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s16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424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7. 누적 히스토그램과 밝기 재배치의 계산 예. 출처: PPT B 16쪽.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h=cv.calcHist([gray],[0],None,[256],[0,256])</w:t>
      </w:r>
      <w:r>
        <w:rPr>
          <w:rFonts w:ascii="Consolas" w:hAnsi="Consolas" w:eastAsia="맑은 고딕"/>
          <w:sz w:val="19"/>
        </w:rPr>
        <w:br/>
        <w:t>equal=cv.equalizeHist(gray)</w:t>
      </w:r>
    </w:p>
    <w:p>
      <w:r>
        <w:t>위 범위는 8비트 전체 밝기를 포함하는 참고 표기이다. 기존 ch3_6.py의 실행문 [0,255]는 유지했으며, 상한 255가 제외된다는 점을 주석으로 표시했다. [0,256]이면 값 255까지 센다.</w:t>
      </w:r>
    </w:p>
    <w:p>
      <w:pPr>
        <w:pStyle w:val="Heading2"/>
      </w:pPr>
      <w:r>
        <w:t>컬러 영상에서의 적용</w:t>
      </w:r>
    </w:p>
    <w:p>
      <w:r>
        <w:t>BGR 채널을 각각 평활화하면 채널 비율이 바뀌어 색이 달라질 수 있다. PPT B 20쪽은 YCrCb의 밝기 Y만 평활화하고 색 성분은 유지하는 방법을 보여 준다. 현재 ch3_6.py는 gray 한 장의 평활화이며 컬러 Y 처리까지 구현한 파일은 아니다.</w:t>
      </w:r>
    </w:p>
    <w:p>
      <w:r>
        <w:t>OpenCV 구현의 끝점·최소 누적값 처리와 강의의 단순 CDF 식을 구분한다. 평활화는 영상이 이미 좋을 때도 무조건 개선되는 방법은 아니며 잡음 대비도 커질 수 있다. ch3_6.py 실행에는 현재 없는 mistyroad.jpg가 필요하다.</w:t>
      </w:r>
    </w:p>
    <w:p>
      <w:pPr>
        <w:pStyle w:val="Heading1"/>
        <w:pageBreakBefore/>
      </w:pPr>
      <w:r>
        <w:t>09  커널·상관·컨볼루션</w:t>
      </w:r>
    </w:p>
    <w:p>
      <w:r>
        <w:rPr>
          <w:sz w:val="18"/>
        </w:rPr>
        <w:t>PPT B 22~24, 29~31쪽 · ch3_7.py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g(y,x)=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  <w:sz w:val="24"/>
                </w:rPr>
                <m:t>j,i</m:t>
              </m:r>
            </m:sub>
            <m:sup>
              <m:r>
                <w:rPr>
                  <w:rFonts w:ascii="Cambria Math" w:hAnsi="Cambria Math"/>
                  <w:sz w:val="24"/>
                </w:rPr>
                <m:t/>
              </m:r>
            </m:sup>
            <m:e>
              <m:r>
                <w:rPr>
                  <w:rFonts w:ascii="Cambria Math" w:hAnsi="Cambria Math"/>
                  <w:sz w:val="24"/>
                </w:rPr>
                <m:t>u(j,i) f(y+j,x+i)</m:t>
              </m:r>
            </m:e>
          </m:nary>
        </m:oMath>
      </m:oMathPara>
    </w:p>
    <w:p>
      <w:r>
        <w:t>주변 픽셀에 커널 가중치를 곱해 합하면 평활화·미분·엠보싱 등 여러 영역 연산을 표현할 수 있다. 커널 합이 1인 평균 필터는 상수 밝기를 유지한다. 미분처럼 커널 합이 0이면 일정한 밝기 영역의 응답은 0이 된다.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평균:  </m:t>
          </m:r>
          <m:f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9</m:t>
              </m:r>
            </m:den>
          </m:f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    엠보싱: 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after="140"/>
      </w:pPr>
      <w:r>
        <w:rPr>
          <w:rFonts w:ascii="Consolas" w:hAnsi="Consolas" w:eastAsia="맑은 고딕"/>
          <w:sz w:val="19"/>
        </w:rPr>
        <w:t>cv.filter2D(src,ddepth,kernel)</w:t>
      </w:r>
    </w:p>
    <w:p>
      <w:r>
        <w:t>PPT는 위 계산을 컨볼루션으로 설명하지만, OpenCV filter2D는 커널을 뒤집지 않는 상관 연산을 수행한다. 엄밀한 컨볼루션은 커널을 두 축으로 뒤집어 적용한다. 대칭인 가우시안 커널에서는 두 결과가 같고, 비대칭 커널에서는 달라질 수 있다.</w:t>
      </w:r>
    </w:p>
    <w:p>
      <w:pPr>
        <w:pStyle w:val="Heading2"/>
      </w:pPr>
      <w:r>
        <w:t>가우시안과 컨볼루션을 같이 쓰는가?</w:t>
      </w:r>
    </w:p>
    <w:p>
      <w:r>
        <w:t>가우시안은 이웃에 줄 가중치의 모양이고, 컨볼루션/상관은 그 가중치를 영상에 적용하는 계산이다. 따라서 가우시안 커널을 적용하는 필터링으로 함께 설명할 수 있다. 두 종류의 필터를 무조건 연속으로 두 번 적용해야 한다는 뜻은 아니다.</w:t>
      </w:r>
    </w:p>
    <w:p>
      <w:pPr>
        <w:pStyle w:val="Heading2"/>
      </w:pPr>
      <w:r>
        <w:t>영상 바깥은 어떻게 계산하는가?</w:t>
      </w:r>
    </w:p>
    <w:p>
      <w:r>
        <w:t>경계 근처에서는 커널이 영상 밖으로 나간다. BORDER_CONSTANT는 상수로, REPLICATE는 가장자리 값으로, REFLECT 계열은 반사로 확장한다. 동일한 커널이어도 경계 처리법에 따라 영상 가장자리 결과가 달라진다.</w:t>
      </w:r>
    </w:p>
    <w:p>
      <w:r>
        <w:t>공식 대조: OpenCV Image Filtering의 filter2D 설명. 함수의 상관 연산 정의와 출력 자료형을 확인하는 데 사용했다.</w:t>
      </w:r>
    </w:p>
    <w:p>
      <w:pPr>
        <w:pStyle w:val="Heading1"/>
        <w:pageBreakBefore/>
      </w:pPr>
      <w:r>
        <w:t>10  가우시안과 메디안 비교</w:t>
      </w:r>
    </w:p>
    <w:p>
      <w:r>
        <w:rPr>
          <w:sz w:val="18"/>
        </w:rPr>
        <w:t>PPT B 25~27쪽 · ch3_7.py · food_edge.py · hand_watershed.py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G(x,y)=</m:t>
          </m:r>
          <m:f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2π</m:t>
              </m:r>
              <m:sSup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s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1070" cy="1965960"/>
            <wp:docPr id="8" name="Picture 8" descr="그림 8. 가우시안의 중심과 주변 가중치. 출처: PPT B 26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s26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8. 가우시안의 중심과 주변 가중치. 출처: PPT B 26쪽.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432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가우시안 GaussianBlur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메디안 medianBlur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계산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중심에 큰 가중치를 둔 평균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이웃 값 정렬 후 중앙값 선택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성질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선형 평활화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비선형 필터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잡음·경계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잡음 완화와 함께 경계도 흐려짐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소금·후추 잡음에 유리, 작은 형상은 변할 수 있음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현재 예제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ch3_7 · food_edge · lane_detection_video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hand_watershed의 마스크와 컬러 입력</w:t>
            </w:r>
          </w:p>
        </w:tc>
      </w:tr>
    </w:tbl>
    <w:p>
      <w:pPr>
        <w:spacing w:after="0"/>
      </w:pPr>
    </w:p>
    <w:p>
      <w:pPr>
        <w:spacing w:after="140"/>
      </w:pPr>
      <w:r>
        <w:rPr>
          <w:rFonts w:ascii="Consolas" w:hAnsi="Consolas" w:eastAsia="맑은 고딕"/>
          <w:sz w:val="19"/>
        </w:rPr>
        <w:t>cv.GaussianBlur(gray,(3,3),sigmaX=1,sigmaY=1)</w:t>
      </w:r>
      <w:r>
        <w:rPr>
          <w:rFonts w:ascii="Consolas" w:hAnsi="Consolas" w:eastAsia="맑은 고딕"/>
          <w:sz w:val="19"/>
        </w:rPr>
        <w:br/>
        <w:t>cv.medianBlur(binary,3)</w:t>
      </w:r>
    </w:p>
    <w:p>
      <w:r>
        <w:t>가우시안의 σ는 퍼짐을 정한다. 명시한 커널 크기는 양의 홀수를 사용하고, σ=0이면 크기에서 자동 추정한다. 같은 커널 안에서도 σ 변화가 가중치를 바꾼다. 넓은 커널·큰 σ로 과도하게 흐리면 약한 경계나 가는 손가락도 약해질 수 있다.</w:t>
      </w:r>
    </w:p>
    <w:p>
      <w:r>
        <w:t>그림자는 넓은 밝기 변화나 별도의 경계를 만들 수 있다. 가우시안은 잡음을 줄일 뿐 그림자만 골라 삭제하지 않는다. 워터셰드에서는 전처리보다 잘못 지정된 전경·배경 마커가 더 직접적인 오류 원인이 될 수 있다.</w:t>
      </w:r>
    </w:p>
    <w:p>
      <w:pPr>
        <w:pStyle w:val="Heading1"/>
        <w:pageBreakBefore/>
      </w:pPr>
      <w:r>
        <w:t>11  자료형·클리핑·엠보싱</w:t>
      </w:r>
    </w:p>
    <w:p>
      <w:r>
        <w:rPr>
          <w:sz w:val="18"/>
        </w:rPr>
        <w:t>PPT B 28~31쪽 · 에지 검출 PPT 15, 19쪽 · ch3_7.py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2736"/>
        <w:gridCol w:w="4104"/>
      </w:tblGrid>
      <w:tr>
        <w:trPr>
          <w:cantSplit/>
          <w:tblHeader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처리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결과 예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의미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int16 값을 uint8로 단순 변환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−1→255, 256→0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표현 범위 밖의 정수는 순환할 수 있음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clip(a,0,255) 후 uint8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−1→0, 256→255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범위를 먼저 잘라 안전하게 표시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OpenCV unsigned 출력에 저장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음수 응답→0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포화 변환으로 부호 정보가 사라짐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CV_32F / 부호 있는 중간 결과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음수·소수 유지</w:t>
            </w:r>
          </w:p>
        </w:tc>
        <w:tc>
          <w:tcPr>
            <w:tcW w:type="dxa" w:w="41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미분·필터 계산에 필요한 정보 보존</w:t>
            </w:r>
          </w:p>
        </w:tc>
      </w:tr>
    </w:tbl>
    <w:p>
      <w:pPr>
        <w:spacing w:after="0"/>
      </w:pP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엠보싱 표시 = uint8(clip(부호 있는 필터 응답 + 128,0,255))</m:t>
          </m:r>
        </m:oMath>
      </m:oMathPara>
    </w:p>
    <w:p>
      <w:r>
        <w:t>엠보싱 커널은 이웃의 차이를 만든다. 음수 응답을 보존한 후 128을 더하면 음수는 중간 회색보다 어둡게, 양수는 밝게 표시할 수 있다. 이미 unsigned 자료형에 저장해 음수를 0으로 잘랐다면 나중에 128을 더해도 복구되지 않는다.</w:t>
      </w:r>
    </w:p>
    <w:p>
      <w:pPr>
        <w:spacing w:after="140"/>
      </w:pPr>
      <w:r>
        <w:rPr>
          <w:rFonts w:ascii="Consolas" w:hAnsi="Consolas" w:eastAsia="맑은 고딕"/>
          <w:sz w:val="19"/>
        </w:rPr>
        <w:t>gray16=np.uint16(gray)  # 현재 파일의 실행문</w:t>
      </w:r>
      <w:r>
        <w:rPr>
          <w:rFonts w:ascii="Consolas" w:hAnsi="Consolas" w:eastAsia="맑은 고딕"/>
          <w:sz w:val="19"/>
        </w:rPr>
        <w:br/>
        <w:t>cv.filter2D(gray16,-1,femboss)</w:t>
      </w:r>
    </w:p>
    <w:p>
      <w:r>
        <w:t>PPT B 29쪽은 np.int16(gray)를 사용하지만 현재 ch3_7.py는 np.uint16(gray)이다. ddepth=-1은 입력과 같은 자료형을 뜻하므로 이 파일에서는 unsigned 출력이다. 기존 계산을 임의로 고치지 않고 차이를 주석으로 표시했다.</w:t>
      </w:r>
    </w:p>
    <w:p>
      <w:pPr>
        <w:pStyle w:val="Heading2"/>
      </w:pPr>
      <w:r>
        <w:t>시험에서 답할 수 있어야 하는 것</w:t>
      </w:r>
    </w:p>
    <w:p>
      <w:r>
        <w:t>① 왜 미분 결과를 바로 uint8로 받으면 안 되는가? 음수 방향 정보를 잃기 때문이다. ② 왜 마지막 clip만으로 부족한가? 앞 단계에서 사라진 값을 되살릴 수 없기 때문이다. ③ convertScaleAbs는 무엇인가? 절댓값과 스케일·포화 변환으로 표시하는 함수이며, 원래의 부호 있는 미분과 다르다.</w:t>
      </w:r>
    </w:p>
    <w:p>
      <w:pPr>
        <w:pStyle w:val="Heading1"/>
        <w:pageBreakBefore/>
      </w:pPr>
      <w:r>
        <w:t>12  동차 좌표와 변환의 합성</w:t>
      </w:r>
    </w:p>
    <w:p>
      <w:r>
        <w:rPr>
          <w:sz w:val="18"/>
        </w:rPr>
        <w:t>PPT B 32~37쪽 · 기존 파일에 없는 별도 계산 이론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p =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,    p′=Hp</m:t>
          </m:r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T =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e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    S = </m:t>
          </m:r>
          <m:d>
            <m:dPr>
              <m:begChr m:val="["/>
              <m:endChr m:val="]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sSub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R = </m:t>
          </m:r>
          <m:d>
            <m:dPr>
              <m:begChr m:val="["/>
              <m:endChr m:val="]"/>
            </m:dPr>
            <m:e>
              <m:m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cosθ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sinθ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−sinθ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cosθ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</m:mr>
              </m:m>
            </m:e>
          </m:d>
        </m:oMath>
      </m:oMathPara>
    </w:p>
    <w:p>
      <w:r>
        <w:t>동차 좌표는 평행 이동까지 행렬 곱으로 표현하기 위해 마지막 성분을 추가한다. 마지막 값 w가 0이 아니면 (x/w,y/w)로 해석한다. 위 R은 영상의 y축이 아래로 증가할 때 화면상 반시계 회전을 나타내는 PPT의 표기이다. 수학 좌표계의 회전 행렬과 부호가 다르다.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이동 후 회전:  p′=RTp,    회전 후 이동:  p′=TRp</m:t>
          </m:r>
        </m:oMath>
      </m:oMathPara>
    </w:p>
    <w:p>
      <w:r>
        <w:t>열벡터에서는 오른쪽 변환부터 작용한다. 일반적으로 RT≠TR이다. 중심 c=(cx,cy) 주변의 회전은 T(cx,cy) R T(−cx,−cy)로 원점에 옮겨 회전한 후 되돌린다. 어파인 변환은 직선과 평행성을 유지하지만 길이·각도까지 항상 유지하지는 않는다.</w:t>
      </w:r>
    </w:p>
    <w:p>
      <w:pPr>
        <w:pStyle w:val="Heading2"/>
      </w:pPr>
      <w:r>
        <w:t>강의 계산 따라 하기</w:t>
      </w:r>
    </w:p>
    <w:p>
      <w:r>
        <w:t>p=(1,3)을 (2,−1)만큼 이동하면 (3,2)이다. PPT의 R로 30° 반시계 회전하면 x′=0.866×3+0.5×2≈3.598, y′=−0.5×3+0.866×2≈0.232가 된다. 행렬의 부호·곱 순서·좌표축을 함께 확인한다.</w:t>
      </w:r>
    </w:p>
    <w:p>
      <w:pPr>
        <w:pStyle w:val="Heading1"/>
        <w:pageBreakBefore/>
      </w:pPr>
      <w:r>
        <w:t>13  역방향 사상과 보간</w:t>
      </w:r>
    </w:p>
    <w:p>
      <w:r>
        <w:rPr>
          <w:sz w:val="18"/>
        </w:rPr>
        <w:t>PPT B 38~42쪽 · ch3_8.py 새 예제</w:t>
      </w:r>
    </w:p>
    <w:p>
      <w:r>
        <w:t>순방향 사상은 원본 픽셀을 목적 위치에 보내므로 목적 영상에 빈칸이나 중복이 생길 수 있다. 역방향 사상은 각 목적 픽셀에 대응하는 원본의 실수 좌표를 찾고 보간하여 값을 정한다. 역방향 사상 자체가 축소의 에일리어싱까지 없애 주지는 않는다.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u=x−i, v=y−j  (0≤u,v&lt;1)</m:t>
          </m:r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f(x,y)=(1−u)(1−v)f(i,j)+u(1−v)f(i+1,j)</m:t>
          </m:r>
        </m:oMath>
      </m:oMathPara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                  +(1−u)v f(i,j+1)+uv f(i+1,j+1)</m:t>
          </m:r>
        </m:oMath>
      </m:oMathPara>
    </w:p>
    <w:p>
      <w:r>
        <w:t>위 식은 표준 (x,y) 표기의 양선형 보간이다. PPT의 α,β는 오른쪽/아래 격자점까지 남은 거리이므로 α=1−u, β=1−v로 대응한다. f(i,j)는 좌표 표기이고 NumPy 배열에서는 img[j,i]이다.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728"/>
        <w:gridCol w:w="5976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방법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참조 픽셀</w:t>
            </w:r>
          </w:p>
        </w:tc>
        <w:tc>
          <w:tcPr>
            <w:tcW w:type="dxa" w:w="59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특징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INTER_NEAREST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가장 가까운 1개</w:t>
            </w:r>
          </w:p>
        </w:tc>
        <w:tc>
          <w:tcPr>
            <w:tcW w:type="dxa" w:w="59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빠르고 계단이 뚜렷함. 레이블 영상의 정수 범주 보존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INTER_LINEAR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주변 4개</w:t>
            </w:r>
          </w:p>
        </w:tc>
        <w:tc>
          <w:tcPr>
            <w:tcW w:type="dxa" w:w="59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부드러운 밝기 변화. 현재 예제의 양선형 보간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INTER_CUBIC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주변 16개</w:t>
            </w:r>
          </w:p>
        </w:tc>
        <w:tc>
          <w:tcPr>
            <w:tcW w:type="dxa" w:w="59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더 많은 주변 정보를 사용. 계산량·링잉 가능성 증가</w:t>
            </w:r>
          </w:p>
        </w:tc>
      </w:tr>
    </w:tbl>
    <w:p>
      <w:pPr>
        <w:spacing w:after="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25514" cy="2240279"/>
            <wp:docPr id="9" name="Picture 9" descr="그림 9. 최근접·양선형·양3차 확대 비교. 출처: PPT B 41쪽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s41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514" cy="224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9. 최근접·양선형·양3차 확대 비교. 출처: PPT B 41쪽.</w:t>
      </w:r>
    </w:p>
    <w:p>
      <w:r>
        <w:t>ch3_8.py는 100×100 패치를 500×500으로 확대한다. 원본에 사각형을 그리기 전 copy()로 패치를 분리했다. 보간으로 확대해도 원본에 없는 세부 정보가 새로 측정되는 것은 아니다.</w:t>
      </w:r>
    </w:p>
    <w:p>
      <w:pPr>
        <w:pStyle w:val="Heading1"/>
        <w:pageBreakBefore/>
      </w:pPr>
      <w:r>
        <w:t>14  성능과 기존 코드 확인점</w:t>
      </w:r>
    </w:p>
    <w:p>
      <w:r>
        <w:rPr>
          <w:sz w:val="18"/>
        </w:rPr>
        <w:t>PPT B 43~45쪽 · ch3_9.py 및 관련 예제</w:t>
      </w:r>
    </w:p>
    <w:p>
      <w:pPr>
        <w:spacing w:after="140"/>
        <w:jc w:val="center"/>
      </w:pPr>
      <m:oMathPara>
        <m:oMath>
          <m:r>
            <w:rPr>
              <w:rFonts w:ascii="Cambria Math" w:hAnsi="Cambria Math"/>
              <w:sz w:val="24"/>
            </w:rPr>
            <m:t>gray ≈ 0.114B + 0.587G + 0.299R</m:t>
          </m:r>
        </m:oMath>
      </m:oMathPara>
    </w:p>
    <w:p>
      <w:r>
        <w:t>ch3_9.py는 이중 반복문, NumPy 배열 연산, cvtColor의 처리 시간을 비교한다. Python 반복문에서 한 픽셀씩 처리하는 비용을 줄이고 내부 최적화 연산을 사용하면 일반적으로 빨라진다. 한 번의 시간 측정은 영상 크기·실행 환경의 영향을 받는다.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600"/>
        <w:gridCol w:w="489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파일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현재 하는 일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확인할 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soccer.py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HSV 채널 분리·V 수정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V 크기가 948×1434로 고정되어 있음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detect.py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파란 범위 검출·흰 배경 복사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범위를 바꾸면 물체와 배경이 함께 통과할 수 있음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ch3_4.py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알파 이진화·마름모 모폴로지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3채널 영상에는 [:,:,3]이 없음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ch3_6.py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히스토그램·평활화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mistyroad.jpg 없음. [0,255]는 값 255 제외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ch3_7.py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가우시안·엠보싱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PPT int16과 현재 uint16 차이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ch3_8.py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보간법 3종 비교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PPT rose.png 대신 soccer.jpg 사용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ch3_9.py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회색 변환 성능 비교</w:t>
            </w:r>
          </w:p>
        </w:tc>
        <w:tc>
          <w:tcPr>
            <w:tcW w:type="dxa" w:w="4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반올림·정수 절삭 때문에 결과의 미세 차이 가능</w:t>
            </w:r>
          </w:p>
        </w:tc>
      </w:tr>
    </w:tbl>
    <w:p>
      <w:pPr>
        <w:spacing w:after="0"/>
      </w:pPr>
    </w:p>
    <w:p>
      <w:pPr>
        <w:pStyle w:val="Heading2"/>
      </w:pPr>
      <w:r>
        <w:t>실행 확인의 범위</w:t>
      </w:r>
    </w:p>
    <w:p>
      <w:r>
        <w:t>프로젝트 가상환경에서 주요 예제를 실행하되 화면 대기는 생략하고 계산·출력 배열을 확인했다. 영상처리 예제는 ch3_3·ch3_4·ch3_5·ch3_7·ch3_8·ch3_9와 detect를 확인했다. 기존 코드의 동작은 바꾸지 않았으며, 이 정리는 결함 수정을 전부 수행했다는 뜻은 아니다.</w:t>
      </w:r>
    </w:p>
    <w:p>
      <w:r>
        <w:t>소스의 묶음 주석에는 관련 PPT 이름과 슬라이드를 적었다. 기존 주석과 겹치는 내용이 있더라도 실행문과 수업 예제의 순서는 유지했다. 모폴로지·가우시안·메디안의 기능을 구분하며 다음 문서의 마커 생성과 경계 계산에 연결해서 읽는다.</w:t>
      </w:r>
    </w:p>
    <w:p>
      <w:pPr>
        <w:pStyle w:val="Heading1"/>
        <w:pageBreakBefore/>
      </w:pPr>
      <w:r>
        <w:t>15  복습 문제·답과 참고 자료</w:t>
      </w:r>
    </w:p>
    <w:p>
      <w:r>
        <w:rPr>
          <w:sz w:val="18"/>
        </w:rPr>
        <w:t>영상처리 편 마무리 · 답을 가리고 먼저 설명해 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904"/>
      </w:tblGrid>
      <w:tr>
        <w:trPr>
          <w:cantSplit/>
          <w:tblHeader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문제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after="40" w:line="259" w:lineRule="auto"/>
            </w:pPr>
            <w:r>
              <w:rPr>
                <w:b/>
                <w:sz w:val="19"/>
              </w:rPr>
              <w:t>확인 답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1. img[30,40,2]는 무엇인가?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x=40,y=30 위치의 R 채널 값. 기본 OpenCV BGR 기준이다.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2. H만으로 피부를 고르면 왜 불안정한가?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낮은 채도·어두운 곳에서 색상이 불안정하고 비슷한 배경도 통과한다.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3. Otsu의 기준은 무엇인가?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두 클래스의 가중 클래스 내 분산 최소화. 임계값은 영상에 따라 달라진다.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4. CLOSE와 OPEN의 순서는?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CLOSE=팽창→침식, OPEN=침식→팽창.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5. 이 코드에서 γ=2를 쓰면?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중간 밝기가 어두워진다. 정규화 밝기에 γ 거듭제곱을 쓰기 때문이다.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6. 히스토그램을 평활화하면 모두 같은 빈도인가?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아니다. 같은 입력 밝기를 서로 나눌 수 없고 이산 양자화도 있다.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7. 가우시안과 컨볼루션은 어떤 관계인가?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가우시안은 가중치, 컨볼루션/상관은 이를 적용하는 계산이다.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8. uint16에서 음수가 잘린 후 clip하면?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원래 음수는 복구되지 않는다. 부호 있는 중간 결과가 먼저 필요하다.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9. 이동 후 회전의 행렬 순서는?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열벡터에서는 RTp. 오른쪽 T가 먼저 작용한다.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10. 레이블 영상을 LINEAR로 확대해도 되는가?</w:t>
            </w:r>
          </w:p>
        </w:tc>
        <w:tc>
          <w:tcPr>
            <w:tcW w:type="dxa" w:w="59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19"/>
              </w:rPr>
              <w:t>범주가 섞인 새 값이 생긴다. 범주 보존에는 NEAREST가 적절하다.</w:t>
            </w:r>
          </w:p>
        </w:tc>
      </w:tr>
    </w:tbl>
    <w:p>
      <w:pPr>
        <w:spacing w:after="0"/>
      </w:pPr>
    </w:p>
    <w:p>
      <w:pPr>
        <w:pStyle w:val="Heading2"/>
      </w:pPr>
      <w:r>
        <w:t>기준 자료와 기술 대조</w:t>
      </w:r>
    </w:p>
    <w:p>
      <w:r>
        <w:t>주된 내용과 그림: 사용자가 제공한 3장 영상처리_1.pptx(31슬라이드), 3장 영상처리_2.pptx(45슬라이드). 출처는 각 주제·그림에 슬라이드로 표시했다. 별도 알고리즘을 강의에서 배운 것으로 추가하지 않았다.</w:t>
      </w:r>
    </w:p>
    <w:p>
      <w:r>
        <w:t>OpenCV 공식 Image Filtering: https://docs.opencv.org/4.x/d4/d86/group__imgproc__filter.html — filter2D의 상관 연산, 자료형과 필터 인자를 대조했다.</w:t>
      </w:r>
    </w:p>
    <w:p>
      <w:r>
        <w:t>연결 자료: 에지검출_영역분할_시험정리.docx / 영역특징_지역특징_시험정리.docx. 수식은 Word에서 편집 가능한 수식 개체이며 그림은 강의 원본 또는 현재 코드의 실행 결과이다.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컴퓨터비전  |  영상처리 시험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영상처리 시험 정리</dc:title>
  <dc:subject>제공된 강의 PPT 네 개와 실제 수업 소스코드를 연결한 시험 공부 자료</dc:subject>
  <dc:creator>김준휘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