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times new roman" w:hAnsi="times new roman"/>
          <w:sz w:val="48"/>
          <w:szCs w:val="48"/>
        </w:rPr>
      </w:pPr>
      <w:r>
        <w:rPr>
          <w:rFonts w:ascii="times new roman" w:hAnsi="times new roman"/>
          <w:sz w:val="48"/>
          <w:szCs w:val="48"/>
        </w:rPr>
        <w:softHyphen/>
      </w:r>
      <w:r>
        <w:rPr>
          <w:rFonts w:ascii="times new roman" w:hAnsi="times new roman"/>
          <w:sz w:val="48"/>
          <w:szCs w:val="48"/>
        </w:rPr>
        <w:t>Graph-Based Recommendation System (Neo4j) How Neo4j improves personalized learning recommendations.</w:t>
      </w:r>
    </w:p>
    <w:p>
      <w:pPr>
        <w:pStyle w:val="BodyText"/>
        <w:bidi w:val="0"/>
        <w:jc w:val="center"/>
        <w:rPr>
          <w:rFonts w:ascii="times new roman" w:hAnsi="times new roman"/>
          <w:sz w:val="18"/>
          <w:szCs w:val="18"/>
        </w:rPr>
      </w:pPr>
      <w:r>
        <w:rPr>
          <w:rFonts w:ascii="times new roman" w:hAnsi="times new roman"/>
          <w:sz w:val="18"/>
          <w:szCs w:val="18"/>
        </w:rPr>
        <w:t xml:space="preserve">Anusara Sri Ravindith , </w:t>
      </w:r>
      <w:r>
        <w:rPr>
          <w:rFonts w:ascii="times new roman" w:hAnsi="times new roman"/>
          <w:sz w:val="18"/>
          <w:szCs w:val="18"/>
        </w:rPr>
        <w:t xml:space="preserve">NSBM Green Univeristy , Plymouth University </w:t>
      </w:r>
    </w:p>
    <w:p>
      <w:pPr>
        <w:pStyle w:val="BodyText"/>
        <w:bidi w:val="0"/>
        <w:jc w:val="center"/>
        <w:rPr>
          <w:rFonts w:ascii="times new roman" w:hAnsi="times new roman"/>
          <w:sz w:val="48"/>
          <w:szCs w:val="48"/>
        </w:rPr>
      </w:pPr>
      <w:r>
        <w:rPr>
          <w:rFonts w:ascii="times new roman" w:hAnsi="times new roman"/>
          <w:sz w:val="48"/>
          <w:szCs w:val="48"/>
        </w:rPr>
      </w:r>
    </w:p>
    <w:p>
      <w:pPr>
        <w:pStyle w:val="BodyText"/>
        <w:bidi w:val="0"/>
        <w:jc w:val="center"/>
        <w:rPr>
          <w:rFonts w:ascii="times new roman" w:hAnsi="times new roman"/>
          <w:b/>
          <w:bCs/>
        </w:rPr>
      </w:pPr>
      <w:r>
        <w:rPr>
          <w:rFonts w:ascii="times new roman" w:hAnsi="times new roman"/>
          <w:b/>
          <w:bCs/>
        </w:rPr>
        <w:softHyphen/>
      </w:r>
      <w:r>
        <w:rPr>
          <w:rFonts w:ascii="times new roman" w:hAnsi="times new roman"/>
          <w:b/>
          <w:bCs/>
        </w:rPr>
        <w:t xml:space="preserve">I. </w:t>
      </w:r>
      <w:r>
        <w:rPr>
          <w:rFonts w:ascii="times new roman" w:hAnsi="times new roman"/>
          <w:b/>
          <w:bCs/>
        </w:rPr>
        <w:t>Introduction</w:t>
      </w:r>
    </w:p>
    <w:p>
      <w:pPr>
        <w:pStyle w:val="BodyText"/>
        <w:bidi w:val="0"/>
        <w:jc w:val="start"/>
        <w:rPr>
          <w:rFonts w:ascii="times new roman" w:hAnsi="times new roman"/>
          <w:sz w:val="20"/>
          <w:szCs w:val="20"/>
        </w:rPr>
      </w:pPr>
      <w:r>
        <w:rPr>
          <w:rFonts w:ascii="times new roman" w:hAnsi="times new roman"/>
          <w:sz w:val="20"/>
          <w:szCs w:val="20"/>
        </w:rPr>
        <w:t>The rapid evolution of Information Technology (IT) has led to a growing need for continuous learning and adaptation. With advancements in artificial intelligence, cloud computing, and cybersecurity occurring at an unprecedented pace, IT students must stay updated with the latest industry trends and developments. However, traditional academic curricula often struggle to keep up with these rapid changes, leading to a disconnect between what students learn and what the industry demands.</w:t>
      </w:r>
    </w:p>
    <w:p>
      <w:pPr>
        <w:pStyle w:val="BodyText"/>
        <w:bidi w:val="0"/>
        <w:spacing w:lineRule="auto" w:line="276" w:before="0" w:after="140"/>
        <w:jc w:val="start"/>
        <w:rPr/>
      </w:pPr>
      <w:r>
        <w:rPr>
          <w:sz w:val="20"/>
          <w:szCs w:val="20"/>
        </w:rPr>
        <w:t xml:space="preserve">One of the primary challenges in IT education is the </w:t>
      </w:r>
      <w:r>
        <w:rPr>
          <w:rStyle w:val="Strong"/>
          <w:sz w:val="20"/>
          <w:szCs w:val="20"/>
        </w:rPr>
        <w:t>lack of personalized learning pathways</w:t>
      </w:r>
      <w:r>
        <w:rPr>
          <w:sz w:val="20"/>
          <w:szCs w:val="20"/>
        </w:rPr>
        <w:t xml:space="preserve"> that adapt to a student's interests and industry trends. Conventional course structures provide static content that may not align with current technological advancements. Additionally, students lack access to </w:t>
      </w:r>
      <w:r>
        <w:rPr>
          <w:rStyle w:val="Strong"/>
          <w:sz w:val="20"/>
          <w:szCs w:val="20"/>
        </w:rPr>
        <w:t xml:space="preserve">real-time industry insights </w:t>
      </w:r>
      <w:r>
        <w:rPr>
          <w:rStyle w:val="Strong"/>
          <w:sz w:val="20"/>
          <w:szCs w:val="20"/>
        </w:rPr>
        <w:t>and technology updates</w:t>
      </w:r>
      <w:r>
        <w:rPr>
          <w:sz w:val="20"/>
          <w:szCs w:val="20"/>
        </w:rPr>
        <w:t xml:space="preserve">, making it difficult to stay informed about emerging technologies relevant to their fields of study. Addressing these gaps requires an </w:t>
      </w:r>
      <w:r>
        <w:rPr>
          <w:rStyle w:val="Strong"/>
          <w:sz w:val="20"/>
          <w:szCs w:val="20"/>
        </w:rPr>
        <w:t>intelligent recommendation system</w:t>
      </w:r>
      <w:r>
        <w:rPr>
          <w:sz w:val="20"/>
          <w:szCs w:val="20"/>
        </w:rPr>
        <w:t xml:space="preserve"> that not only structures learning paths dynamically but also integrates up-to-date industry knowledge.</w:t>
      </w:r>
    </w:p>
    <w:p>
      <w:pPr>
        <w:pStyle w:val="BodyText"/>
        <w:bidi w:val="0"/>
        <w:spacing w:lineRule="auto" w:line="276" w:before="0" w:after="140"/>
        <w:jc w:val="start"/>
        <w:rPr/>
      </w:pPr>
      <w:r>
        <w:rPr>
          <w:sz w:val="20"/>
          <w:szCs w:val="20"/>
        </w:rPr>
        <w:t xml:space="preserve">Based on this concept, this research introduces a </w:t>
      </w:r>
      <w:r>
        <w:rPr>
          <w:rStyle w:val="Strong"/>
          <w:sz w:val="20"/>
          <w:szCs w:val="20"/>
        </w:rPr>
        <w:t>hybrid approach</w:t>
      </w:r>
      <w:r>
        <w:rPr>
          <w:sz w:val="20"/>
          <w:szCs w:val="20"/>
        </w:rPr>
        <w:t xml:space="preserve"> that integrates </w:t>
      </w:r>
      <w:r>
        <w:rPr>
          <w:rStyle w:val="Strong"/>
          <w:sz w:val="20"/>
          <w:szCs w:val="20"/>
        </w:rPr>
        <w:t>graph-based recommendation systems</w:t>
      </w:r>
      <w:r>
        <w:rPr>
          <w:sz w:val="20"/>
          <w:szCs w:val="20"/>
        </w:rPr>
        <w:t xml:space="preserve"> with </w:t>
      </w:r>
      <w:r>
        <w:rPr>
          <w:rStyle w:val="Strong"/>
          <w:sz w:val="20"/>
          <w:szCs w:val="20"/>
        </w:rPr>
        <w:t>AI-driven technology updates</w:t>
      </w:r>
      <w:r>
        <w:rPr>
          <w:sz w:val="20"/>
          <w:szCs w:val="20"/>
        </w:rPr>
        <w:t xml:space="preserve"> to create a more adaptive and informed learning experience for IT students. This concept forms the foundation for my project, </w:t>
      </w:r>
      <w:r>
        <w:rPr>
          <w:rStyle w:val="Strong"/>
          <w:sz w:val="20"/>
          <w:szCs w:val="20"/>
        </w:rPr>
        <w:t>MENTO</w:t>
      </w:r>
      <w:r>
        <w:rPr>
          <w:sz w:val="20"/>
          <w:szCs w:val="20"/>
        </w:rPr>
        <w:t>, an AI-powered learning assistant designed to enhance student engagement and ensure they stay on the right track in their learning journey.</w:t>
      </w:r>
    </w:p>
    <w:p>
      <w:pPr>
        <w:pStyle w:val="BodyText"/>
        <w:bidi w:val="0"/>
        <w:spacing w:lineRule="auto" w:line="276" w:before="0" w:after="140"/>
        <w:jc w:val="start"/>
        <w:rPr/>
      </w:pPr>
      <w:r>
        <w:rPr>
          <w:sz w:val="20"/>
          <w:szCs w:val="20"/>
        </w:rPr>
        <w:t xml:space="preserve">MENTO leverages </w:t>
      </w:r>
      <w:r>
        <w:rPr>
          <w:rStyle w:val="Strong"/>
          <w:sz w:val="20"/>
          <w:szCs w:val="20"/>
        </w:rPr>
        <w:t>Neo4j</w:t>
      </w:r>
      <w:r>
        <w:rPr>
          <w:sz w:val="20"/>
          <w:szCs w:val="20"/>
        </w:rPr>
        <w:t xml:space="preserve"> for structuring course content and relationships between modules, while also incorporating </w:t>
      </w:r>
      <w:r>
        <w:rPr>
          <w:rStyle w:val="Strong"/>
          <w:sz w:val="20"/>
          <w:szCs w:val="20"/>
        </w:rPr>
        <w:t>web scraping techniques</w:t>
      </w:r>
      <w:r>
        <w:rPr>
          <w:sz w:val="20"/>
          <w:szCs w:val="20"/>
        </w:rPr>
        <w:t xml:space="preserve"> to aggregate AI and technology-related news from platforms like </w:t>
      </w:r>
      <w:r>
        <w:rPr>
          <w:rStyle w:val="Strong"/>
          <w:sz w:val="20"/>
          <w:szCs w:val="20"/>
        </w:rPr>
        <w:t>Dev.to, Daily.dev, and Google Tech News</w:t>
      </w:r>
      <w:r>
        <w:rPr>
          <w:sz w:val="20"/>
          <w:szCs w:val="20"/>
        </w:rPr>
        <w:t xml:space="preserve">. To ensure students receive </w:t>
      </w:r>
      <w:r>
        <w:rPr>
          <w:rStyle w:val="Strong"/>
          <w:sz w:val="20"/>
          <w:szCs w:val="20"/>
        </w:rPr>
        <w:t>frequent and relevant updates</w:t>
      </w:r>
      <w:r>
        <w:rPr>
          <w:sz w:val="20"/>
          <w:szCs w:val="20"/>
        </w:rPr>
        <w:t xml:space="preserve">, MENTO fetches </w:t>
      </w:r>
      <w:r>
        <w:rPr>
          <w:rStyle w:val="Strong"/>
          <w:sz w:val="20"/>
          <w:szCs w:val="20"/>
        </w:rPr>
        <w:t>new articles every 12-24 hours</w:t>
      </w:r>
      <w:r>
        <w:rPr>
          <w:sz w:val="20"/>
          <w:szCs w:val="20"/>
        </w:rPr>
        <w:t xml:space="preserve">, clusters them using </w:t>
      </w:r>
      <w:r>
        <w:rPr>
          <w:rStyle w:val="Strong"/>
          <w:sz w:val="20"/>
          <w:szCs w:val="20"/>
        </w:rPr>
        <w:t>Neo4j’s vector embeddings</w:t>
      </w:r>
      <w:r>
        <w:rPr>
          <w:sz w:val="20"/>
          <w:szCs w:val="20"/>
        </w:rPr>
        <w:t xml:space="preserve">, and delivers curated recommendations to students based on their enrolled courses. This approach balances </w:t>
      </w:r>
      <w:r>
        <w:rPr>
          <w:rStyle w:val="Strong"/>
          <w:sz w:val="20"/>
          <w:szCs w:val="20"/>
        </w:rPr>
        <w:t>timely information retrieval</w:t>
      </w:r>
      <w:r>
        <w:rPr>
          <w:sz w:val="20"/>
          <w:szCs w:val="20"/>
        </w:rPr>
        <w:t xml:space="preserve"> with </w:t>
      </w:r>
      <w:r>
        <w:rPr>
          <w:rStyle w:val="Strong"/>
          <w:sz w:val="20"/>
          <w:szCs w:val="20"/>
        </w:rPr>
        <w:t>computational efficiency</w:t>
      </w:r>
      <w:r>
        <w:rPr>
          <w:sz w:val="20"/>
          <w:szCs w:val="20"/>
        </w:rPr>
        <w:t>, ensuring students stay updated without unnecessary system overload.</w:t>
      </w:r>
    </w:p>
    <w:p>
      <w:pPr>
        <w:pStyle w:val="BodyText"/>
        <w:bidi w:val="0"/>
        <w:spacing w:lineRule="auto" w:line="276" w:before="0" w:after="140"/>
        <w:jc w:val="start"/>
        <w:rPr/>
      </w:pPr>
      <w:r>
        <w:rPr>
          <w:sz w:val="20"/>
          <w:szCs w:val="20"/>
        </w:rPr>
        <w:t xml:space="preserve">The paper investigates how a </w:t>
      </w:r>
      <w:r>
        <w:rPr>
          <w:rStyle w:val="Strong"/>
          <w:sz w:val="20"/>
          <w:szCs w:val="20"/>
        </w:rPr>
        <w:t>graph-based structure can enhance learning recommendations</w:t>
      </w:r>
      <w:r>
        <w:rPr>
          <w:sz w:val="20"/>
          <w:szCs w:val="20"/>
        </w:rPr>
        <w:t xml:space="preserve">, how </w:t>
      </w:r>
      <w:r>
        <w:rPr>
          <w:rStyle w:val="Strong"/>
          <w:sz w:val="20"/>
          <w:szCs w:val="20"/>
        </w:rPr>
        <w:t>automated AI news aggregation</w:t>
      </w:r>
      <w:r>
        <w:rPr>
          <w:sz w:val="20"/>
          <w:szCs w:val="20"/>
        </w:rPr>
        <w:t xml:space="preserve"> can provide frequent industry insights, and how these components can be </w:t>
      </w:r>
      <w:r>
        <w:rPr>
          <w:rStyle w:val="Strong"/>
          <w:sz w:val="20"/>
          <w:szCs w:val="20"/>
        </w:rPr>
        <w:t>effectively integrated</w:t>
      </w:r>
      <w:r>
        <w:rPr>
          <w:sz w:val="20"/>
          <w:szCs w:val="20"/>
        </w:rPr>
        <w:t xml:space="preserve"> into an intelligent educational system. Through this research, we aim to contribute to the development of </w:t>
      </w:r>
      <w:r>
        <w:rPr>
          <w:rStyle w:val="Strong"/>
          <w:sz w:val="20"/>
          <w:szCs w:val="20"/>
        </w:rPr>
        <w:t>adaptive learning platforms</w:t>
      </w:r>
      <w:r>
        <w:rPr>
          <w:sz w:val="20"/>
          <w:szCs w:val="20"/>
        </w:rPr>
        <w:t xml:space="preserve"> that better prepare students for the rapidly evolving IT landscape.</w:t>
      </w:r>
    </w:p>
    <w:p>
      <w:pPr>
        <w:pStyle w:val="BodyText"/>
        <w:bidi w:val="0"/>
        <w:spacing w:lineRule="auto" w:line="276" w:before="0" w:after="140"/>
        <w:jc w:val="start"/>
        <w:rPr>
          <w:rFonts w:ascii="times new roman" w:hAnsi="times new roman"/>
          <w:sz w:val="20"/>
          <w:szCs w:val="20"/>
        </w:rPr>
      </w:pPr>
      <w:r>
        <w:rPr/>
      </w:r>
    </w:p>
    <w:p>
      <w:pPr>
        <w:pStyle w:val="Heading2"/>
        <w:bidi w:val="0"/>
        <w:jc w:val="center"/>
        <w:rPr/>
      </w:pPr>
      <w:r>
        <w:rPr>
          <w:rStyle w:val="Strong"/>
          <w:rFonts w:ascii="times new roman" w:hAnsi="times new roman"/>
          <w:b/>
          <w:bCs/>
          <w:sz w:val="20"/>
          <w:szCs w:val="20"/>
        </w:rPr>
        <w:t>II</w:t>
      </w:r>
      <w:r>
        <w:rPr>
          <w:rStyle w:val="Strong"/>
          <w:rFonts w:ascii="times new roman" w:hAnsi="times new roman"/>
          <w:b/>
          <w:bCs/>
          <w:sz w:val="20"/>
          <w:szCs w:val="20"/>
        </w:rPr>
        <w:t xml:space="preserve">. </w:t>
      </w:r>
      <w:r>
        <w:rPr>
          <w:rStyle w:val="Strong"/>
          <w:rFonts w:ascii="times new roman" w:hAnsi="times new roman"/>
          <w:b/>
          <w:bCs/>
          <w:sz w:val="20"/>
          <w:szCs w:val="20"/>
        </w:rPr>
        <w:t>METHODOLOGY</w:t>
      </w:r>
    </w:p>
    <w:p>
      <w:pPr>
        <w:pStyle w:val="Heading3"/>
        <w:numPr>
          <w:ilvl w:val="0"/>
          <w:numId w:val="0"/>
        </w:numPr>
        <w:bidi w:val="0"/>
        <w:spacing w:before="140" w:after="120"/>
        <w:jc w:val="start"/>
        <w:rPr>
          <w:rStyle w:val="Strong"/>
          <w:b w:val="false"/>
          <w:bCs w:val="false"/>
          <w:i/>
          <w:i/>
          <w:iCs/>
          <w:sz w:val="20"/>
          <w:szCs w:val="20"/>
        </w:rPr>
      </w:pPr>
      <w:r>
        <w:rPr/>
      </w:r>
    </w:p>
    <w:p>
      <w:pPr>
        <w:pStyle w:val="Heading3"/>
        <w:bidi w:val="0"/>
        <w:jc w:val="start"/>
        <w:rPr/>
      </w:pPr>
      <w:r>
        <w:rPr>
          <w:rStyle w:val="Strong"/>
          <w:b/>
          <w:bCs/>
          <w:i/>
          <w:iCs/>
          <w:position w:val="0"/>
          <w:sz w:val="20"/>
          <w:sz w:val="20"/>
          <w:szCs w:val="20"/>
          <w:vertAlign w:val="baseline"/>
        </w:rPr>
        <w:t>A. SYSTEM ARCHITECTURE</w:t>
      </w:r>
    </w:p>
    <w:p>
      <w:pPr>
        <w:pStyle w:val="Heading4"/>
        <w:bidi w:val="0"/>
        <w:jc w:val="start"/>
        <w:rPr>
          <w:rStyle w:val="Strong"/>
          <w:b/>
          <w:bCs/>
          <w:i/>
          <w:i/>
          <w:iCs/>
          <w:sz w:val="22"/>
          <w:szCs w:val="22"/>
        </w:rPr>
      </w:pPr>
      <w:r>
        <w:rPr/>
      </w:r>
    </w:p>
    <w:p>
      <w:pPr>
        <w:pStyle w:val="BodyText"/>
        <w:bidi w:val="0"/>
        <w:spacing w:lineRule="auto" w:line="276" w:before="0" w:after="140"/>
        <w:jc w:val="start"/>
        <w:rPr/>
      </w:pPr>
      <w:r>
        <w:rPr>
          <w:sz w:val="20"/>
          <w:szCs w:val="20"/>
        </w:rPr>
        <w:t xml:space="preserve">The recommendation system is structured around three primary components. The </w:t>
      </w:r>
      <w:r>
        <w:rPr>
          <w:rStyle w:val="Strong"/>
          <w:sz w:val="20"/>
          <w:szCs w:val="20"/>
        </w:rPr>
        <w:t>backend</w:t>
      </w:r>
      <w:r>
        <w:rPr>
          <w:sz w:val="20"/>
          <w:szCs w:val="20"/>
        </w:rPr>
        <w:t xml:space="preserve"> is responsible for managing knowledge graph queries, clustering, and recommendation algorithms, ensuring efficient retrieval and processing of relevant information. The </w:t>
      </w:r>
      <w:r>
        <w:rPr>
          <w:rStyle w:val="Strong"/>
          <w:sz w:val="20"/>
          <w:szCs w:val="20"/>
        </w:rPr>
        <w:t>database</w:t>
      </w:r>
      <w:r>
        <w:rPr>
          <w:sz w:val="20"/>
          <w:szCs w:val="20"/>
        </w:rPr>
        <w:t xml:space="preserve">, built on Neo4j, models course structures, relationships, and technology news updates, forming a comprehensive knowledge graph. The </w:t>
      </w:r>
      <w:r>
        <w:rPr>
          <w:rStyle w:val="Strong"/>
          <w:sz w:val="20"/>
          <w:szCs w:val="20"/>
        </w:rPr>
        <w:t>data processing module</w:t>
      </w:r>
      <w:r>
        <w:rPr>
          <w:sz w:val="20"/>
          <w:szCs w:val="20"/>
        </w:rPr>
        <w:t xml:space="preserve"> is solely responsible for generating vector embeddings and preprocessing articles, ensuring that the system captures semantic relationships effectively before clustering and matching recommendations.</w:t>
      </w:r>
    </w:p>
    <w:p>
      <w:pPr>
        <w:pStyle w:val="Heading3"/>
        <w:bidi w:val="0"/>
        <w:jc w:val="start"/>
        <w:rPr>
          <w:sz w:val="20"/>
          <w:szCs w:val="20"/>
        </w:rPr>
      </w:pPr>
      <w:r>
        <w:rPr>
          <w:sz w:val="20"/>
          <w:szCs w:val="20"/>
        </w:rPr>
        <w:t>2.1.2 Data Flow</w:t>
      </w:r>
    </w:p>
    <w:p>
      <w:pPr>
        <w:pStyle w:val="BodyText"/>
        <w:bidi w:val="0"/>
        <w:jc w:val="start"/>
        <w:rPr>
          <w:sz w:val="20"/>
          <w:szCs w:val="20"/>
        </w:rPr>
      </w:pPr>
      <w:r>
        <w:rPr>
          <w:sz w:val="20"/>
          <w:szCs w:val="20"/>
        </w:rPr>
        <w:t>The system retrieves student progress data from the database to tailor recommendations based on their ongoing learning activities. The recommendation engine processes knowledge graph queries and clustering results to identify relevant courses and technological insights. Using a front-end interface, the system captures the modules a student is currently pursuing and cross-references them with technology updates. News articles and course recommendations are then presented based on their semantic relevance to the student's learning path, ensuring that students receive the most pertinent and up-to-date information in their field of study.</w:t>
      </w:r>
    </w:p>
    <w:p>
      <w:pPr>
        <w:pStyle w:val="BodyText"/>
        <w:bidi w:val="0"/>
        <w:jc w:val="start"/>
        <w:rPr>
          <w:sz w:val="20"/>
          <w:szCs w:val="20"/>
        </w:rPr>
      </w:pPr>
      <w:r>
        <w:rPr>
          <w:sz w:val="20"/>
          <w:szCs w:val="20"/>
        </w:rPr>
      </w:r>
    </w:p>
    <w:p>
      <w:pPr>
        <w:pStyle w:val="Heading3"/>
        <w:numPr>
          <w:ilvl w:val="0"/>
          <w:numId w:val="0"/>
        </w:numPr>
        <w:bidi w:val="0"/>
        <w:spacing w:before="140" w:after="120"/>
        <w:jc w:val="start"/>
        <w:rPr/>
      </w:pPr>
      <w:r>
        <w:rPr>
          <w:rStyle w:val="Strong"/>
          <w:b/>
          <w:bCs/>
          <w:i/>
          <w:iCs/>
          <w:sz w:val="20"/>
          <w:szCs w:val="20"/>
        </w:rPr>
        <w:t>B.</w:t>
      </w:r>
      <w:r>
        <w:rPr>
          <w:rStyle w:val="Strong"/>
          <w:b/>
          <w:bCs/>
          <w:i/>
          <w:iCs/>
          <w:sz w:val="20"/>
          <w:szCs w:val="20"/>
        </w:rPr>
        <w:t xml:space="preserve"> GRAPH-BASED COURSE RECOMMENDATION (NEO4J)</w:t>
      </w:r>
    </w:p>
    <w:p>
      <w:pPr>
        <w:pStyle w:val="BodyText"/>
        <w:bidi w:val="0"/>
        <w:spacing w:lineRule="auto" w:line="276" w:before="0" w:after="140"/>
        <w:jc w:val="start"/>
        <w:rPr>
          <w:rStyle w:val="Strong"/>
          <w:i/>
          <w:i/>
          <w:iCs/>
          <w:sz w:val="20"/>
          <w:szCs w:val="20"/>
        </w:rPr>
      </w:pPr>
      <w:r>
        <w:rPr>
          <w:rStyle w:val="Strong"/>
          <w:i/>
          <w:iCs/>
          <w:sz w:val="20"/>
          <w:szCs w:val="20"/>
        </w:rPr>
        <w:t>2.2.1 Knowledge Graph Structure</w:t>
      </w:r>
    </w:p>
    <w:p>
      <w:pPr>
        <w:pStyle w:val="BodyText"/>
        <w:bidi w:val="0"/>
        <w:jc w:val="start"/>
        <w:rPr/>
      </w:pPr>
      <w:r>
        <w:rPr>
          <w:rStyle w:val="Strong"/>
          <w:b w:val="false"/>
          <w:bCs w:val="false"/>
          <w:sz w:val="20"/>
          <w:szCs w:val="20"/>
        </w:rPr>
        <w:t>The educational knowledge base is modeled as a graph in Neo4j, where each module is represented as a node containing key attributes: a textual description, a difficulty level, and an embedding vector derived from natural language processing (NLP) techniques. The embedding captures the semantic meaning of the module, allowing for similarity-based recommendations. Formally, each module node vi​ is represented as:</w:t>
      </w:r>
    </w:p>
    <w:p>
      <w:pPr>
        <w:pStyle w:val="BodyText"/>
        <w:bidi w:val="0"/>
        <w:jc w:val="start"/>
        <w:rPr/>
      </w:pPr>
      <w:r>
        <w:rPr/>
        <w:t>vi​={desci​,di​,ei​}</w:t>
      </w:r>
    </w:p>
    <w:p>
      <w:pPr>
        <w:pStyle w:val="BodyText"/>
        <w:bidi w:val="0"/>
        <w:jc w:val="start"/>
        <w:rPr/>
      </w:pPr>
      <w:r>
        <w:rPr/>
        <w:t>where:</w:t>
      </w:r>
    </w:p>
    <w:p>
      <w:pPr>
        <w:pStyle w:val="BodyText"/>
        <w:numPr>
          <w:ilvl w:val="0"/>
          <w:numId w:val="9"/>
        </w:numPr>
        <w:tabs>
          <w:tab w:val="clear" w:pos="709"/>
          <w:tab w:val="left" w:pos="709" w:leader="none"/>
        </w:tabs>
        <w:bidi w:val="0"/>
        <w:spacing w:before="0" w:after="0"/>
        <w:ind w:hanging="283" w:start="709"/>
        <w:jc w:val="start"/>
        <w:rPr/>
      </w:pPr>
      <w:r>
        <w:rPr/>
        <w:t>desci​ represents the textual description of the module,</w:t>
      </w:r>
    </w:p>
    <w:p>
      <w:pPr>
        <w:pStyle w:val="BodyText"/>
        <w:numPr>
          <w:ilvl w:val="0"/>
          <w:numId w:val="9"/>
        </w:numPr>
        <w:tabs>
          <w:tab w:val="clear" w:pos="709"/>
          <w:tab w:val="left" w:pos="709" w:leader="none"/>
        </w:tabs>
        <w:bidi w:val="0"/>
        <w:spacing w:before="0" w:after="0"/>
        <w:ind w:hanging="283" w:start="709"/>
        <w:jc w:val="start"/>
        <w:rPr/>
      </w:pPr>
      <w:r>
        <w:rPr/>
        <w:t>di​ denotes the difficulty level (e.g., Beginner, Intermediate, Advanced),</w:t>
      </w:r>
    </w:p>
    <w:p>
      <w:pPr>
        <w:pStyle w:val="BodyText"/>
        <w:numPr>
          <w:ilvl w:val="0"/>
          <w:numId w:val="9"/>
        </w:numPr>
        <w:tabs>
          <w:tab w:val="clear" w:pos="709"/>
          <w:tab w:val="left" w:pos="709" w:leader="none"/>
        </w:tabs>
        <w:bidi w:val="0"/>
        <w:ind w:hanging="283" w:start="709"/>
        <w:jc w:val="start"/>
        <w:rPr/>
      </w:pPr>
      <w:r>
        <w:rPr/>
        <w:t>ei​ is the embedding vector representing the semantic meaning of the module description.</w:t>
      </w:r>
    </w:p>
    <w:p>
      <w:pPr>
        <w:pStyle w:val="BodyText"/>
        <w:bidi w:val="0"/>
        <w:jc w:val="start"/>
        <w:rPr/>
      </w:pPr>
      <w:r>
        <w:rPr/>
        <w:t>This structured representation enables efficient retrieval and processing of educational content, facilitating personalized recommendations.</w:t>
      </w:r>
    </w:p>
    <w:p>
      <w:pPr>
        <w:pStyle w:val="Heading3"/>
        <w:bidi w:val="0"/>
        <w:jc w:val="start"/>
        <w:rPr>
          <w:i/>
          <w:i/>
          <w:iCs/>
          <w:sz w:val="20"/>
          <w:szCs w:val="20"/>
        </w:rPr>
      </w:pPr>
      <w:r>
        <w:rPr>
          <w:i/>
          <w:iCs/>
          <w:sz w:val="20"/>
          <w:szCs w:val="20"/>
        </w:rPr>
        <w:t>2.2.2 Recommendation Mechanism</w:t>
      </w:r>
    </w:p>
    <w:p>
      <w:pPr>
        <w:pStyle w:val="BodyText"/>
        <w:bidi w:val="0"/>
        <w:jc w:val="start"/>
        <w:rPr/>
      </w:pPr>
      <w:r>
        <w:rPr/>
        <w:t>The recommendation process involves querying the knowledge graph, retrieving relevant modules, and ranking them based on similarity metrics. When a student interacts with the system, their current module information is extracted, and a query is made to Neo4j to fetch relevant learning materials. The retrieval process includes:</w:t>
      </w:r>
    </w:p>
    <w:p>
      <w:pPr>
        <w:pStyle w:val="BodyText"/>
        <w:numPr>
          <w:ilvl w:val="0"/>
          <w:numId w:val="10"/>
        </w:numPr>
        <w:tabs>
          <w:tab w:val="clear" w:pos="709"/>
          <w:tab w:val="left" w:pos="709" w:leader="none"/>
        </w:tabs>
        <w:bidi w:val="0"/>
        <w:spacing w:before="0" w:after="0"/>
        <w:ind w:hanging="283" w:start="709"/>
        <w:jc w:val="start"/>
        <w:rPr/>
      </w:pPr>
      <w:r>
        <w:rPr/>
        <w:t>Identifying the student’s current module vs​.</w:t>
      </w:r>
    </w:p>
    <w:p>
      <w:pPr>
        <w:pStyle w:val="BodyText"/>
        <w:numPr>
          <w:ilvl w:val="0"/>
          <w:numId w:val="10"/>
        </w:numPr>
        <w:tabs>
          <w:tab w:val="clear" w:pos="709"/>
          <w:tab w:val="left" w:pos="709" w:leader="none"/>
        </w:tabs>
        <w:bidi w:val="0"/>
        <w:ind w:hanging="283" w:start="709"/>
        <w:jc w:val="start"/>
        <w:rPr/>
      </w:pPr>
      <w:r>
        <w:rPr/>
        <w:t>Fetching similar modules based on cosine similarity between embedding vectors:</w:t>
      </w:r>
    </w:p>
    <w:p>
      <w:pPr>
        <w:pStyle w:val="BodyText"/>
        <w:bidi w:val="0"/>
        <w:jc w:val="start"/>
        <w:rPr/>
      </w:pPr>
      <w:r>
        <w:rPr/>
        <w:t>sim(vs​,vi​)=∥es​∥∥ei​∥es​⋅ei​​</w:t>
      </w:r>
    </w:p>
    <w:p>
      <w:pPr>
        <w:pStyle w:val="BodyText"/>
        <w:bidi w:val="0"/>
        <w:jc w:val="start"/>
        <w:rPr/>
      </w:pPr>
      <w:r>
        <w:rPr/>
        <w:t>where:</w:t>
      </w:r>
    </w:p>
    <w:p>
      <w:pPr>
        <w:pStyle w:val="BodyText"/>
        <w:numPr>
          <w:ilvl w:val="0"/>
          <w:numId w:val="11"/>
        </w:numPr>
        <w:tabs>
          <w:tab w:val="clear" w:pos="709"/>
          <w:tab w:val="left" w:pos="709" w:leader="none"/>
        </w:tabs>
        <w:bidi w:val="0"/>
        <w:spacing w:before="0" w:after="0"/>
        <w:ind w:hanging="283" w:start="709"/>
        <w:jc w:val="start"/>
        <w:rPr/>
      </w:pPr>
      <w:r>
        <w:rPr/>
        <w:t>es​ is the embedding of the student’s current module,</w:t>
      </w:r>
    </w:p>
    <w:p>
      <w:pPr>
        <w:pStyle w:val="BodyText"/>
        <w:numPr>
          <w:ilvl w:val="0"/>
          <w:numId w:val="11"/>
        </w:numPr>
        <w:tabs>
          <w:tab w:val="clear" w:pos="709"/>
          <w:tab w:val="left" w:pos="709" w:leader="none"/>
        </w:tabs>
        <w:bidi w:val="0"/>
        <w:spacing w:before="0" w:after="0"/>
        <w:ind w:hanging="283" w:start="709"/>
        <w:jc w:val="start"/>
        <w:rPr/>
      </w:pPr>
      <w:r>
        <w:rPr/>
        <w:t>ei​ is the embedding of a candidate module,</w:t>
      </w:r>
    </w:p>
    <w:p>
      <w:pPr>
        <w:pStyle w:val="BodyText"/>
        <w:numPr>
          <w:ilvl w:val="0"/>
          <w:numId w:val="11"/>
        </w:numPr>
        <w:tabs>
          <w:tab w:val="clear" w:pos="709"/>
          <w:tab w:val="left" w:pos="709" w:leader="none"/>
        </w:tabs>
        <w:bidi w:val="0"/>
        <w:ind w:hanging="283" w:start="709"/>
        <w:jc w:val="start"/>
        <w:rPr/>
      </w:pPr>
      <w:r>
        <w:rPr/>
        <w:t>sim(vs​,vi​) represents the cosine similarity score, which measures the semantic closeness between modules.</w:t>
      </w:r>
    </w:p>
    <w:p>
      <w:pPr>
        <w:pStyle w:val="BodyText"/>
        <w:numPr>
          <w:ilvl w:val="0"/>
          <w:numId w:val="12"/>
        </w:numPr>
        <w:tabs>
          <w:tab w:val="clear" w:pos="709"/>
          <w:tab w:val="left" w:pos="709" w:leader="none"/>
        </w:tabs>
        <w:bidi w:val="0"/>
        <w:ind w:hanging="283" w:start="709"/>
        <w:jc w:val="start"/>
        <w:rPr/>
      </w:pPr>
      <w:r>
        <w:rPr/>
        <w:t>Ranking and filtering the top k most similar modules based on a threshold similarity score:</w:t>
      </w:r>
    </w:p>
    <w:p>
      <w:pPr>
        <w:pStyle w:val="BodyText"/>
        <w:bidi w:val="0"/>
        <w:jc w:val="start"/>
        <w:rPr/>
      </w:pPr>
      <w:r>
        <w:rPr/>
        <w:t>Vrec​={vi​∣sim(vs​,vi​)≥τ,vi​∈V}</w:t>
      </w:r>
    </w:p>
    <w:p>
      <w:pPr>
        <w:pStyle w:val="BodyText"/>
        <w:bidi w:val="0"/>
        <w:jc w:val="start"/>
        <w:rPr/>
      </w:pPr>
      <w:r>
        <w:rPr/>
        <w:t>where τ is a predefined similarity threshold.</w:t>
      </w:r>
    </w:p>
    <w:p>
      <w:pPr>
        <w:pStyle w:val="BodyText"/>
        <w:bidi w:val="0"/>
        <w:jc w:val="start"/>
        <w:rPr/>
      </w:pPr>
      <w:r>
        <w:rPr/>
        <w:t>Technology updates are sourced from external APIs, formatted into JSON, and stored in Neo4j as article nodes. Each article node contains a title, summary, publication date, and embedding vector. The recommendation engine then retrieves relevant articles based on similarity to the student's learning modules using the same cosine similarity metric.</w:t>
      </w:r>
    </w:p>
    <w:p>
      <w:pPr>
        <w:pStyle w:val="BodyText"/>
        <w:bidi w:val="0"/>
        <w:jc w:val="start"/>
        <w:rPr/>
      </w:pPr>
      <w:r>
        <w:rPr/>
        <w:t xml:space="preserve">Finally, clustering techniques such as </w:t>
      </w:r>
      <w:r>
        <w:rPr>
          <w:rStyle w:val="Strong"/>
        </w:rPr>
        <w:t>HDBSCAN</w:t>
      </w:r>
      <w:r>
        <w:rPr/>
        <w:t xml:space="preserve"> are applied to group similar articles, ensuring that students receive structured and personalized recommendations. The integration of knowledge graph queries, semantic similarity measures, and clustering enables a dynamic and context-aware recommendation system tailored to each student's learning journey.</w:t>
      </w:r>
    </w:p>
    <w:p>
      <w:pPr>
        <w:pStyle w:val="BodyText"/>
        <w:bidi w:val="0"/>
        <w:jc w:val="start"/>
        <w:rPr>
          <w:rStyle w:val="Strong"/>
          <w:sz w:val="20"/>
          <w:szCs w:val="20"/>
        </w:rPr>
      </w:pPr>
      <w:r>
        <w:rPr/>
      </w:r>
    </w:p>
    <w:p>
      <w:pPr>
        <w:pStyle w:val="Heading3"/>
        <w:numPr>
          <w:ilvl w:val="0"/>
          <w:numId w:val="0"/>
        </w:numPr>
        <w:bidi w:val="0"/>
        <w:spacing w:before="140" w:after="120"/>
        <w:jc w:val="start"/>
        <w:rPr/>
      </w:pPr>
      <w:r>
        <w:rPr>
          <w:rStyle w:val="Strong"/>
          <w:b/>
          <w:bCs/>
          <w:sz w:val="20"/>
          <w:szCs w:val="20"/>
        </w:rPr>
        <w:t>C.</w:t>
      </w:r>
      <w:r>
        <w:rPr>
          <w:rStyle w:val="Strong"/>
          <w:b/>
          <w:bCs/>
          <w:sz w:val="20"/>
          <w:szCs w:val="20"/>
        </w:rPr>
        <w:t xml:space="preserve"> </w:t>
      </w:r>
      <w:r>
        <w:rPr>
          <w:rStyle w:val="Strong"/>
          <w:b/>
          <w:bCs/>
          <w:i/>
          <w:iCs/>
          <w:sz w:val="20"/>
          <w:szCs w:val="20"/>
        </w:rPr>
        <w:t>AI-POWERED TECH NEWS AGGREGATION</w:t>
      </w:r>
    </w:p>
    <w:p>
      <w:pPr>
        <w:pStyle w:val="Heading4"/>
        <w:bidi w:val="0"/>
        <w:jc w:val="start"/>
        <w:rPr/>
      </w:pPr>
      <w:r>
        <w:rPr>
          <w:rStyle w:val="Strong"/>
          <w:b/>
          <w:bCs/>
          <w:sz w:val="20"/>
          <w:szCs w:val="20"/>
        </w:rPr>
        <w:t>2.3.1 Web Scraping Process</w:t>
      </w:r>
    </w:p>
    <w:p>
      <w:pPr>
        <w:pStyle w:val="BodyText"/>
        <w:bidi w:val="0"/>
        <w:jc w:val="start"/>
        <w:rPr/>
      </w:pPr>
      <w:r>
        <w:rPr>
          <w:sz w:val="20"/>
          <w:szCs w:val="20"/>
        </w:rPr>
        <w:t xml:space="preserve">To maintain an up-to-date repository of technology trends, articles are collected from multiple online sources, including </w:t>
      </w:r>
      <w:r>
        <w:rPr>
          <w:rStyle w:val="Strong"/>
          <w:sz w:val="20"/>
          <w:szCs w:val="20"/>
        </w:rPr>
        <w:t>Dev.to</w:t>
      </w:r>
      <w:r>
        <w:rPr>
          <w:sz w:val="20"/>
          <w:szCs w:val="20"/>
        </w:rPr>
        <w:t xml:space="preserve">, </w:t>
      </w:r>
      <w:r>
        <w:rPr>
          <w:rStyle w:val="Strong"/>
          <w:sz w:val="20"/>
          <w:szCs w:val="20"/>
        </w:rPr>
        <w:t>Daily.dev</w:t>
      </w:r>
      <w:r>
        <w:rPr>
          <w:sz w:val="20"/>
          <w:szCs w:val="20"/>
        </w:rPr>
        <w:t xml:space="preserve">, and </w:t>
      </w:r>
      <w:r>
        <w:rPr>
          <w:rStyle w:val="Strong"/>
          <w:sz w:val="20"/>
          <w:szCs w:val="20"/>
        </w:rPr>
        <w:t>Google Tech News</w:t>
      </w:r>
      <w:r>
        <w:rPr>
          <w:sz w:val="20"/>
          <w:szCs w:val="20"/>
        </w:rPr>
        <w:t xml:space="preserve">. The scraping process runs at regular intervals, typically between </w:t>
      </w:r>
      <w:r>
        <w:rPr>
          <w:rStyle w:val="Strong"/>
          <w:sz w:val="20"/>
          <w:szCs w:val="20"/>
        </w:rPr>
        <w:t>12 to 24 hours</w:t>
      </w:r>
      <w:r>
        <w:rPr>
          <w:sz w:val="20"/>
          <w:szCs w:val="20"/>
        </w:rPr>
        <w:t>, ensuring a steady flow of relevant content for students.</w:t>
      </w:r>
    </w:p>
    <w:p>
      <w:pPr>
        <w:pStyle w:val="BodyText"/>
        <w:bidi w:val="0"/>
        <w:jc w:val="start"/>
        <w:rPr/>
      </w:pPr>
      <w:r>
        <w:rPr>
          <w:sz w:val="20"/>
          <w:szCs w:val="20"/>
        </w:rPr>
        <w:t xml:space="preserve">The retrieval process involves fetching articles through API requests or direct web scraping. Since sources like </w:t>
      </w:r>
      <w:r>
        <w:rPr>
          <w:rStyle w:val="Strong"/>
          <w:sz w:val="20"/>
          <w:szCs w:val="20"/>
        </w:rPr>
        <w:t>Dev.to</w:t>
      </w:r>
      <w:r>
        <w:rPr>
          <w:sz w:val="20"/>
          <w:szCs w:val="20"/>
        </w:rPr>
        <w:t xml:space="preserve"> are already specialized for developers and IT professionals, all retrieved articles are inherently relevant to the domain. Once collected, the full text of each article is extracted to ensure comprehensive data storage and analysis.</w:t>
      </w:r>
    </w:p>
    <w:p>
      <w:pPr>
        <w:pStyle w:val="BodyText"/>
        <w:bidi w:val="0"/>
        <w:jc w:val="start"/>
        <w:rPr>
          <w:sz w:val="20"/>
          <w:szCs w:val="20"/>
        </w:rPr>
      </w:pPr>
      <w:r>
        <w:rPr>
          <w:sz w:val="20"/>
          <w:szCs w:val="20"/>
        </w:rPr>
        <w:t>Mathematically, given a set of sources S, the collected articles A are obtained as:</w:t>
      </w:r>
    </w:p>
    <w:p>
      <w:pPr>
        <w:pStyle w:val="BodyText"/>
        <w:bidi w:val="0"/>
        <w:jc w:val="start"/>
        <w:rPr>
          <w:sz w:val="20"/>
          <w:szCs w:val="20"/>
        </w:rPr>
      </w:pPr>
      <w:r>
        <w:rPr>
          <w:sz w:val="20"/>
          <w:szCs w:val="20"/>
        </w:rPr>
        <w:t>A=s∈S⋃​retrieve(s)</w:t>
      </w:r>
    </w:p>
    <w:p>
      <w:pPr>
        <w:pStyle w:val="BodyText"/>
        <w:bidi w:val="0"/>
        <w:jc w:val="start"/>
        <w:rPr>
          <w:sz w:val="20"/>
          <w:szCs w:val="20"/>
        </w:rPr>
      </w:pPr>
      <w:r>
        <w:rPr>
          <w:sz w:val="20"/>
          <w:szCs w:val="20"/>
        </w:rPr>
        <w:t>where retrieve(s) represents the function that fetches and processes articles from a source s. This ensures that the system maintains a diverse and continuously updated dataset.</w:t>
      </w:r>
    </w:p>
    <w:p>
      <w:pPr>
        <w:pStyle w:val="Heading4"/>
        <w:bidi w:val="0"/>
        <w:jc w:val="start"/>
        <w:rPr/>
      </w:pPr>
      <w:r>
        <w:rPr>
          <w:rStyle w:val="Strong"/>
          <w:b/>
          <w:bCs/>
          <w:sz w:val="20"/>
          <w:szCs w:val="20"/>
        </w:rPr>
        <w:t>2.3.2 Data Storage and Processing</w:t>
      </w:r>
    </w:p>
    <w:p>
      <w:pPr>
        <w:pStyle w:val="BodyText"/>
        <w:bidi w:val="0"/>
        <w:jc w:val="start"/>
        <w:rPr/>
      </w:pPr>
      <w:r>
        <w:rPr>
          <w:sz w:val="20"/>
          <w:szCs w:val="20"/>
        </w:rPr>
        <w:t xml:space="preserve">Once collected, articles are structured and stored efficiently in a </w:t>
      </w:r>
      <w:r>
        <w:rPr>
          <w:rStyle w:val="Strong"/>
          <w:sz w:val="20"/>
          <w:szCs w:val="20"/>
        </w:rPr>
        <w:t>graph database</w:t>
      </w:r>
      <w:r>
        <w:rPr>
          <w:sz w:val="20"/>
          <w:szCs w:val="20"/>
        </w:rPr>
        <w:t xml:space="preserve"> for further analysis and retrieval. Each article is represented as a node, storing key properties such as its title, description, and URL. Additionally, </w:t>
      </w:r>
      <w:r>
        <w:rPr>
          <w:rStyle w:val="Strong"/>
          <w:sz w:val="20"/>
          <w:szCs w:val="20"/>
        </w:rPr>
        <w:t>embedding representations</w:t>
      </w:r>
      <w:r>
        <w:rPr>
          <w:sz w:val="20"/>
          <w:szCs w:val="20"/>
        </w:rPr>
        <w:t xml:space="preserve"> are generated for article descriptions to facilitate semantic similarity-based recommendations.</w:t>
      </w:r>
    </w:p>
    <w:p>
      <w:pPr>
        <w:pStyle w:val="BodyText"/>
        <w:bidi w:val="0"/>
        <w:jc w:val="start"/>
        <w:rPr>
          <w:sz w:val="20"/>
          <w:szCs w:val="20"/>
        </w:rPr>
      </w:pPr>
      <w:r>
        <w:rPr>
          <w:sz w:val="20"/>
          <w:szCs w:val="20"/>
        </w:rPr>
        <w:t>where ea​ represents the embedding vector of an article a, and fembed​ is the transformation function. These embeddings allow the system to measure similarity between articles and recommend content that aligns with students' progress.</w:t>
      </w:r>
    </w:p>
    <w:p>
      <w:pPr>
        <w:pStyle w:val="BodyText"/>
        <w:bidi w:val="0"/>
        <w:jc w:val="start"/>
        <w:rPr/>
      </w:pPr>
      <w:r>
        <w:rPr>
          <w:sz w:val="20"/>
          <w:szCs w:val="20"/>
        </w:rPr>
        <w:t xml:space="preserve">The structured data is stored in </w:t>
      </w:r>
      <w:r>
        <w:rPr>
          <w:rStyle w:val="Strong"/>
          <w:sz w:val="20"/>
          <w:szCs w:val="20"/>
        </w:rPr>
        <w:t>Neo4j</w:t>
      </w:r>
      <w:r>
        <w:rPr>
          <w:sz w:val="20"/>
          <w:szCs w:val="20"/>
        </w:rPr>
        <w:t xml:space="preserve">, a graph-based database, where each article node is connected to relevant </w:t>
      </w:r>
      <w:r>
        <w:rPr>
          <w:rStyle w:val="Strong"/>
          <w:sz w:val="20"/>
          <w:szCs w:val="20"/>
        </w:rPr>
        <w:t>tag nodes</w:t>
      </w:r>
      <w:r>
        <w:rPr>
          <w:sz w:val="20"/>
          <w:szCs w:val="20"/>
        </w:rPr>
        <w:t xml:space="preserve"> through </w:t>
      </w:r>
      <w:r>
        <w:rPr>
          <w:rStyle w:val="Strong"/>
          <w:sz w:val="20"/>
          <w:szCs w:val="20"/>
        </w:rPr>
        <w:t>HAS_TAG</w:t>
      </w:r>
      <w:r>
        <w:rPr>
          <w:sz w:val="20"/>
          <w:szCs w:val="20"/>
        </w:rPr>
        <w:t xml:space="preserve"> relationships. This enables efficient retrieval based on topic-based queries. To prevent redundancy, a </w:t>
      </w:r>
      <w:r>
        <w:rPr>
          <w:rStyle w:val="Strong"/>
          <w:sz w:val="20"/>
          <w:szCs w:val="20"/>
        </w:rPr>
        <w:t>MERGE</w:t>
      </w:r>
      <w:r>
        <w:rPr>
          <w:sz w:val="20"/>
          <w:szCs w:val="20"/>
        </w:rPr>
        <w:t xml:space="preserve"> operation ensures that duplicate articles are not stored multiple times.</w:t>
      </w:r>
    </w:p>
    <w:p>
      <w:pPr>
        <w:pStyle w:val="BodyText"/>
        <w:bidi w:val="0"/>
        <w:jc w:val="start"/>
        <w:rPr>
          <w:sz w:val="20"/>
          <w:szCs w:val="20"/>
        </w:rPr>
      </w:pPr>
      <w:r>
        <w:rPr>
          <w:sz w:val="20"/>
          <w:szCs w:val="20"/>
        </w:rPr>
        <w:t>By leveraging a graph-based structure and embedding-based similarity search, the system provides a scalable and context-aware method for recommending relevant technology updates to students based on their learning history and interests.</w:t>
      </w:r>
    </w:p>
    <w:p>
      <w:pPr>
        <w:pStyle w:val="BodyText"/>
        <w:bidi w:val="0"/>
        <w:jc w:val="start"/>
        <w:rPr>
          <w:rStyle w:val="Strong"/>
          <w:sz w:val="20"/>
          <w:szCs w:val="20"/>
        </w:rPr>
      </w:pPr>
      <w:r>
        <w:rPr/>
      </w:r>
    </w:p>
    <w:p>
      <w:pPr>
        <w:pStyle w:val="Heading3"/>
        <w:numPr>
          <w:ilvl w:val="0"/>
          <w:numId w:val="0"/>
        </w:numPr>
        <w:bidi w:val="0"/>
        <w:spacing w:before="140" w:after="120"/>
        <w:jc w:val="start"/>
        <w:rPr/>
      </w:pPr>
      <w:r>
        <w:rPr>
          <w:rStyle w:val="Strong"/>
          <w:b/>
          <w:bCs/>
          <w:i/>
          <w:iCs/>
          <w:sz w:val="20"/>
          <w:szCs w:val="20"/>
        </w:rPr>
        <w:t>D.</w:t>
      </w:r>
      <w:r>
        <w:rPr>
          <w:rStyle w:val="Strong"/>
          <w:b/>
          <w:bCs/>
          <w:i/>
          <w:iCs/>
          <w:sz w:val="20"/>
          <w:szCs w:val="20"/>
        </w:rPr>
        <w:t xml:space="preserve"> VECTOR EMBEDDINGS &amp; CLUSTERING</w:t>
      </w:r>
    </w:p>
    <w:p>
      <w:pPr>
        <w:pStyle w:val="BodyText"/>
        <w:bidi w:val="0"/>
        <w:jc w:val="start"/>
        <w:rPr/>
      </w:pPr>
      <w:r>
        <w:rPr>
          <w:rStyle w:val="Strong"/>
          <w:b w:val="false"/>
          <w:bCs w:val="false"/>
          <w:sz w:val="20"/>
          <w:szCs w:val="20"/>
        </w:rPr>
        <w:t>To provide content-based recommendations, the system generates semantic embeddings of the articles’ descriptions using the HuggingFaceEmbeddings model from LangChain. The chosen model, sentence-transformers/all-MiniLM-L6-v2, is a pre-trained transformer-based model that generates embeddings suitable for sentence-level representations. The embedding of an article’s description is a vector in a high-dimensional space, capturing the semantic meaning of the content.</w:t>
      </w:r>
    </w:p>
    <w:p>
      <w:pPr>
        <w:pStyle w:val="BodyText"/>
        <w:bidi w:val="0"/>
        <w:jc w:val="start"/>
        <w:rPr>
          <w:sz w:val="20"/>
          <w:szCs w:val="20"/>
        </w:rPr>
      </w:pPr>
      <w:r>
        <w:rPr>
          <w:sz w:val="20"/>
          <w:szCs w:val="20"/>
        </w:rPr>
        <w:t>Let v(ai​) represent the embedding of article ai​, where v(ai​)∈Rd and d is the dimensionality of the embedding space. The system applies the following function to generate embeddings:</w:t>
      </w:r>
    </w:p>
    <w:p>
      <w:pPr>
        <w:pStyle w:val="BodyText"/>
        <w:bidi w:val="0"/>
        <w:jc w:val="start"/>
        <w:rPr>
          <w:sz w:val="20"/>
          <w:szCs w:val="20"/>
        </w:rPr>
      </w:pPr>
      <w:r>
        <w:rPr>
          <w:sz w:val="20"/>
          <w:szCs w:val="20"/>
        </w:rPr>
        <w:t>v(ai​)=Embeddings(description(ai​))</w:t>
      </w:r>
    </w:p>
    <w:p>
      <w:pPr>
        <w:pStyle w:val="BodyText"/>
        <w:bidi w:val="0"/>
        <w:jc w:val="start"/>
        <w:rPr>
          <w:sz w:val="20"/>
          <w:szCs w:val="20"/>
        </w:rPr>
      </w:pPr>
      <w:r>
        <w:rPr>
          <w:sz w:val="20"/>
          <w:szCs w:val="20"/>
        </w:rPr>
        <w:t>where description(ai​) is the full textual description of article ai​. This embedding process allows articles with similar semantic content to be identified based on the proximity of their embeddings in the vector space. Semantic similarity between two articles ai​ and aj​ can be computed using a cosine similarity measure:</w:t>
      </w:r>
    </w:p>
    <w:p>
      <w:pPr>
        <w:pStyle w:val="BodyText"/>
        <w:bidi w:val="0"/>
        <w:jc w:val="start"/>
        <w:rPr>
          <w:sz w:val="20"/>
          <w:szCs w:val="20"/>
        </w:rPr>
      </w:pPr>
      <w:r>
        <w:rPr>
          <w:sz w:val="20"/>
          <w:szCs w:val="20"/>
        </w:rPr>
        <w:t>sim(ai​,aj​)=∥v(ai​)∥∥v(aj​)∥v(ai​)⋅v(aj​)​</w:t>
      </w:r>
    </w:p>
    <w:p>
      <w:pPr>
        <w:pStyle w:val="BodyText"/>
        <w:bidi w:val="0"/>
        <w:jc w:val="start"/>
        <w:rPr>
          <w:sz w:val="20"/>
          <w:szCs w:val="20"/>
        </w:rPr>
      </w:pPr>
      <w:r>
        <w:rPr>
          <w:sz w:val="20"/>
          <w:szCs w:val="20"/>
        </w:rPr>
        <w:t>where v(ai​)⋅v(aj​) is the dot product of the embeddings of articles ai​ and aj​, and ∥v(ai​)∥ and ∥v(aj​)∥ are the magnitudes of their respective embeddings. The cosine similarity score helps to identify articles that are semantically similar, which is essential for generating personalized content recommendations.</w:t>
      </w:r>
    </w:p>
    <w:p>
      <w:pPr>
        <w:pStyle w:val="Heading3"/>
        <w:bidi w:val="0"/>
        <w:jc w:val="start"/>
        <w:rPr/>
      </w:pPr>
      <w:r>
        <w:rPr>
          <w:rStyle w:val="Strong"/>
          <w:b/>
          <w:bCs/>
          <w:sz w:val="20"/>
          <w:szCs w:val="20"/>
        </w:rPr>
        <w:t>3. Article Data Processing and Storage</w:t>
      </w:r>
    </w:p>
    <w:p>
      <w:pPr>
        <w:pStyle w:val="BodyText"/>
        <w:bidi w:val="0"/>
        <w:jc w:val="start"/>
        <w:rPr>
          <w:sz w:val="20"/>
          <w:szCs w:val="20"/>
        </w:rPr>
      </w:pPr>
      <w:r>
        <w:rPr>
          <w:sz w:val="20"/>
          <w:szCs w:val="20"/>
        </w:rPr>
        <w:t>The code processes a JSON file containing articles, extracting key fields such as the article’s title, full description, URL, and associated tags. For each article, an embedding is generated for its description, which is then stored in Neo4j along with other article information. To avoid duplication, the code uses the URL of each article to ensure that only unique articles are added to the database.</w:t>
      </w:r>
    </w:p>
    <w:p>
      <w:pPr>
        <w:pStyle w:val="BodyText"/>
        <w:bidi w:val="0"/>
        <w:jc w:val="start"/>
        <w:rPr>
          <w:sz w:val="20"/>
          <w:szCs w:val="20"/>
        </w:rPr>
      </w:pPr>
      <w:r>
        <w:rPr>
          <w:sz w:val="20"/>
          <w:szCs w:val="20"/>
        </w:rPr>
        <w:t>For each article ai​, the relevant fields are extracted as:</w:t>
      </w:r>
    </w:p>
    <w:p>
      <w:pPr>
        <w:pStyle w:val="BodyText"/>
        <w:bidi w:val="0"/>
        <w:jc w:val="start"/>
        <w:rPr>
          <w:sz w:val="20"/>
          <w:szCs w:val="20"/>
        </w:rPr>
      </w:pPr>
      <w:r>
        <w:rPr>
          <w:sz w:val="20"/>
          <w:szCs w:val="20"/>
        </w:rPr>
        <w:t>ai​={title(ai​),description(ai​),url(ai​),tags(ai​)}</w:t>
      </w:r>
    </w:p>
    <w:p>
      <w:pPr>
        <w:pStyle w:val="BodyText"/>
        <w:bidi w:val="0"/>
        <w:jc w:val="start"/>
        <w:rPr/>
      </w:pPr>
      <w:r>
        <w:rPr>
          <w:sz w:val="20"/>
          <w:szCs w:val="20"/>
        </w:rPr>
        <w:t xml:space="preserve">Once an article node is created, the system checks for existing tags. If a tag doesn’t exist in the database, it is created and linked to the article node with a </w:t>
      </w:r>
      <w:r>
        <w:rPr>
          <w:rStyle w:val="Strong"/>
          <w:sz w:val="20"/>
          <w:szCs w:val="20"/>
        </w:rPr>
        <w:t>HAS_TAG</w:t>
      </w:r>
      <w:r>
        <w:rPr>
          <w:sz w:val="20"/>
          <w:szCs w:val="20"/>
        </w:rPr>
        <w:t xml:space="preserve"> relationship. The tags are stored in lowercase to prevent case-sensitive duplication.</w:t>
      </w:r>
    </w:p>
    <w:p>
      <w:pPr>
        <w:pStyle w:val="Heading3"/>
        <w:bidi w:val="0"/>
        <w:jc w:val="start"/>
        <w:rPr/>
      </w:pPr>
      <w:r>
        <w:rPr>
          <w:rStyle w:val="Strong"/>
          <w:b/>
          <w:bCs/>
          <w:sz w:val="20"/>
          <w:szCs w:val="20"/>
        </w:rPr>
        <w:t>4. Duplicate Prevention and Data Integrity</w:t>
      </w:r>
    </w:p>
    <w:p>
      <w:pPr>
        <w:pStyle w:val="BodyText"/>
        <w:bidi w:val="0"/>
        <w:jc w:val="start"/>
        <w:rPr/>
      </w:pPr>
      <w:r>
        <w:rPr>
          <w:sz w:val="20"/>
          <w:szCs w:val="20"/>
        </w:rPr>
        <w:t xml:space="preserve">The system ensures data integrity by using the </w:t>
      </w:r>
      <w:r>
        <w:rPr>
          <w:rStyle w:val="Strong"/>
          <w:sz w:val="20"/>
          <w:szCs w:val="20"/>
        </w:rPr>
        <w:t>merge</w:t>
      </w:r>
      <w:r>
        <w:rPr>
          <w:sz w:val="20"/>
          <w:szCs w:val="20"/>
        </w:rPr>
        <w:t xml:space="preserve"> function, which checks the URL of each article before insertion. If an article with the same URL already exists in the database, the system skips the insertion of that article, preventing duplicates. This process is vital in maintaining a clean and consistent database, ensuring that queries return only unique and relevant articles.</w:t>
      </w:r>
    </w:p>
    <w:p>
      <w:pPr>
        <w:pStyle w:val="Heading3"/>
        <w:bidi w:val="0"/>
        <w:jc w:val="start"/>
        <w:rPr/>
      </w:pPr>
      <w:r>
        <w:rPr>
          <w:rStyle w:val="Strong"/>
          <w:b/>
          <w:bCs/>
          <w:sz w:val="20"/>
          <w:szCs w:val="20"/>
        </w:rPr>
        <w:t>5. Semantic Similarity for Personalized Recommendations</w:t>
      </w:r>
    </w:p>
    <w:p>
      <w:pPr>
        <w:pStyle w:val="BodyText"/>
        <w:bidi w:val="0"/>
        <w:jc w:val="start"/>
        <w:rPr>
          <w:sz w:val="20"/>
          <w:szCs w:val="20"/>
        </w:rPr>
      </w:pPr>
      <w:r>
        <w:rPr>
          <w:sz w:val="20"/>
          <w:szCs w:val="20"/>
        </w:rPr>
        <w:t>The semantic embeddings stored in Neo4j enable content-based filtering. By calculating the cosine similarity between the embeddings of different articles, the system can recommend articles that are semantically similar to those the student has previously viewed or interacted with. This allows MENTO to suggest articles that align with the student's learning interests and current course progress.</w:t>
      </w:r>
    </w:p>
    <w:p>
      <w:pPr>
        <w:pStyle w:val="BodyText"/>
        <w:bidi w:val="0"/>
        <w:jc w:val="start"/>
        <w:rPr>
          <w:sz w:val="20"/>
          <w:szCs w:val="20"/>
        </w:rPr>
      </w:pPr>
      <w:r>
        <w:rPr>
          <w:sz w:val="20"/>
          <w:szCs w:val="20"/>
        </w:rPr>
        <w:t>Additionally, the relationship between articles and tags enhances the flexibility of the recommendation system. When a user shows interest in a specific topic, the system can retrieve all articles tagged with the same tag, further refining the recommendations.</w:t>
      </w:r>
    </w:p>
    <w:p>
      <w:pPr>
        <w:pStyle w:val="BodyText"/>
        <w:bidi w:val="0"/>
        <w:jc w:val="start"/>
        <w:rPr>
          <w:sz w:val="20"/>
          <w:szCs w:val="20"/>
        </w:rPr>
      </w:pPr>
      <w:r>
        <w:rPr>
          <w:sz w:val="20"/>
          <w:szCs w:val="20"/>
        </w:rPr>
        <w:t>The process of identifying semantically similar articles based on embeddings and tags can be formalized as follows:</w:t>
      </w:r>
    </w:p>
    <w:p>
      <w:pPr>
        <w:pStyle w:val="BodyText"/>
        <w:bidi w:val="0"/>
        <w:jc w:val="start"/>
        <w:rPr>
          <w:sz w:val="20"/>
          <w:szCs w:val="20"/>
        </w:rPr>
      </w:pPr>
      <w:r>
        <w:rPr>
          <w:sz w:val="20"/>
          <w:szCs w:val="20"/>
        </w:rPr>
        <w:t>a^j​=argaj​∈Amax​sim(ai​,aj​)</w:t>
      </w:r>
    </w:p>
    <w:p>
      <w:pPr>
        <w:pStyle w:val="BodyText"/>
        <w:bidi w:val="0"/>
        <w:jc w:val="start"/>
        <w:rPr>
          <w:sz w:val="20"/>
          <w:szCs w:val="20"/>
        </w:rPr>
      </w:pPr>
      <w:r>
        <w:rPr>
          <w:sz w:val="20"/>
          <w:szCs w:val="20"/>
        </w:rPr>
        <w:t>where a^j​ is the most similar article to ai​, and A represents the set of all articles. The recommendation of articles is therefore driven by the semantic content similarity between the article descriptions, coupled with the tag-based filtering mechanism.</w:t>
      </w:r>
    </w:p>
    <w:p>
      <w:pPr>
        <w:pStyle w:val="BodyText"/>
        <w:bidi w:val="0"/>
        <w:jc w:val="start"/>
        <w:rPr>
          <w:rStyle w:val="Strong"/>
          <w:sz w:val="20"/>
          <w:szCs w:val="20"/>
        </w:rPr>
      </w:pPr>
      <w:r>
        <w:rPr/>
      </w:r>
    </w:p>
    <w:p>
      <w:pPr>
        <w:pStyle w:val="Heading4"/>
        <w:numPr>
          <w:ilvl w:val="0"/>
          <w:numId w:val="0"/>
        </w:numPr>
        <w:bidi w:val="0"/>
        <w:spacing w:before="120" w:after="120"/>
        <w:jc w:val="start"/>
        <w:rPr/>
      </w:pPr>
      <w:r>
        <w:rPr>
          <w:rStyle w:val="Strong"/>
          <w:b/>
          <w:bCs/>
          <w:sz w:val="20"/>
          <w:szCs w:val="20"/>
        </w:rPr>
        <w:t>2.4.2 Clustering &amp; Matching</w:t>
      </w:r>
    </w:p>
    <w:p>
      <w:pPr>
        <w:pStyle w:val="BodyText"/>
        <w:numPr>
          <w:ilvl w:val="0"/>
          <w:numId w:val="2"/>
        </w:numPr>
        <w:tabs>
          <w:tab w:val="clear" w:pos="709"/>
          <w:tab w:val="left" w:pos="709" w:leader="none"/>
        </w:tabs>
        <w:bidi w:val="0"/>
        <w:ind w:hanging="283" w:start="709"/>
        <w:jc w:val="start"/>
        <w:rPr/>
      </w:pPr>
      <w:r>
        <w:rPr>
          <w:sz w:val="20"/>
          <w:szCs w:val="20"/>
        </w:rPr>
        <w:t>To enhance the relevance of technology updates and align them with student learning paths, articles stored in the Neo4j database are clustered based on semantic similarity. These clusters are then matched to student courses to ensure that the recommended content is contextually relevant. This process involves two main stages: clustering articles using their vector embeddings and associating these clusters with student courses based on similarity measures.</w:t>
      </w:r>
    </w:p>
    <w:p>
      <w:pPr>
        <w:pStyle w:val="Heading4"/>
        <w:bidi w:val="0"/>
        <w:jc w:val="start"/>
        <w:rPr/>
      </w:pPr>
      <w:r>
        <w:rPr>
          <w:rStyle w:val="Strong"/>
          <w:b/>
          <w:bCs/>
        </w:rPr>
        <w:t>2.5.1 Clustering Articles in Neo4j</w:t>
      </w:r>
    </w:p>
    <w:p>
      <w:pPr>
        <w:pStyle w:val="BodyText"/>
        <w:bidi w:val="0"/>
        <w:jc w:val="start"/>
        <w:rPr/>
      </w:pPr>
      <w:r>
        <w:rPr>
          <w:sz w:val="20"/>
          <w:szCs w:val="20"/>
        </w:rPr>
        <w:t xml:space="preserve">After generating vector embeddings for each article (as described in Section 2.4), the next step is to group semantically similar articles into meaningful clusters. This is achieved using </w:t>
      </w:r>
      <w:r>
        <w:rPr>
          <w:rStyle w:val="Strong"/>
          <w:sz w:val="20"/>
          <w:szCs w:val="20"/>
        </w:rPr>
        <w:t>Hierarchical Density-Based Spatial Clustering of Applications with Noise (HDBSCAN)</w:t>
      </w:r>
      <w:r>
        <w:rPr>
          <w:sz w:val="20"/>
          <w:szCs w:val="20"/>
        </w:rPr>
        <w:t>, a density-based clustering algorithm well-suited for high-dimensional text embeddings. HDBSCAN is particularly effective in identifying clusters of varying sizes, handling noisy data, and working without requiring a predefined number of clusters.</w:t>
      </w:r>
    </w:p>
    <w:p>
      <w:pPr>
        <w:pStyle w:val="BodyText"/>
        <w:bidi w:val="0"/>
        <w:jc w:val="start"/>
        <w:rPr/>
      </w:pPr>
      <w:r>
        <w:rPr>
          <w:sz w:val="20"/>
          <w:szCs w:val="20"/>
        </w:rPr>
        <w:t xml:space="preserve">The clustering process begins by extracting article embeddings from Neo4j and applying dimensionality reduction techniques such as </w:t>
      </w:r>
      <w:r>
        <w:rPr>
          <w:rStyle w:val="Strong"/>
          <w:sz w:val="20"/>
          <w:szCs w:val="20"/>
        </w:rPr>
        <w:t>Principal Component Analysis (PCA)</w:t>
      </w:r>
      <w:r>
        <w:rPr>
          <w:sz w:val="20"/>
          <w:szCs w:val="20"/>
        </w:rPr>
        <w:t xml:space="preserve"> or </w:t>
      </w:r>
      <w:r>
        <w:rPr>
          <w:rStyle w:val="Strong"/>
          <w:sz w:val="20"/>
          <w:szCs w:val="20"/>
        </w:rPr>
        <w:t>Uniform Manifold Approximation and Projection (UMAP)</w:t>
      </w:r>
      <w:r>
        <w:rPr>
          <w:sz w:val="20"/>
          <w:szCs w:val="20"/>
        </w:rPr>
        <w:t xml:space="preserve"> if necessary, to improve computational efficiency. HDBSCAN then groups articles based on the density of their embeddings in vector space, identifying regions with high concentrations of similar articles while filtering out outliers. Once clustering is completed, each article node in Neo4j is assigned a cluster label, allowing for structured retrieval of related content.</w:t>
      </w:r>
    </w:p>
    <w:p>
      <w:pPr>
        <w:pStyle w:val="BodyText"/>
        <w:bidi w:val="0"/>
        <w:jc w:val="start"/>
        <w:rPr/>
      </w:pPr>
      <w:r>
        <w:rPr>
          <w:sz w:val="20"/>
          <w:szCs w:val="20"/>
        </w:rPr>
        <w:t xml:space="preserve">Mathematically, given a set of article embeddings </w:t>
      </w:r>
      <w:r>
        <w:rPr>
          <w:rStyle w:val="Strong"/>
          <w:sz w:val="20"/>
          <w:szCs w:val="20"/>
        </w:rPr>
        <w:t>E={e1​,e2​,...,en​}</w:t>
      </w:r>
      <w:r>
        <w:rPr>
          <w:sz w:val="20"/>
          <w:szCs w:val="20"/>
        </w:rPr>
        <w:t xml:space="preserve">, the clustering function </w:t>
      </w:r>
      <w:r>
        <w:rPr>
          <w:rStyle w:val="Strong"/>
          <w:sz w:val="20"/>
          <w:szCs w:val="20"/>
        </w:rPr>
        <w:t>C</w:t>
      </w:r>
      <w:r>
        <w:rPr>
          <w:sz w:val="20"/>
          <w:szCs w:val="20"/>
        </w:rPr>
        <w:t xml:space="preserve"> assigns each embedding </w:t>
      </w:r>
      <w:r>
        <w:rPr>
          <w:rStyle w:val="Strong"/>
          <w:sz w:val="20"/>
          <w:szCs w:val="20"/>
        </w:rPr>
        <w:t>ei​</w:t>
      </w:r>
      <w:r>
        <w:rPr>
          <w:sz w:val="20"/>
          <w:szCs w:val="20"/>
        </w:rPr>
        <w:t xml:space="preserve"> to a cluster </w:t>
      </w:r>
      <w:r>
        <w:rPr>
          <w:rStyle w:val="Strong"/>
          <w:sz w:val="20"/>
          <w:szCs w:val="20"/>
        </w:rPr>
        <w:t>ck​ ∈C</w:t>
      </w:r>
      <w:r>
        <w:rPr>
          <w:sz w:val="20"/>
          <w:szCs w:val="20"/>
        </w:rPr>
        <w:t xml:space="preserve"> such that:</w:t>
      </w:r>
    </w:p>
    <w:p>
      <w:pPr>
        <w:pStyle w:val="BodyText"/>
        <w:bidi w:val="0"/>
        <w:jc w:val="start"/>
        <w:rPr>
          <w:sz w:val="20"/>
          <w:szCs w:val="20"/>
        </w:rPr>
      </w:pPr>
      <w:r>
        <w:rPr>
          <w:sz w:val="20"/>
          <w:szCs w:val="20"/>
        </w:rPr>
        <w:t>C(ei​)=ck​argmax​ρ(ck​,ei​)</w:t>
      </w:r>
    </w:p>
    <w:p>
      <w:pPr>
        <w:pStyle w:val="BodyText"/>
        <w:bidi w:val="0"/>
        <w:jc w:val="start"/>
        <w:rPr/>
      </w:pPr>
      <w:r>
        <w:rPr>
          <w:sz w:val="20"/>
          <w:szCs w:val="20"/>
        </w:rPr>
        <w:t xml:space="preserve">where </w:t>
      </w:r>
      <w:r>
        <w:rPr>
          <w:rStyle w:val="Strong"/>
          <w:sz w:val="20"/>
          <w:szCs w:val="20"/>
        </w:rPr>
        <w:t>ρ(ck​,ei​)</w:t>
      </w:r>
      <w:r>
        <w:rPr>
          <w:sz w:val="20"/>
          <w:szCs w:val="20"/>
        </w:rPr>
        <w:t xml:space="preserve"> represents the density score determining the likelihood of </w:t>
      </w:r>
      <w:r>
        <w:rPr>
          <w:rStyle w:val="Strong"/>
          <w:sz w:val="20"/>
          <w:szCs w:val="20"/>
        </w:rPr>
        <w:t>ei​</w:t>
      </w:r>
      <w:r>
        <w:rPr>
          <w:sz w:val="20"/>
          <w:szCs w:val="20"/>
        </w:rPr>
        <w:t xml:space="preserve"> belonging to cluster </w:t>
      </w:r>
      <w:r>
        <w:rPr>
          <w:rStyle w:val="Strong"/>
          <w:sz w:val="20"/>
          <w:szCs w:val="20"/>
        </w:rPr>
        <w:t>ck​</w:t>
      </w:r>
      <w:r>
        <w:rPr>
          <w:sz w:val="20"/>
          <w:szCs w:val="20"/>
        </w:rPr>
        <w:t>. Articles identified as noise are assigned a null label.</w:t>
      </w:r>
    </w:p>
    <w:p>
      <w:pPr>
        <w:pStyle w:val="Heading4"/>
        <w:bidi w:val="0"/>
        <w:jc w:val="start"/>
        <w:rPr/>
      </w:pPr>
      <w:r>
        <w:rPr>
          <w:rStyle w:val="Strong"/>
          <w:b/>
          <w:bCs/>
        </w:rPr>
        <w:t>2.5.2 Matching Article Clusters to Student Courses</w:t>
      </w:r>
    </w:p>
    <w:p>
      <w:pPr>
        <w:pStyle w:val="BodyText"/>
        <w:bidi w:val="0"/>
        <w:jc w:val="start"/>
        <w:rPr>
          <w:sz w:val="20"/>
          <w:szCs w:val="20"/>
        </w:rPr>
      </w:pPr>
      <w:r>
        <w:rPr>
          <w:sz w:val="20"/>
          <w:szCs w:val="20"/>
        </w:rPr>
        <w:t>Once articles are clustered, the next step is to associate them with student courses based on content relevance. This is achieved by comparing the semantic similarity between course module descriptions and article clusters. Each course module is embedded using the same language model used for article embeddings, ensuring compatibility in the vector space.</w:t>
      </w:r>
    </w:p>
    <w:p>
      <w:pPr>
        <w:pStyle w:val="BodyText"/>
        <w:bidi w:val="0"/>
        <w:jc w:val="start"/>
        <w:rPr/>
      </w:pPr>
      <w:r>
        <w:rPr>
          <w:sz w:val="20"/>
          <w:szCs w:val="20"/>
        </w:rPr>
        <w:t xml:space="preserve">To find the most relevant article clusters for a given course module, cosine similarity is computed between the module embedding </w:t>
      </w:r>
      <w:r>
        <w:rPr>
          <w:rStyle w:val="Strong"/>
          <w:sz w:val="20"/>
          <w:szCs w:val="20"/>
        </w:rPr>
        <w:t>m</w:t>
      </w:r>
      <w:r>
        <w:rPr>
          <w:sz w:val="20"/>
          <w:szCs w:val="20"/>
        </w:rPr>
        <w:t xml:space="preserve"> and the centroid embedding </w:t>
      </w:r>
      <w:r>
        <w:rPr>
          <w:rStyle w:val="Strong"/>
          <w:sz w:val="20"/>
          <w:szCs w:val="20"/>
        </w:rPr>
        <w:t>ck​</w:t>
      </w:r>
      <w:r>
        <w:rPr>
          <w:sz w:val="20"/>
          <w:szCs w:val="20"/>
        </w:rPr>
        <w:t xml:space="preserve"> of each article cluster:</w:t>
      </w:r>
    </w:p>
    <w:p>
      <w:pPr>
        <w:pStyle w:val="BodyText"/>
        <w:bidi w:val="0"/>
        <w:jc w:val="start"/>
        <w:rPr>
          <w:sz w:val="20"/>
          <w:szCs w:val="20"/>
        </w:rPr>
      </w:pPr>
      <w:r>
        <w:rPr>
          <w:sz w:val="20"/>
          <w:szCs w:val="20"/>
        </w:rPr>
        <w:t>Similarity(m,ck​)=∥m∥∥ck​∥m⋅ck​​</w:t>
      </w:r>
    </w:p>
    <w:p>
      <w:pPr>
        <w:pStyle w:val="BodyText"/>
        <w:bidi w:val="0"/>
        <w:jc w:val="start"/>
        <w:rPr/>
      </w:pPr>
      <w:r>
        <w:rPr>
          <w:sz w:val="20"/>
          <w:szCs w:val="20"/>
        </w:rPr>
        <w:t xml:space="preserve">where </w:t>
      </w:r>
      <w:r>
        <w:rPr>
          <w:rStyle w:val="Strong"/>
          <w:sz w:val="20"/>
          <w:szCs w:val="20"/>
        </w:rPr>
        <w:t>m⋅ck​</w:t>
      </w:r>
      <w:r>
        <w:rPr>
          <w:sz w:val="20"/>
          <w:szCs w:val="20"/>
        </w:rPr>
        <w:t xml:space="preserve"> represents the dot product of the two vectors, and </w:t>
      </w:r>
      <w:r>
        <w:rPr>
          <w:rStyle w:val="Strong"/>
          <w:sz w:val="20"/>
          <w:szCs w:val="20"/>
        </w:rPr>
        <w:t>∥m∥∥ck​∥</w:t>
      </w:r>
      <w:r>
        <w:rPr>
          <w:sz w:val="20"/>
          <w:szCs w:val="20"/>
        </w:rPr>
        <w:t xml:space="preserve"> denotes their magnitudes. The cluster with the highest similarity score is linked to the corresponding course module in Neo4j, ensuring that students receive recommendations tailored to their learning progression.</w:t>
      </w:r>
    </w:p>
    <w:p>
      <w:pPr>
        <w:pStyle w:val="BodyText"/>
        <w:bidi w:val="0"/>
        <w:jc w:val="start"/>
        <w:rPr>
          <w:sz w:val="20"/>
          <w:szCs w:val="20"/>
        </w:rPr>
      </w:pPr>
      <w:r>
        <w:rPr>
          <w:sz w:val="20"/>
          <w:szCs w:val="20"/>
        </w:rPr>
        <w:t>By leveraging this approach, the system dynamically aligns technology updates with student courses, offering personalized recommendations that evolve with the student’s academic journey.</w:t>
      </w:r>
    </w:p>
    <w:p>
      <w:pPr>
        <w:pStyle w:val="BodyText"/>
        <w:numPr>
          <w:ilvl w:val="0"/>
          <w:numId w:val="0"/>
        </w:numPr>
        <w:bidi w:val="0"/>
        <w:ind w:hanging="0" w:start="0"/>
        <w:jc w:val="start"/>
        <w:rPr>
          <w:sz w:val="20"/>
          <w:szCs w:val="20"/>
        </w:rPr>
      </w:pPr>
      <w:r>
        <w:rPr>
          <w:sz w:val="20"/>
          <w:szCs w:val="20"/>
        </w:rPr>
      </w:r>
    </w:p>
    <w:p>
      <w:pPr>
        <w:pStyle w:val="Heading3"/>
        <w:numPr>
          <w:ilvl w:val="0"/>
          <w:numId w:val="0"/>
        </w:numPr>
        <w:bidi w:val="0"/>
        <w:spacing w:before="140" w:after="120"/>
        <w:jc w:val="start"/>
        <w:rPr/>
      </w:pPr>
      <w:r>
        <w:rPr>
          <w:rStyle w:val="Strong"/>
          <w:b/>
          <w:bCs/>
          <w:i/>
          <w:iCs/>
          <w:sz w:val="20"/>
          <w:szCs w:val="20"/>
        </w:rPr>
        <w:t>E.</w:t>
      </w:r>
      <w:r>
        <w:rPr>
          <w:rStyle w:val="Strong"/>
          <w:b/>
          <w:bCs/>
          <w:i/>
          <w:iCs/>
          <w:sz w:val="20"/>
          <w:szCs w:val="20"/>
        </w:rPr>
        <w:t xml:space="preserve"> DATA FLOW &amp; INTEGRATION</w:t>
      </w:r>
    </w:p>
    <w:p>
      <w:pPr>
        <w:pStyle w:val="Heading4"/>
        <w:numPr>
          <w:ilvl w:val="0"/>
          <w:numId w:val="0"/>
        </w:numPr>
        <w:bidi w:val="0"/>
        <w:spacing w:before="120" w:after="120"/>
        <w:jc w:val="start"/>
        <w:rPr/>
      </w:pPr>
      <w:r>
        <w:rPr>
          <w:rStyle w:val="Strong"/>
          <w:b/>
          <w:bCs/>
          <w:sz w:val="20"/>
          <w:szCs w:val="20"/>
        </w:rPr>
        <w:t>2.5.1 Backend API Development</w:t>
      </w:r>
    </w:p>
    <w:p>
      <w:pPr>
        <w:pStyle w:val="BodyText"/>
        <w:numPr>
          <w:ilvl w:val="0"/>
          <w:numId w:val="3"/>
        </w:numPr>
        <w:tabs>
          <w:tab w:val="clear" w:pos="709"/>
          <w:tab w:val="left" w:pos="709" w:leader="none"/>
        </w:tabs>
        <w:bidi w:val="0"/>
        <w:ind w:hanging="283" w:start="709"/>
        <w:jc w:val="start"/>
        <w:rPr/>
      </w:pPr>
      <w:r>
        <w:rPr>
          <w:sz w:val="20"/>
          <w:szCs w:val="20"/>
        </w:rPr>
        <w:t xml:space="preserve">How course recommendations &amp; tech news are </w:t>
      </w:r>
      <w:r>
        <w:rPr>
          <w:rStyle w:val="Strong"/>
          <w:sz w:val="20"/>
          <w:szCs w:val="20"/>
        </w:rPr>
        <w:t>served to the frontend</w:t>
      </w:r>
      <w:r>
        <w:rPr>
          <w:sz w:val="20"/>
          <w:szCs w:val="20"/>
        </w:rPr>
        <w:t>.</w:t>
      </w:r>
    </w:p>
    <w:p>
      <w:pPr>
        <w:pStyle w:val="Heading4"/>
        <w:numPr>
          <w:ilvl w:val="0"/>
          <w:numId w:val="0"/>
        </w:numPr>
        <w:bidi w:val="0"/>
        <w:spacing w:before="120" w:after="120"/>
        <w:jc w:val="start"/>
        <w:rPr/>
      </w:pPr>
      <w:r>
        <w:rPr>
          <w:rStyle w:val="Strong"/>
          <w:b/>
          <w:bCs/>
          <w:sz w:val="20"/>
          <w:szCs w:val="20"/>
        </w:rPr>
        <w:t>2.5.2 Frontend Integration</w:t>
      </w:r>
    </w:p>
    <w:p>
      <w:pPr>
        <w:pStyle w:val="BodyText"/>
        <w:numPr>
          <w:ilvl w:val="0"/>
          <w:numId w:val="4"/>
        </w:numPr>
        <w:tabs>
          <w:tab w:val="clear" w:pos="709"/>
          <w:tab w:val="left" w:pos="709" w:leader="none"/>
        </w:tabs>
        <w:bidi w:val="0"/>
        <w:ind w:hanging="283" w:start="709"/>
        <w:jc w:val="start"/>
        <w:rPr/>
      </w:pPr>
      <w:r>
        <w:rPr>
          <w:sz w:val="20"/>
          <w:szCs w:val="20"/>
        </w:rPr>
        <w:t xml:space="preserve">How the </w:t>
      </w:r>
      <w:r>
        <w:rPr>
          <w:rStyle w:val="Strong"/>
          <w:sz w:val="20"/>
          <w:szCs w:val="20"/>
        </w:rPr>
        <w:t>mobile app UI</w:t>
      </w:r>
      <w:r>
        <w:rPr>
          <w:sz w:val="20"/>
          <w:szCs w:val="20"/>
        </w:rPr>
        <w:t xml:space="preserve"> displays recommendations.</w:t>
      </w:r>
    </w:p>
    <w:p>
      <w:pPr>
        <w:pStyle w:val="Heading3"/>
        <w:numPr>
          <w:ilvl w:val="0"/>
          <w:numId w:val="0"/>
        </w:numPr>
        <w:bidi w:val="0"/>
        <w:spacing w:before="140" w:after="120"/>
        <w:jc w:val="start"/>
        <w:rPr/>
      </w:pPr>
      <w:r>
        <w:rPr>
          <w:rStyle w:val="Strong"/>
          <w:b/>
          <w:bCs/>
          <w:i/>
          <w:iCs/>
          <w:sz w:val="20"/>
          <w:szCs w:val="20"/>
        </w:rPr>
        <w:t>F.</w:t>
      </w:r>
      <w:r>
        <w:rPr>
          <w:rStyle w:val="Strong"/>
          <w:b/>
          <w:bCs/>
          <w:i/>
          <w:iCs/>
          <w:sz w:val="20"/>
          <w:szCs w:val="20"/>
        </w:rPr>
        <w:t xml:space="preserve"> USER INTERACTION &amp; INTERFACE</w:t>
      </w:r>
    </w:p>
    <w:p>
      <w:pPr>
        <w:pStyle w:val="Heading4"/>
        <w:numPr>
          <w:ilvl w:val="0"/>
          <w:numId w:val="0"/>
        </w:numPr>
        <w:bidi w:val="0"/>
        <w:spacing w:before="120" w:after="120"/>
        <w:jc w:val="start"/>
        <w:rPr/>
      </w:pPr>
      <w:r>
        <w:rPr>
          <w:rStyle w:val="Strong"/>
          <w:b/>
          <w:bCs/>
          <w:sz w:val="20"/>
          <w:szCs w:val="20"/>
        </w:rPr>
        <w:t>2.6.1 Chatbot Interaction</w:t>
      </w:r>
    </w:p>
    <w:p>
      <w:pPr>
        <w:pStyle w:val="BodyText"/>
        <w:numPr>
          <w:ilvl w:val="0"/>
          <w:numId w:val="5"/>
        </w:numPr>
        <w:tabs>
          <w:tab w:val="clear" w:pos="709"/>
          <w:tab w:val="left" w:pos="709" w:leader="none"/>
        </w:tabs>
        <w:bidi w:val="0"/>
        <w:ind w:hanging="283" w:start="709"/>
        <w:jc w:val="start"/>
        <w:rPr/>
      </w:pPr>
      <w:r>
        <w:rPr>
          <w:sz w:val="20"/>
          <w:szCs w:val="20"/>
        </w:rPr>
        <w:t xml:space="preserve">How students engage with </w:t>
      </w:r>
      <w:r>
        <w:rPr>
          <w:rStyle w:val="Strong"/>
          <w:sz w:val="20"/>
          <w:szCs w:val="20"/>
        </w:rPr>
        <w:t>MENTO’s chatbot</w:t>
      </w:r>
      <w:r>
        <w:rPr>
          <w:sz w:val="20"/>
          <w:szCs w:val="20"/>
        </w:rPr>
        <w:t xml:space="preserve"> for learning paths.</w:t>
      </w:r>
    </w:p>
    <w:p>
      <w:pPr>
        <w:pStyle w:val="Heading4"/>
        <w:numPr>
          <w:ilvl w:val="0"/>
          <w:numId w:val="0"/>
        </w:numPr>
        <w:bidi w:val="0"/>
        <w:spacing w:before="120" w:after="120"/>
        <w:jc w:val="start"/>
        <w:rPr/>
      </w:pPr>
      <w:r>
        <w:rPr>
          <w:rStyle w:val="Strong"/>
          <w:b/>
          <w:bCs/>
          <w:sz w:val="20"/>
          <w:szCs w:val="20"/>
        </w:rPr>
        <w:t>2.6.2 UI/UX Considerations</w:t>
      </w:r>
    </w:p>
    <w:p>
      <w:pPr>
        <w:pStyle w:val="BodyText"/>
        <w:numPr>
          <w:ilvl w:val="0"/>
          <w:numId w:val="6"/>
        </w:numPr>
        <w:tabs>
          <w:tab w:val="clear" w:pos="709"/>
          <w:tab w:val="left" w:pos="709" w:leader="none"/>
        </w:tabs>
        <w:bidi w:val="0"/>
        <w:ind w:hanging="283" w:start="709"/>
        <w:jc w:val="start"/>
        <w:rPr/>
      </w:pPr>
      <w:r>
        <w:rPr>
          <w:sz w:val="20"/>
          <w:szCs w:val="20"/>
        </w:rPr>
        <w:t xml:space="preserve">Design principles to </w:t>
      </w:r>
      <w:r>
        <w:rPr>
          <w:rStyle w:val="Strong"/>
          <w:sz w:val="20"/>
          <w:szCs w:val="20"/>
        </w:rPr>
        <w:t>improve engagement &amp; usability</w:t>
      </w:r>
      <w:r>
        <w:rPr>
          <w:sz w:val="20"/>
          <w:szCs w:val="20"/>
        </w:rPr>
        <w:t>.</w:t>
      </w:r>
    </w:p>
    <w:p>
      <w:pPr>
        <w:pStyle w:val="Heading3"/>
        <w:numPr>
          <w:ilvl w:val="0"/>
          <w:numId w:val="0"/>
        </w:numPr>
        <w:bidi w:val="0"/>
        <w:spacing w:before="140" w:after="120"/>
        <w:jc w:val="start"/>
        <w:rPr/>
      </w:pPr>
      <w:r>
        <w:rPr>
          <w:rStyle w:val="Strong"/>
          <w:b/>
          <w:bCs/>
          <w:i/>
          <w:iCs/>
          <w:sz w:val="20"/>
          <w:szCs w:val="20"/>
        </w:rPr>
        <w:t>E.</w:t>
      </w:r>
      <w:r>
        <w:rPr>
          <w:rStyle w:val="Strong"/>
          <w:b/>
          <w:bCs/>
          <w:i/>
          <w:iCs/>
          <w:sz w:val="20"/>
          <w:szCs w:val="20"/>
        </w:rPr>
        <w:t xml:space="preserve"> Evaluation &amp; Testing</w:t>
      </w:r>
    </w:p>
    <w:p>
      <w:pPr>
        <w:pStyle w:val="Heading4"/>
        <w:numPr>
          <w:ilvl w:val="0"/>
          <w:numId w:val="0"/>
        </w:numPr>
        <w:bidi w:val="0"/>
        <w:spacing w:before="120" w:after="120"/>
        <w:jc w:val="start"/>
        <w:rPr/>
      </w:pPr>
      <w:r>
        <w:rPr>
          <w:rStyle w:val="Strong"/>
          <w:b/>
          <w:bCs/>
          <w:sz w:val="20"/>
          <w:szCs w:val="20"/>
        </w:rPr>
        <w:t>2.7.1 System Performance Metrics</w:t>
      </w:r>
    </w:p>
    <w:p>
      <w:pPr>
        <w:pStyle w:val="BodyText"/>
        <w:numPr>
          <w:ilvl w:val="0"/>
          <w:numId w:val="7"/>
        </w:numPr>
        <w:tabs>
          <w:tab w:val="clear" w:pos="709"/>
          <w:tab w:val="left" w:pos="709" w:leader="none"/>
        </w:tabs>
        <w:bidi w:val="0"/>
        <w:ind w:hanging="283" w:start="709"/>
        <w:jc w:val="start"/>
        <w:rPr/>
      </w:pPr>
      <w:r>
        <w:rPr>
          <w:sz w:val="20"/>
          <w:szCs w:val="20"/>
        </w:rPr>
        <w:t xml:space="preserve">Measuring </w:t>
      </w:r>
      <w:r>
        <w:rPr>
          <w:rStyle w:val="Strong"/>
          <w:sz w:val="20"/>
          <w:szCs w:val="20"/>
        </w:rPr>
        <w:t>recommendation accuracy</w:t>
      </w:r>
      <w:r>
        <w:rPr>
          <w:sz w:val="20"/>
          <w:szCs w:val="20"/>
        </w:rPr>
        <w:t xml:space="preserve"> and </w:t>
      </w:r>
      <w:r>
        <w:rPr>
          <w:rStyle w:val="Strong"/>
          <w:sz w:val="20"/>
          <w:szCs w:val="20"/>
        </w:rPr>
        <w:t>system speed</w:t>
      </w:r>
      <w:r>
        <w:rPr>
          <w:sz w:val="20"/>
          <w:szCs w:val="20"/>
        </w:rPr>
        <w:t>.</w:t>
      </w:r>
    </w:p>
    <w:p>
      <w:pPr>
        <w:pStyle w:val="Heading4"/>
        <w:numPr>
          <w:ilvl w:val="0"/>
          <w:numId w:val="0"/>
        </w:numPr>
        <w:bidi w:val="0"/>
        <w:spacing w:before="120" w:after="120"/>
        <w:jc w:val="start"/>
        <w:rPr/>
      </w:pPr>
      <w:r>
        <w:rPr>
          <w:rStyle w:val="Strong"/>
          <w:b/>
          <w:bCs/>
          <w:sz w:val="20"/>
          <w:szCs w:val="20"/>
        </w:rPr>
        <w:t>2.7.2 User Feedback &amp; Validation</w:t>
      </w:r>
    </w:p>
    <w:p>
      <w:pPr>
        <w:pStyle w:val="BodyText"/>
        <w:numPr>
          <w:ilvl w:val="0"/>
          <w:numId w:val="8"/>
        </w:numPr>
        <w:tabs>
          <w:tab w:val="clear" w:pos="709"/>
          <w:tab w:val="left" w:pos="709" w:leader="none"/>
        </w:tabs>
        <w:bidi w:val="0"/>
        <w:ind w:hanging="283" w:start="709"/>
        <w:jc w:val="start"/>
        <w:rPr/>
      </w:pPr>
      <w:r>
        <w:rPr>
          <w:sz w:val="20"/>
          <w:szCs w:val="20"/>
        </w:rPr>
        <w:t xml:space="preserve">Collecting user feedback and refining the </w:t>
      </w:r>
      <w:r>
        <w:rPr>
          <w:rStyle w:val="Strong"/>
          <w:sz w:val="20"/>
          <w:szCs w:val="20"/>
        </w:rPr>
        <w:t>recommendation system</w:t>
      </w:r>
      <w:r>
        <w:rPr>
          <w:sz w:val="20"/>
          <w:szCs w:val="20"/>
        </w:rPr>
        <w:t>.</w:t>
      </w:r>
    </w:p>
    <w:p>
      <w:pPr>
        <w:pStyle w:val="BodyText"/>
        <w:bidi w:val="0"/>
        <w:jc w:val="start"/>
        <w:rPr>
          <w:rFonts w:ascii="times new roman" w:hAnsi="times new roman"/>
        </w:rPr>
      </w:pPr>
      <w:r>
        <w:rPr>
          <w:sz w:val="20"/>
          <w:szCs w:val="20"/>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characterSet="utf-8"/>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178</TotalTime>
  <Application>LibreOffice/24.2.7.2$Linux_X86_64 LibreOffice_project/420$Build-2</Application>
  <AppVersion>15.0000</AppVersion>
  <Pages>6</Pages>
  <Words>1921</Words>
  <Characters>11787</Characters>
  <CharactersWithSpaces>16134</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2025-02-21T15:52:02Z</dcterms:created>
  <dc:creator/>
  <dc:description/>
  <dc:language>en-US</dc:language>
  <cp:lastModifiedBy/>
  <dcterms:modified xsi:type="dcterms:W3CDTF">2025-02-25T00:37:43Z</dcterms:modified>
  <cp:revision>3</cp:revision>
  <dc:subject/>
  <dc:title/>
</cp:coreProperties>
</file>