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p><w:pPr><w:jc w:val="left"/><w:spacing w:before="360" w:after="180" w:line="360" w:lineRule="auto"/><w:outlineLvl w:val="0"/><w:keepNext/></w:pPr><w:r><w:rPr><w:rFonts w:ascii="Times New Roman" w:hAnsi="Times New Roman"/><w:sz w:val="28"/><w:color w:val="000000"/><w:b/><w:caps/></w:rPr><w:t>[Appendix – I: Cover page]</w:t></w:r></w:p><w:p><w:pPr><w:jc w:val="left"/><w:spacing w:before="360" w:after="180" w:line="360" w:lineRule="auto"/><w:outlineLvl w:val="0"/><w:keepNext/></w:pPr><w:r><w:rPr><w:rFonts w:ascii="Times New Roman" w:hAnsi="Times New Roman"/><w:sz w:val="28"/><w:color w:val="000000"/><w:b/><w:caps/></w:rPr><w:t>AN INTELLIGENT FINANCIAL STRESS DETECTION SYSTEM USING USER SPENDING BEHAVIOR</w:t></w:r></w:p><w:p><w:pPr><w:jc w:val="left"/><w:spacing w:before="180" w:after="80" w:line="360" w:lineRule="auto"/><w:outlineLvl w:val="2"/><w:keepNext/></w:pPr><w:r><w:rPr><w:rFonts w:ascii="Times New Roman" w:hAnsi="Times New Roman"/><w:sz w:val="24"/><w:color w:val="000000"/><w:b/></w:rPr><w:t>GAMAGE SASINI UDESHIKA</w:t></w:r></w:p><w:p><w:pPr><w:jc w:val="left"/><w:spacing w:before="180" w:after="80" w:line="360" w:lineRule="auto"/><w:outlineLvl w:val="2"/><w:keepNext/></w:pPr><w:r><w:rPr><w:rFonts w:ascii="Times New Roman" w:hAnsi="Times New Roman"/><w:sz w:val="24"/><w:color w:val="000000"/><w:b/></w:rPr><w:t>Bachelor of Science (Honours) in Software Engineering</w:t></w:r></w:p><w:p><w:pPr><w:jc w:val="left"/><w:spacing w:before="180" w:after="80" w:line="360" w:lineRule="auto"/><w:outlineLvl w:val="2"/><w:keepNext/></w:pPr><w:r><w:rPr><w:rFonts w:ascii="Times New Roman" w:hAnsi="Times New Roman"/><w:sz w:val="24"/><w:color w:val="000000"/><w:b/></w:rPr><w:t>Department of Software Engineering</w:t></w:r></w:p><w:p><w:pPr><w:jc w:val="left"/><w:spacing w:before="180" w:after="80" w:line="360" w:lineRule="auto"/><w:outlineLvl w:val="2"/><w:keepNext/></w:pPr><w:r><w:rPr><w:rFonts w:ascii="Times New Roman" w:hAnsi="Times New Roman"/><w:sz w:val="24"/><w:color w:val="000000"/><w:b/></w:rPr><w:t>Faculty of Computing</w:t></w:r></w:p><w:p><w:pPr><w:jc w:val="left"/><w:spacing w:before="180" w:after="80" w:line="360" w:lineRule="auto"/><w:outlineLvl w:val="2"/><w:keepNext/></w:pPr><w:r><w:rPr><w:rFonts w:ascii="Times New Roman" w:hAnsi="Times New Roman"/><w:sz w:val="24"/><w:color w:val="000000"/><w:b/></w:rPr><w:t>NSBM Green University Town</w:t></w:r></w:p><w:p><w:pPr><w:jc w:val="left"/><w:spacing w:before="180" w:after="80" w:line="360" w:lineRule="auto"/><w:outlineLvl w:val="2"/><w:keepNext/></w:pPr><w:r><w:rPr><w:rFonts w:ascii="Times New Roman" w:hAnsi="Times New Roman"/><w:sz w:val="24"/><w:color w:val="000000"/><w:b/></w:rPr><w:t>Sri Lanka</w:t></w:r></w:p><w:p><w:pPr><w:jc w:val="left"/><w:spacing w:before="180" w:after="80" w:line="360" w:lineRule="auto"/><w:outlineLvl w:val="2"/><w:keepNext/></w:pPr><w:r><w:rPr><w:rFonts w:ascii="Times New Roman" w:hAnsi="Times New Roman"/><w:sz w:val="24"/><w:color w:val="000000"/><w:b/></w:rPr><w:t>September 2026</w:t></w:r></w:p><w:p><w:r><w:br w:type="page"/></w:r></w:p><w:p><w:r><w:br w:type="page"/></w:r></w:p><w:p><w:pPr><w:jc w:val="left"/><w:spacing w:before="360" w:after="180" w:line="360" w:lineRule="auto"/><w:outlineLvl w:val="0"/><w:keepNext/></w:pPr><w:r><w:rPr><w:rFonts w:ascii="Times New Roman" w:hAnsi="Times New Roman"/><w:sz w:val="28"/><w:color w:val="000000"/><w:b/><w:caps/></w:rPr><w:t>[Appendix – II: Inner Title Page]</w:t></w:r></w:p><w:p><w:pPr><w:jc w:val="left"/><w:spacing w:before="360" w:after="180" w:line="360" w:lineRule="auto"/><w:outlineLvl w:val="0"/><w:keepNext/></w:pPr><w:r><w:rPr><w:rFonts w:ascii="Times New Roman" w:hAnsi="Times New Roman"/><w:sz w:val="28"/><w:color w:val="000000"/><w:b/><w:caps/></w:rPr><w:t>AN INTELLIGENT FINANCIAL STRESS DETECTION SYSTEM USING USER SPENDING BEHAVIOR</w:t></w:r></w:p><w:p><w:pPr><w:jc w:val="left"/><w:spacing w:before="180" w:after="80" w:line="360" w:lineRule="auto"/><w:outlineLvl w:val="2"/><w:keepNext/></w:pPr><w:r><w:rPr><w:rFonts w:ascii="Times New Roman" w:hAnsi="Times New Roman"/><w:sz w:val="24"/><w:color w:val="000000"/><w:b/></w:rPr><w:t>A thesis submitted to NSBM Green University for the degree of</w:t></w:r></w:p><w:p><w:pPr><w:jc w:val="left"/><w:spacing w:before="180" w:after="80" w:line="360" w:lineRule="auto"/><w:outlineLvl w:val="2"/><w:keepNext/></w:pPr><w:r><w:rPr><w:rFonts w:ascii="Times New Roman" w:hAnsi="Times New Roman"/><w:sz w:val="24"/><w:color w:val="000000"/><w:b/></w:rPr><w:t>Bachelor of Science (Honours) in Software Engineering</w:t></w:r></w:p><w:p><w:pPr><w:jc w:val="left"/><w:spacing w:before="180" w:after="80" w:line="360" w:lineRule="auto"/><w:outlineLvl w:val="2"/><w:keepNext/></w:pPr><w:r><w:rPr><w:rFonts w:ascii="Times New Roman" w:hAnsi="Times New Roman"/><w:sz w:val="24"/><w:color w:val="000000"/><w:b/></w:rPr><w:t>By</w:t></w:r></w:p><w:p><w:pPr><w:jc w:val="left"/><w:spacing w:before="180" w:after="80" w:line="360" w:lineRule="auto"/><w:outlineLvl w:val="2"/><w:keepNext/></w:pPr><w:r><w:rPr><w:rFonts w:ascii="Times New Roman" w:hAnsi="Times New Roman"/><w:sz w:val="24"/><w:color w:val="000000"/><w:b/></w:rPr><w:t>GAMAGE SASINI UDESHIKA</w:t></w:r></w:p><w:p><w:pPr><w:jc w:val="left"/><w:spacing w:before="180" w:after="80" w:line="360" w:lineRule="auto"/><w:outlineLvl w:val="2"/><w:keepNext/></w:pPr><w:r><w:rPr><w:rFonts w:ascii="Times New Roman" w:hAnsi="Times New Roman"/><w:sz w:val="24"/><w:color w:val="000000"/><w:b/></w:rPr><w:t>Student ID: 29108</w:t></w:r></w:p><w:p><w:pPr><w:jc w:val="left"/><w:spacing w:before="180" w:after="80" w:line="360" w:lineRule="auto"/><w:outlineLvl w:val="2"/><w:keepNext/></w:pPr><w:r><w:rPr><w:rFonts w:ascii="Times New Roman" w:hAnsi="Times New Roman"/><w:sz w:val="24"/><w:color w:val="000000"/><w:b/></w:rPr><w:t>Department of Software Engineering</w:t></w:r></w:p><w:p><w:pPr><w:jc w:val="left"/><w:spacing w:before="180" w:after="80" w:line="360" w:lineRule="auto"/><w:outlineLvl w:val="2"/><w:keepNext/></w:pPr><w:r><w:rPr><w:rFonts w:ascii="Times New Roman" w:hAnsi="Times New Roman"/><w:sz w:val="24"/><w:color w:val="000000"/><w:b/></w:rPr><w:t>Faculty of Computing</w:t></w:r></w:p><w:p><w:pPr><w:jc w:val="left"/><w:spacing w:before="180" w:after="80" w:line="360" w:lineRule="auto"/><w:outlineLvl w:val="2"/><w:keepNext/></w:pPr><w:r><w:rPr><w:rFonts w:ascii="Times New Roman" w:hAnsi="Times New Roman"/><w:sz w:val="24"/><w:color w:val="000000"/><w:b/></w:rPr><w:t>NSBM Green University Town</w:t></w:r></w:p><w:p><w:pPr><w:jc w:val="left"/><w:spacing w:before="180" w:after="80" w:line="360" w:lineRule="auto"/><w:outlineLvl w:val="2"/><w:keepNext/></w:pPr><w:r><w:rPr><w:rFonts w:ascii="Times New Roman" w:hAnsi="Times New Roman"/><w:sz w:val="24"/><w:color w:val="000000"/><w:b/></w:rPr><w:t>Sri Lanka</w:t></w:r></w:p><w:p><w:pPr><w:jc w:val="left"/><w:spacing w:before="180" w:after="80" w:line="360" w:lineRule="auto"/><w:outlineLvl w:val="2"/><w:keepNext/></w:pPr><w:r><w:rPr><w:rFonts w:ascii="Times New Roman" w:hAnsi="Times New Roman"/><w:sz w:val="24"/><w:color w:val="000000"/><w:b/></w:rPr><w:t>September 2026</w:t></w:r></w:p><w:p><w:r><w:br w:type="page"/></w:r></w:p><w:p><w:r><w:br w:type="page"/></w:r></w:p><w:p><w:pPr><w:jc w:val="left"/><w:spacing w:before="360" w:after="180" w:line="360" w:lineRule="auto"/><w:outlineLvl w:val="0"/><w:keepNext/></w:pPr><w:r><w:rPr><w:rFonts w:ascii="Times New Roman" w:hAnsi="Times New Roman"/><w:sz w:val="28"/><w:color w:val="000000"/><w:b/><w:caps/></w:rPr><w:t>[Appendix – III: Declaration]</w:t></w:r></w:p><w:p><w:pPr><w:jc w:val="left"/><w:spacing w:before="240" w:after="120" w:line="360" w:lineRule="auto"/><w:outlineLvl w:val="1"/><w:keepNext/></w:pPr><w:r><w:rPr><w:rFonts w:ascii="Times New Roman" w:hAnsi="Times New Roman"/><w:sz w:val="24"/><w:color w:val="000000"/><w:b/></w:rPr><w:t>DECLARATION</w:t></w:r></w:p><w:p><w:pPr><w:jc w:val="both"/><w:spacing w:before="0" w:after="160" w:line="360" w:lineRule="auto"/></w:pPr><w:r><w:rPr><w:rFonts w:ascii="Times New Roman" w:hAnsi="Times New Roman"/><w:sz w:val="24"/><w:color w:val="000000"/></w:rPr><w:t xml:space="preserve">I declare that the content of this undergraduate thesis titled </w:t></w:r><w:r><w:rPr><w:rFonts w:ascii="Times New Roman" w:hAnsi="Times New Roman"/><w:sz w:val="24"/><w:color w:val="000000"/><w:b/></w:rPr><w:t xml:space="preserve">&quot;An Intelligent Financial Stress Detection System Using User Spending Behavior&quot;</w:t></w:r><w:r><w:rPr><w:rFonts w:ascii="Times New Roman" w:hAnsi="Times New Roman"/><w:sz w:val="24"/><w:color w:val="000000"/></w:rPr><w:t xml:space="preserve"> is my own work and this dissertation does not incorporate without acknowledgement any material previously submitted for any other degree in any university or institution of higher learning.</w:t></w:r></w:p><w:p><w:pPr><w:jc w:val="both"/><w:spacing w:before="0" w:after="160" w:line="360" w:lineRule="auto"/></w:pPr><w:r><w:rPr><w:rFonts w:ascii="Times New Roman" w:hAnsi="Times New Roman"/><w:sz w:val="24"/><w:color w:val="000000"/></w:rPr><w:t xml:space="preserve">Signature: ...............................................................</w:t></w:r></w:p><w:p><w:pPr><w:jc w:val="both"/><w:spacing w:before="0" w:after="160" w:line="360" w:lineRule="auto"/></w:pPr><w:r><w:rPr><w:rFonts w:ascii="Times New Roman" w:hAnsi="Times New Roman"/><w:sz w:val="24"/><w:color w:val="000000"/><w:b/></w:rPr><w:t xml:space="preserve">Gamage Sasini Udeshika</w:t></w:r></w:p><w:p><w:pPr><w:jc w:val="both"/><w:spacing w:before="0" w:after="160" w:line="360" w:lineRule="auto"/></w:pPr><w:r><w:rPr><w:rFonts w:ascii="Times New Roman" w:hAnsi="Times New Roman"/><w:sz w:val="24"/><w:color w:val="000000"/></w:rPr><w:t xml:space="preserve">Date: 15th November 2026</w:t></w:r></w:p><w:p><w:pPr><w:jc w:val="both"/><w:spacing w:before="0" w:after="160" w:line="360" w:lineRule="auto"/></w:pPr><w:r><w:rPr><w:rFonts w:ascii="Times New Roman" w:hAnsi="Times New Roman"/><w:sz w:val="24"/><w:color w:val="000000"/></w:rPr><w:t xml:space="preserve">Signature of the Supervisors:</w:t></w:r></w:p><w:p><w:pPr><w:jc w:val="both"/><w:spacing w:before="0" w:after="160" w:line="360" w:lineRule="auto"/></w:pPr><w:r><w:rPr><w:rFonts w:ascii="Times New Roman" w:hAnsi="Times New Roman"/><w:sz w:val="24"/><w:color w:val="000000"/></w:rPr><w:t xml:space="preserve">...............................................................</w:t></w:r></w:p><w:p><w:pPr><w:jc w:val="both"/><w:spacing w:before="0" w:after="160" w:line="360" w:lineRule="auto"/></w:pPr><w:r><w:rPr><w:rFonts w:ascii="Times New Roman" w:hAnsi="Times New Roman"/><w:sz w:val="24"/><w:color w:val="000000"/><w:b/></w:rPr><w:t xml:space="preserve">Mr. Gayan Perera</w:t></w:r></w:p><w:p><w:pPr><w:jc w:val="both"/><w:spacing w:before="0" w:after="160" w:line="360" w:lineRule="auto"/></w:pPr><w:r><w:rPr><w:rFonts w:ascii="Times New Roman" w:hAnsi="Times New Roman"/><w:sz w:val="24"/><w:color w:val="000000"/></w:rPr><w:t xml:space="preserve">Principal Supervisor</w:t></w:r></w:p><w:p><w:pPr><w:jc w:val="both"/><w:spacing w:before="0" w:after="160" w:line="360" w:lineRule="auto"/></w:pPr><w:r><w:rPr><w:rFonts w:ascii="Times New Roman" w:hAnsi="Times New Roman"/><w:sz w:val="24"/><w:color w:val="000000"/></w:rPr><w:t xml:space="preserve">Senior Lecturer</w:t></w:r></w:p><w:p><w:pPr><w:jc w:val="both"/><w:spacing w:before="0" w:after="160" w:line="360" w:lineRule="auto"/></w:pPr><w:r><w:rPr><w:rFonts w:ascii="Times New Roman" w:hAnsi="Times New Roman"/><w:sz w:val="24"/><w:color w:val="000000"/></w:rPr><w:t xml:space="preserve">Department of Software Engineering</w:t></w:r></w:p><w:p><w:pPr><w:jc w:val="both"/><w:spacing w:before="0" w:after="160" w:line="360" w:lineRule="auto"/></w:pPr><w:r><w:rPr><w:rFonts w:ascii="Times New Roman" w:hAnsi="Times New Roman"/><w:sz w:val="24"/><w:color w:val="000000"/></w:rPr><w:t xml:space="preserve">Faculty of Computing</w:t></w:r></w:p><w:p><w:pPr><w:jc w:val="both"/><w:spacing w:before="0" w:after="160" w:line="360" w:lineRule="auto"/></w:pPr><w:r><w:rPr><w:rFonts w:ascii="Times New Roman" w:hAnsi="Times New Roman"/><w:sz w:val="24"/><w:color w:val="000000"/></w:rPr><w:t xml:space="preserve">NSBM Green University Town</w:t></w:r></w:p><w:p><w:pPr><w:jc w:val="both"/><w:spacing w:before="0" w:after="160" w:line="360" w:lineRule="auto"/></w:pPr><w:r><w:rPr><w:rFonts w:ascii="Times New Roman" w:hAnsi="Times New Roman"/><w:sz w:val="24"/><w:color w:val="000000"/></w:rPr><w:t xml:space="preserve">Date: 10th September 2026</w:t></w:r></w:p><w:p><w:r><w:br w:type="page"/></w:r></w:p><w:p><w:r><w:br w:type="page"/></w:r></w:p><w:p><w:pPr><w:jc w:val="left"/><w:spacing w:before="240" w:after="120" w:line="360" w:lineRule="auto"/><w:outlineLvl w:val="1"/><w:keepNext/></w:pPr><w:r><w:rPr><w:rFonts w:ascii="Times New Roman" w:hAnsi="Times New Roman"/><w:sz w:val="24"/><w:color w:val="000000"/><w:b/></w:rPr><w:t>SUPERVISOR CERTIFICATION</w:t></w:r></w:p><w:p><w:pPr><w:jc w:val="both"/><w:spacing w:before="0" w:after="160" w:line="360" w:lineRule="auto"/></w:pPr><w:r><w:rPr><w:rFonts w:ascii="Times New Roman" w:hAnsi="Times New Roman"/><w:sz w:val="24"/><w:color w:val="000000"/></w:rPr><w:t xml:space="preserve">I certify that </w:t></w:r><w:r><w:rPr><w:rFonts w:ascii="Times New Roman" w:hAnsi="Times New Roman"/><w:sz w:val="24"/><w:color w:val="000000"/><w:b/></w:rPr><w:t xml:space="preserve">Gamage Sasini Udeshika</w:t></w:r><w:r><w:rPr><w:rFonts w:ascii="Times New Roman" w:hAnsi="Times New Roman"/><w:sz w:val="24"/><w:color w:val="000000"/></w:rPr><w:t xml:space="preserve"> has carried out this research dissertation under my direct supervision and guidance in the Faculty of Computing, NSBM Green University Town. The work submitted satisfies the required standards for the degree of Bachelor of Science (Honours) in Software Engineering and is recommended for academic examination.</w:t></w:r></w:p><w:p><w:pPr><w:jc w:val="both"/><w:spacing w:before="0" w:after="160" w:line="360" w:lineRule="auto"/></w:pPr><w:r><w:rPr><w:rFonts w:ascii="Times New Roman" w:hAnsi="Times New Roman"/><w:sz w:val="24"/><w:color w:val="000000"/></w:rPr><w:t xml:space="preserve">...............................................................</w:t></w:r></w:p><w:p><w:pPr><w:jc w:val="both"/><w:spacing w:before="0" w:after="160" w:line="360" w:lineRule="auto"/></w:pPr><w:r><w:rPr><w:rFonts w:ascii="Times New Roman" w:hAnsi="Times New Roman"/><w:sz w:val="24"/><w:color w:val="000000"/><w:b/></w:rPr><w:t xml:space="preserve">Mr. Gayan Perera</w:t></w:r></w:p><w:p><w:pPr><w:jc w:val="both"/><w:spacing w:before="0" w:after="160" w:line="360" w:lineRule="auto"/></w:pPr><w:r><w:rPr><w:rFonts w:ascii="Times New Roman" w:hAnsi="Times New Roman"/><w:sz w:val="24"/><w:color w:val="000000"/></w:rPr><w:t xml:space="preserve">Senior Lecturer / Research Supervisor</w:t></w:r></w:p><w:p><w:pPr><w:jc w:val="both"/><w:spacing w:before="0" w:after="160" w:line="360" w:lineRule="auto"/></w:pPr><w:r><w:rPr><w:rFonts w:ascii="Times New Roman" w:hAnsi="Times New Roman"/><w:sz w:val="24"/><w:color w:val="000000"/></w:rPr><w:t xml:space="preserve">Faculty of Computing, NSBM Green University Town</w:t></w:r></w:p><w:p><w:pPr><w:jc w:val="both"/><w:spacing w:before="0" w:after="160" w:line="360" w:lineRule="auto"/></w:pPr><w:r><w:rPr><w:rFonts w:ascii="Times New Roman" w:hAnsi="Times New Roman"/><w:sz w:val="24"/><w:color w:val="000000"/></w:rPr><w:t xml:space="preserve">Date: 10th September 2026</w:t></w:r></w:p><w:p><w:r><w:br w:type="page"/></w:r></w:p><w:p><w:r><w:br w:type="page"/></w:r></w:p><w:p><w:pPr><w:jc w:val="left"/><w:spacing w:before="240" w:after="120" w:line="360" w:lineRule="auto"/><w:outlineLvl w:val="1"/><w:keepNext/></w:pPr><w:r><w:rPr><w:rFonts w:ascii="Times New Roman" w:hAnsi="Times New Roman"/><w:sz w:val="24"/><w:color w:val="000000"/><w:b/></w:rPr><w:t>DEDICATION</w:t></w:r></w:p><w:p><w:pPr><w:jc w:val="both"/><w:spacing w:before="0" w:after="160" w:line="360" w:lineRule="auto"/></w:pPr><w:r><w:rPr><w:rFonts w:ascii="Times New Roman" w:hAnsi="Times New Roman"/><w:sz w:val="24"/><w:color w:val="000000"/><w:i/></w:rPr><w:t xml:space="preserve">To my beloved parents and family, whose unconditional love, endless sacrifices, and unwavering faith have been my greatest pillars of strength.</w:t></w:r></w:p><w:p><w:pPr><w:jc w:val="both"/><w:spacing w:before="0" w:after="160" w:line="360" w:lineRule="auto"/></w:pPr><w:r><w:rPr><w:rFonts w:ascii="Times New Roman" w:hAnsi="Times New Roman"/><w:sz w:val="24"/><w:color w:val="000000"/><w:i/></w:rPr><w:t xml:space="preserve">To all individuals striving quietly against economic hardships, seeking clarity, peace of mind, and financial dignity in an increasingly complex world.</w:t></w:r></w:p><w:p><w:r><w:br w:type="page"/></w:r></w:p><w:p><w:r><w:br w:type="page"/></w:r></w:p><w:p><w:pPr><w:jc w:val="left"/><w:spacing w:before="240" w:after="120" w:line="360" w:lineRule="auto"/><w:outlineLvl w:val="1"/><w:keepNext/></w:pPr><w:r><w:rPr><w:rFonts w:ascii="Times New Roman" w:hAnsi="Times New Roman"/><w:sz w:val="24"/><w:color w:val="000000"/><w:b/></w:rPr><w:t>ACKNOWLEDGEMENTS</w:t></w:r></w:p><w:p><w:pPr><w:jc w:val="both"/><w:spacing w:before="0" w:after="160" w:line="360" w:lineRule="auto"/></w:pPr><w:r><w:rPr><w:rFonts w:ascii="Times New Roman" w:hAnsi="Times New Roman"/><w:sz w:val="24"/><w:color w:val="000000"/></w:rPr><w:t xml:space="preserve">I wish to express my deepest and most sincere gratitude to my supervisor, </w:t></w:r><w:r><w:rPr><w:rFonts w:ascii="Times New Roman" w:hAnsi="Times New Roman"/><w:sz w:val="24"/><w:color w:val="000000"/><w:b/></w:rPr><w:t xml:space="preserve">Mr. Gayan Perera</w:t></w:r><w:r><w:rPr><w:rFonts w:ascii="Times New Roman" w:hAnsi="Times New Roman"/><w:sz w:val="24"/><w:color w:val="000000"/></w:rPr><w:t xml:space="preserve">, Senior Lecturer in the Faculty of Computing, NSBM Green University Town. His invaluable academic guidance, constructive critique, and patient mentorship throughout every phase of this research provided the intellectual rigor necessary to bring this project to fruition.</w:t></w:r></w:p><w:p><w:pPr><w:jc w:val="both"/><w:spacing w:before="0" w:after="160" w:line="360" w:lineRule="auto"/></w:pPr><w:r><w:rPr><w:rFonts w:ascii="Times New Roman" w:hAnsi="Times New Roman"/><w:sz w:val="24"/><w:color w:val="000000"/></w:rPr><w:t xml:space="preserve">I extend my heartfelt appreciation to </w:t></w:r><w:r><w:rPr><w:rFonts w:ascii="Times New Roman" w:hAnsi="Times New Roman"/><w:sz w:val="24"/><w:color w:val="000000"/><w:b/></w:rPr><w:t xml:space="preserve">Ms. Dulanjali Wijesekara</w:t></w:r><w:r><w:rPr><w:rFonts w:ascii="Times New Roman" w:hAnsi="Times New Roman"/><w:sz w:val="24"/><w:color w:val="000000"/></w:rPr><w:t xml:space="preserve">, Lecturer and Academic Coordinator, whose detailed thesis syllabus breakdown and comprehensive guidelines served as the architectural blueprint for the structuring and execution of this dissertation.</w:t></w:r></w:p><w:p><w:pPr><w:jc w:val="both"/><w:spacing w:before="0" w:after="160" w:line="360" w:lineRule="auto"/></w:pPr><w:r><w:rPr><w:rFonts w:ascii="Times New Roman" w:hAnsi="Times New Roman"/><w:sz w:val="24"/><w:color w:val="000000"/></w:rPr><w:t xml:space="preserve">I would also like to thank the distinguished academic and administrative staff of the Faculty of Computing at NSBM Green University Town and our partner institution, the University of Plymouth, UK, for equipping me with the theoretical foundation, analytical capabilities, and software engineering competencies required to tackle real-world technological challenges.</w:t></w:r></w:p><w:p><w:pPr><w:jc w:val="both"/><w:spacing w:before="0" w:after="160" w:line="360" w:lineRule="auto"/></w:pPr><w:r><w:rPr><w:rFonts w:ascii="Times New Roman" w:hAnsi="Times New Roman"/><w:sz w:val="24"/><w:color w:val="000000"/></w:rPr><w:t xml:space="preserve">My profound thanks go to my fellow undergraduate peers, colleagues, and friends for their camaraderie, continuous encouragement, and insightful discussions during collaborative development sessions.</w:t></w:r></w:p><w:p><w:pPr><w:jc w:val="both"/><w:spacing w:before="0" w:after="160" w:line="360" w:lineRule="auto"/></w:pPr><w:r><w:rPr><w:rFonts w:ascii="Times New Roman" w:hAnsi="Times New Roman"/><w:sz w:val="24"/><w:color w:val="000000"/></w:rPr><w:t xml:space="preserve">Finally, I owe everything to my family. Their quiet patience, constant prayers, and unending support have made this academic journey possible.</w:t></w:r></w:p><w:p><w:r><w:br w:type="page"/></w:r></w:p><w:p><w:r><w:br w:type="page"/></w:r></w:p><w:p><w:pPr><w:jc w:val="left"/><w:spacing w:before="240" w:after="120" w:line="360" w:lineRule="auto"/><w:outlineLvl w:val="1"/><w:keepNext/></w:pPr><w:r><w:rPr><w:rFonts w:ascii="Times New Roman" w:hAnsi="Times New Roman"/><w:sz w:val="24"/><w:color w:val="000000"/><w:b/></w:rPr><w:t>ABSTRACT</w:t></w:r></w:p><w:p><w:pPr><w:jc w:val="both"/><w:spacing w:before="0" w:after="160" w:line="360" w:lineRule="auto"/></w:pPr><w:r><w:rPr><w:rFonts w:ascii="Times New Roman" w:hAnsi="Times New Roman"/><w:sz w:val="24"/><w:color w:val="000000"/></w:rPr><w:t xml:space="preserve">Personal financial distress represents a pervasive socioeconomic vulnerability that exerts profound psychological, social, and physical strain on individuals, families, and communities. Contemporary personal finance management (PFM) applications and digital banking dashboards operate almost universally under a reactive, descriptive paradigm: they capture transactions, categorize historical outlays, and alert users only after overdraft fees have been levied or monthly budgets have been breached. Furthermore, conventional heuristic rules—such as presuming that solvency is preserved as long as total expenditure remains strictly below total monthly income ($E &lt; I$)—fail to detect latent, compounding financial fragility driven by debt servicing burdens, collapsing savings cushions, acute discretionary creep, and volatile transaction frequency.</w:t></w:r></w:p><w:p><w:pPr><w:jc w:val="both"/><w:spacing w:before="0" w:after="160" w:line="360" w:lineRule="auto"/></w:pPr><w:r><w:rPr><w:rFonts w:ascii="Times New Roman" w:hAnsi="Times New Roman"/><w:sz w:val="24"/><w:color w:val="000000"/></w:rPr><w:t xml:space="preserve">To bridge this critical operational and academic gap, this dissertation presents &quot;Financial Weather&quot;, an intelligent, explainable, and privacy-preserving financial stress detection software system that diagnoses individual financial strain directly from granular spending behavior. Rooted within the Peffers et al. Design Science Research Methodology (DSRM) and framed under an empirical-pragmatist paradigm, the research develops an automated machine learning and behavioral feature engineering pipeline. The system constructs a comprehensive 35-variable behavioral feature space—including seven newly engineered behavioral ratios: spending-to-income ratio, savings ratio, debt-to-income ratio, discretionary spending ratio, essential spending ratio, subscription burden, and spending volatility ratio.</w:t></w:r></w:p><w:p><w:pPr><w:jc w:val="both"/><w:spacing w:before="0" w:after="160" w:line="360" w:lineRule="auto"/></w:pPr><w:r><w:rPr><w:rFonts w:ascii="Times New Roman" w:hAnsi="Times New Roman"/><w:sz w:val="24"/><w:color w:val="000000"/></w:rPr><w:t xml:space="preserve">A benchmark dataset of 2,500 user profiles was synthesized via a latent factor model incorporating a Beta(2,3) distribution calibrated to established behavioral finance literature. Target stress classes (Low, Moderate, High) were mapped using sample-independent psychometric thresholds derived from the Consumer Financial Protection Bureau (CFPB) Financial Well-Being Scale (≥70 Low, 40–69 Moderate, &lt;40 High). Five supervised classification algorithms—Logistic Regression, Support Vector Machine (SVM with RBF kernel), Random Forest, Extreme Gradient Boosting (XGBoost), and Decision Tree—were trained and evaluated on a held-out test split under 5-fold cross-validation. While SVM achieved the highest raw F1-macro score (0.776), Multinomial Logistic Regression was selected as the optimal production engine, attaining an F1-macro of 0.765, high-stress recall of 0.690, and the highest One-vs-Rest macro ROC-AUC (0.915) across all candidates, while providing a 60-fold inference speed advantage (~1.4 ms vs. ~84.0 ms) and native mathematical compatibility with linear Shapley Additive Explanations (SHAP).</w:t></w:r></w:p><w:p><w:pPr><w:jc w:val="both"/><w:spacing w:before="0" w:after="160" w:line="360" w:lineRule="auto"/></w:pPr><w:r><w:rPr><w:rFonts w:ascii="Times New Roman" w:hAnsi="Times New Roman"/><w:sz w:val="24"/><w:color w:val="000000"/></w:rPr><w:t xml:space="preserve">The machine learning core was embedded into a production-grade asynchronous FastAPI backend and coupled with a client-side user interface featuring an innovative, non-stigmatizing &quot;Financial Weather&quot; metaphor (Clear, Changeable, Stormy). Every classification is paired with a local SHAP explanation identifying the top three influential behavioral drivers and non-prescriptive, gentle awareness nudges. The complete software artifact was verified through a rigorous 66-test automated pytest suite spanning unit mathematics, Pydantic validation, and end-to-end integration, accompanied by strict stateless privacy guarantees where zero user financial data is persisted. The resulting system demonstrates that multi-factor behavioral spending patterns provide decisive predictive signals for proactive financial stress detection, charting a viable path forward for human-centered FinTech decision support.</w:t></w:r></w:p><w:p><w:pPr><w:jc w:val="both"/><w:spacing w:before="0" w:after="160" w:line="360" w:lineRule="auto"/></w:pPr><w:r><w:rPr><w:rFonts w:ascii="Times New Roman" w:hAnsi="Times New Roman"/><w:sz w:val="24"/><w:color w:val="000000"/><w:b/></w:rPr><w:t xml:space="preserve">Keywords</w:t></w:r><w:r><w:rPr><w:rFonts w:ascii="Times New Roman" w:hAnsi="Times New Roman"/><w:sz w:val="24"/><w:color w:val="000000"/></w:rPr><w:t xml:space="preserve">: Machine Learning, Personal Finance Management, Financial Stress Detection, Behavioral Economics, Feature Engineering, Explainable AI (SHAP), FastAPI, Software Engineering.</w:t></w:r></w:p><w:p><w:r><w:br w:type="page"/></w:r></w:p><w:p><w:r><w:br w:type="page"/></w:r></w:p><w:p><w:pPr><w:jc w:val="left"/><w:spacing w:before="360" w:after="180" w:line="360" w:lineRule="auto"/><w:outlineLvl w:val="0"/><w:keepNext/></w:pPr><w:r><w:rPr><w:rFonts w:ascii="Times New Roman" w:hAnsi="Times New Roman"/><w:sz w:val="28"/><w:color w:val="000000"/><w:b/><w:caps/></w:rPr><w:t>[Appendix – IV: Table of Contents]</w:t></w:r></w:p><w:p><w:pPr><w:jc w:val="left"/><w:spacing w:before="240" w:after="120" w:line="360" w:lineRule="auto"/><w:outlineLvl w:val="1"/><w:keepNext/></w:pPr><w:r><w:rPr><w:rFonts w:ascii="Times New Roman" w:hAnsi="Times New Roman"/><w:sz w:val="24"/><w:color w:val="000000"/><w:b/></w:rPr><w:t>TABLE OF CONTENTS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Cover Page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Inner Title Page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Declaration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Supervisor Certification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Dedication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Acknowledgements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Abstract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Table of Contents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List of Figures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List of Tables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List of Abbreviations</w:t></w:r></w:p><w:p><w:pPr><w:jc w:val="left"/><w:spacing w:before="180" w:after="80" w:line="360" w:lineRule="auto"/><w:outlineLvl w:val="2"/><w:keepNext/></w:pPr><w:r><w:rPr><w:rFonts w:ascii="Times New Roman" w:hAnsi="Times New Roman"/><w:sz w:val="24"/><w:color w:val="000000"/><w:b/></w:rPr><w:t>**1 INTRODUCTION**</w:t></w:r></w:p><w:p><w:pPr><w:jc w:val="left"/><w:spacing w:before="0" w:after="80" w:line="360" w:lineRule="auto"/></w:pPr><w:r><w:rPr><w:rFonts w:ascii="Times New Roman" w:hAnsi="Times New Roman"/><w:sz w:val="24"/><w:color w:val="000000"/></w:rPr><w:t xml:space="preserve">•  1.1 Chapter Overview</w:t></w:r></w:p><w:p><w:pPr><w:jc w:val="left"/><w:spacing w:before="0" w:after="80" w:line="360" w:lineRule="auto"/></w:pPr><w:r><w:rPr><w:rFonts w:ascii="Times New Roman" w:hAnsi="Times New Roman"/><w:sz w:val="24"/><w:color w:val="000000"/></w:rPr><w:t xml:space="preserve">•  1.2 Background: The Socioeconomic Landscape of Financial Fragility and Cashless Digital Spending</w:t></w:r></w:p><w:p><w:pPr><w:jc w:val="left"/><w:spacing w:before="0" w:after="80" w:line="360" w:lineRule="auto"/></w:pPr><w:r><w:rPr><w:rFonts w:ascii="Times New Roman" w:hAnsi="Times New Roman"/><w:sz w:val="24"/><w:color w:val="000000"/></w:rPr><w:t xml:space="preserve">•  1.3 Problem Statement</w:t></w:r></w:p><w:p><w:pPr><w:jc w:val="left"/><w:spacing w:before="0" w:after="80" w:line="360" w:lineRule="auto"/></w:pPr><w:r><w:rPr><w:rFonts w:ascii="Times New Roman" w:hAnsi="Times New Roman"/><w:sz w:val="24"/><w:color w:val="000000"/></w:rPr><w:t xml:space="preserve">•  1.3.1 General Problem Implication</w:t></w:r></w:p><w:p><w:pPr><w:jc w:val="left"/><w:spacing w:before="0" w:after="80" w:line="360" w:lineRule="auto"/></w:pPr><w:r><w:rPr><w:rFonts w:ascii="Times New Roman" w:hAnsi="Times New Roman"/><w:sz w:val="24"/><w:color w:val="000000"/></w:rPr><w:t xml:space="preserve">•  1.3.2 Specific Problem &amp; Domain-Specific Shortcomings</w:t></w:r></w:p><w:p><w:pPr><w:jc w:val="left"/><w:spacing w:before="0" w:after="80" w:line="360" w:lineRule="auto"/></w:pPr><w:r><w:rPr><w:rFonts w:ascii="Times New Roman" w:hAnsi="Times New Roman"/><w:sz w:val="24"/><w:color w:val="000000"/></w:rPr><w:t xml:space="preserve">•  1.4 Research Gap</w:t></w:r></w:p><w:p><w:pPr><w:jc w:val="left"/><w:spacing w:before="0" w:after="80" w:line="360" w:lineRule="auto"/></w:pPr><w:r><w:rPr><w:rFonts w:ascii="Times New Roman" w:hAnsi="Times New Roman"/><w:sz w:val="24"/><w:color w:val="000000"/></w:rPr><w:t xml:space="preserve">•  1.5 Research Question or Hypotheses</w:t></w:r></w:p><w:p><w:pPr><w:jc w:val="left"/><w:spacing w:before="0" w:after="80" w:line="360" w:lineRule="auto"/></w:pPr><w:r><w:rPr><w:rFonts w:ascii="Times New Roman" w:hAnsi="Times New Roman"/><w:sz w:val="24"/><w:color w:val="000000"/></w:rPr><w:t xml:space="preserve">•  1.5.1 Primary Research Question</w:t></w:r></w:p><w:p><w:pPr><w:jc w:val="left"/><w:spacing w:before="0" w:after="80" w:line="360" w:lineRule="auto"/></w:pPr><w:r><w:rPr><w:rFonts w:ascii="Times New Roman" w:hAnsi="Times New Roman"/><w:sz w:val="24"/><w:color w:val="000000"/></w:rPr><w:t xml:space="preserve">•  1.5.2 Sub-Questions</w:t></w:r></w:p><w:p><w:pPr><w:jc w:val="left"/><w:spacing w:before="0" w:after="80" w:line="360" w:lineRule="auto"/></w:pPr><w:r><w:rPr><w:rFonts w:ascii="Times New Roman" w:hAnsi="Times New Roman"/><w:sz w:val="24"/><w:color w:val="000000"/></w:rPr><w:t xml:space="preserve">•  1.5.3 Operational Hypotheses</w:t></w:r></w:p><w:p><w:pPr><w:jc w:val="left"/><w:spacing w:before="0" w:after="80" w:line="360" w:lineRule="auto"/></w:pPr><w:r><w:rPr><w:rFonts w:ascii="Times New Roman" w:hAnsi="Times New Roman"/><w:sz w:val="24"/><w:color w:val="000000"/></w:rPr><w:t xml:space="preserve">•  1.6 Research Motivation and Significance</w:t></w:r></w:p><w:p><w:pPr><w:jc w:val="left"/><w:spacing w:before="0" w:after="80" w:line="360" w:lineRule="auto"/></w:pPr><w:r><w:rPr><w:rFonts w:ascii="Times New Roman" w:hAnsi="Times New Roman"/><w:sz w:val="24"/><w:color w:val="000000"/></w:rPr><w:t xml:space="preserve">•  1.6.1 Personal Observation and Societal Need</w:t></w:r></w:p><w:p><w:pPr><w:jc w:val="left"/><w:spacing w:before="0" w:after="80" w:line="360" w:lineRule="auto"/></w:pPr><w:r><w:rPr><w:rFonts w:ascii="Times New Roman" w:hAnsi="Times New Roman"/><w:sz w:val="24"/><w:color w:val="000000"/></w:rPr><w:t xml:space="preserve">•  1.6.2 Software Engineering and Applied Machine Learning Challenge</w:t></w:r></w:p><w:p><w:pPr><w:jc w:val="left"/><w:spacing w:before="0" w:after="80" w:line="360" w:lineRule="auto"/></w:pPr><w:r><w:rPr><w:rFonts w:ascii="Times New Roman" w:hAnsi="Times New Roman"/><w:sz w:val="24"/><w:color w:val="000000"/></w:rPr><w:t xml:space="preserve">•  1.6.3 Ethical AI and Non-Stigmatizing Design</w:t></w:r></w:p><w:p><w:pPr><w:jc w:val="left"/><w:spacing w:before="0" w:after="80" w:line="360" w:lineRule="auto"/></w:pPr><w:r><w:rPr><w:rFonts w:ascii="Times New Roman" w:hAnsi="Times New Roman"/><w:sz w:val="24"/><w:color w:val="000000"/></w:rPr><w:t xml:space="preserve">•  1.7 Scope</w:t></w:r></w:p><w:p><w:pPr><w:jc w:val="left"/><w:spacing w:before="0" w:after="80" w:line="360" w:lineRule="auto"/></w:pPr><w:r><w:rPr><w:rFonts w:ascii="Times New Roman" w:hAnsi="Times New Roman"/><w:sz w:val="24"/><w:color w:val="000000"/></w:rPr><w:t xml:space="preserve">•  1.7.1 Scope Boundary Matrix (In-Scope vs. Out-of-Scope Capabilities)</w:t></w:r></w:p><w:p><w:pPr><w:jc w:val="left"/><w:spacing w:before="0" w:after="80" w:line="360" w:lineRule="auto"/></w:pPr><w:r><w:rPr><w:rFonts w:ascii="Times New Roman" w:hAnsi="Times New Roman"/><w:sz w:val="24"/><w:color w:val="000000"/></w:rPr><w:t xml:space="preserve">•  1.7.2 In-Scope Capability Elaboration</w:t></w:r></w:p><w:p><w:pPr><w:jc w:val="left"/><w:spacing w:before="0" w:after="80" w:line="360" w:lineRule="auto"/></w:pPr><w:r><w:rPr><w:rFonts w:ascii="Times New Roman" w:hAnsi="Times New Roman"/><w:sz w:val="24"/><w:color w:val="000000"/></w:rPr><w:t xml:space="preserve">•  1.7.3 Deliberate Technical Exclusions</w:t></w:r></w:p><w:p><w:pPr><w:jc w:val="left"/><w:spacing w:before="0" w:after="80" w:line="360" w:lineRule="auto"/></w:pPr><w:r><w:rPr><w:rFonts w:ascii="Times New Roman" w:hAnsi="Times New Roman"/><w:sz w:val="24"/><w:color w:val="000000"/></w:rPr><w:t xml:space="preserve">•  1.8 Overview of the Proposed Solution</w:t></w:r></w:p><w:p><w:pPr><w:jc w:val="left"/><w:spacing w:before="0" w:after="80" w:line="360" w:lineRule="auto"/></w:pPr><w:r><w:rPr><w:rFonts w:ascii="Times New Roman" w:hAnsi="Times New Roman"/><w:sz w:val="24"/><w:color w:val="000000"/></w:rPr><w:t xml:space="preserve">•  1.8.1 The &quot;Financial Weather&quot; Metaphor</w:t></w:r></w:p><w:p><w:pPr><w:jc w:val="left"/><w:spacing w:before="0" w:after="80" w:line="360" w:lineRule="auto"/></w:pPr><w:r><w:rPr><w:rFonts w:ascii="Times New Roman" w:hAnsi="Times New Roman"/><w:sz w:val="24"/><w:color w:val="000000"/></w:rPr><w:t xml:space="preserve">•  1.8.2 High-Level Solution Workflow and Rich Picture</w:t></w:r></w:p><w:p><w:pPr><w:jc w:val="left"/><w:spacing w:before="0" w:after="80" w:line="360" w:lineRule="auto"/></w:pPr><w:r><w:rPr><w:rFonts w:ascii="Times New Roman" w:hAnsi="Times New Roman"/><w:sz w:val="24"/><w:color w:val="000000"/></w:rPr><w:t xml:space="preserve">•  1.9 Chapter Summary</w:t></w:r></w:p><w:p><w:pPr><w:jc w:val="left"/><w:spacing w:before="180" w:after="80" w:line="360" w:lineRule="auto"/><w:outlineLvl w:val="2"/><w:keepNext/></w:pPr><w:r><w:rPr><w:rFonts w:ascii="Times New Roman" w:hAnsi="Times New Roman"/><w:sz w:val="24"/><w:color w:val="000000"/><w:b/></w:rPr><w:t>**2 OBJECTIVES**</w:t></w:r></w:p><w:p><w:pPr><w:jc w:val="left"/><w:spacing w:before="0" w:after="80" w:line="360" w:lineRule="auto"/></w:pPr><w:r><w:rPr><w:rFonts w:ascii="Times New Roman" w:hAnsi="Times New Roman"/><w:sz w:val="24"/><w:color w:val="000000"/></w:rPr><w:t xml:space="preserve">•  2.1 General Objective or Aim</w:t></w:r></w:p><w:p><w:pPr><w:jc w:val="left"/><w:spacing w:before="0" w:after="80" w:line="360" w:lineRule="auto"/></w:pPr><w:r><w:rPr><w:rFonts w:ascii="Times New Roman" w:hAnsi="Times New Roman"/><w:sz w:val="24"/><w:color w:val="000000"/></w:rPr><w:t xml:space="preserve">•  2.2 Specific Objectives</w:t></w:r></w:p><w:p><w:pPr><w:jc w:val="left"/><w:spacing w:before="0" w:after="80" w:line="360" w:lineRule="auto"/></w:pPr><w:r><w:rPr><w:rFonts w:ascii="Times New Roman" w:hAnsi="Times New Roman"/><w:sz w:val="24"/><w:color w:val="000000"/></w:rPr><w:t xml:space="preserve">•  2.2.1 Objective 1: Identify Spending Behavior Characteristics Associated with Financial Stress</w:t></w:r></w:p><w:p><w:pPr><w:jc w:val="left"/><w:spacing w:before="0" w:after="80" w:line="360" w:lineRule="auto"/></w:pPr><w:r><w:rPr><w:rFonts w:ascii="Times New Roman" w:hAnsi="Times New Roman"/><w:sz w:val="24"/><w:color w:val="000000"/></w:rPr><w:t xml:space="preserve">•  2.2.2 Objective 2: Collect and Construct a Standardized Behavioral Dataset</w:t></w:r></w:p><w:p><w:pPr><w:jc w:val="left"/><w:spacing w:before="0" w:after="80" w:line="360" w:lineRule="auto"/></w:pPr><w:r><w:rPr><w:rFonts w:ascii="Times New Roman" w:hAnsi="Times New Roman"/><w:sz w:val="24"/><w:color w:val="000000"/></w:rPr><w:t xml:space="preserve">•  2.2.3 Objective 3: Preprocess Data and Engineer Robust Behavioral Ratios</w:t></w:r></w:p><w:p><w:pPr><w:jc w:val="left"/><w:spacing w:before="0" w:after="80" w:line="360" w:lineRule="auto"/></w:pPr><w:r><w:rPr><w:rFonts w:ascii="Times New Roman" w:hAnsi="Times New Roman"/><w:sz w:val="24"/><w:color w:val="000000"/></w:rPr><w:t xml:space="preserve">•  2.2.4 Objective 4: Develop, Evaluate, and Compare Multi-Class Machine Learning Models</w:t></w:r></w:p><w:p><w:pPr><w:jc w:val="left"/><w:spacing w:before="0" w:after="80" w:line="360" w:lineRule="auto"/></w:pPr><w:r><w:rPr><w:rFonts w:ascii="Times New Roman" w:hAnsi="Times New Roman"/><w:sz w:val="24"/><w:color w:val="000000"/></w:rPr><w:t xml:space="preserve">•  2.2.5 Objective 5: Implement Explainable AI (XAI) for Transparent Inference</w:t></w:r></w:p><w:p><w:pPr><w:jc w:val="left"/><w:spacing w:before="0" w:after="80" w:line="360" w:lineRule="auto"/></w:pPr><w:r><w:rPr><w:rFonts w:ascii="Times New Roman" w:hAnsi="Times New Roman"/><w:sz w:val="24"/><w:color w:val="000000"/></w:rPr><w:t xml:space="preserve">•  2.2.6 Objective 6: Design and Deploy a Stateless, Non-Stigmatizing Software Prototype</w:t></w:r></w:p><w:p><w:pPr><w:jc w:val="left"/><w:spacing w:before="0" w:after="80" w:line="360" w:lineRule="auto"/></w:pPr><w:r><w:rPr><w:rFonts w:ascii="Times New Roman" w:hAnsi="Times New Roman"/><w:sz w:val="24"/><w:color w:val="000000"/></w:rPr><w:t xml:space="preserve">•  2.2.7 Objective 7: Empirically Validate System Usability, Performance, and Security</w:t></w:r></w:p><w:p><w:pPr><w:jc w:val="left"/><w:spacing w:before="0" w:after="80" w:line="360" w:lineRule="auto"/></w:pPr><w:r><w:rPr><w:rFonts w:ascii="Times New Roman" w:hAnsi="Times New Roman"/><w:sz w:val="24"/><w:color w:val="000000"/></w:rPr><w:t xml:space="preserve">•  2.2.8 Objectives Triangulation Framework</w:t></w:r></w:p><w:p><w:pPr><w:jc w:val="left"/><w:spacing w:before="0" w:after="80" w:line="360" w:lineRule="auto"/></w:pPr><w:r><w:rPr><w:rFonts w:ascii="Times New Roman" w:hAnsi="Times New Roman"/><w:sz w:val="24"/><w:color w:val="000000"/></w:rPr><w:t xml:space="preserve">•  2.3 Chapter Summary</w:t></w:r></w:p><w:p><w:pPr><w:jc w:val="left"/><w:spacing w:before="180" w:after="80" w:line="360" w:lineRule="auto"/><w:outlineLvl w:val="2"/><w:keepNext/></w:pPr><w:r><w:rPr><w:rFonts w:ascii="Times New Roman" w:hAnsi="Times New Roman"/><w:sz w:val="24"/><w:color w:val="000000"/><w:b/></w:rPr><w:t>**3 LITERATURE REVIEW**</w:t></w:r></w:p><w:p><w:pPr><w:jc w:val="left"/><w:spacing w:before="0" w:after="80" w:line="360" w:lineRule="auto"/></w:pPr><w:r><w:rPr><w:rFonts w:ascii="Times New Roman" w:hAnsi="Times New Roman"/><w:sz w:val="24"/><w:color w:val="000000"/></w:rPr><w:t xml:space="preserve">•  3.1 Chapter Overview</w:t></w:r></w:p><w:p><w:pPr><w:jc w:val="left"/><w:spacing w:before="0" w:after="80" w:line="360" w:lineRule="auto"/></w:pPr><w:r><w:rPr><w:rFonts w:ascii="Times New Roman" w:hAnsi="Times New Roman"/><w:sz w:val="24"/><w:color w:val="000000"/></w:rPr><w:t xml:space="preserve">•  3.2 Domain Concepts and Theories</w:t></w:r></w:p><w:p><w:pPr><w:jc w:val="left"/><w:spacing w:before="0" w:after="80" w:line="360" w:lineRule="auto"/></w:pPr><w:r><w:rPr><w:rFonts w:ascii="Times New Roman" w:hAnsi="Times New Roman"/><w:sz w:val="24"/><w:color w:val="000000"/></w:rPr><w:t xml:space="preserve">•  3.2.1 Conceptual Map of the Literature and Theoretical Pillars</w:t></w:r></w:p><w:p><w:pPr><w:jc w:val="left"/><w:spacing w:before="0" w:after="80" w:line="360" w:lineRule="auto"/></w:pPr><w:r><w:rPr><w:rFonts w:ascii="Times New Roman" w:hAnsi="Times New Roman"/><w:sz w:val="24"/><w:color w:val="000000"/></w:rPr><w:t xml:space="preserve">•  3.2.2 Behavioral Economics and Bounded Rationality</w:t></w:r></w:p><w:p><w:pPr><w:jc w:val="left"/><w:spacing w:before="0" w:after="80" w:line="360" w:lineRule="auto"/></w:pPr><w:r><w:rPr><w:rFonts w:ascii="Times New Roman" w:hAnsi="Times New Roman"/><w:sz w:val="24"/><w:color w:val="000000"/></w:rPr><w:t xml:space="preserve">•  3.2.3 Mental Accounting and Payment Decoupling</w:t></w:r></w:p><w:p><w:pPr><w:jc w:val="left"/><w:spacing w:before="0" w:after="80" w:line="360" w:lineRule="auto"/></w:pPr><w:r><w:rPr><w:rFonts w:ascii="Times New Roman" w:hAnsi="Times New Roman"/><w:sz w:val="24"/><w:color w:val="000000"/></w:rPr><w:t xml:space="preserve">•  3.2.4 Psychometric Formulations of Financial Well-Being (CFPB and APR Scales)</w:t></w:r></w:p><w:p><w:pPr><w:jc w:val="left"/><w:spacing w:before="0" w:after="80" w:line="360" w:lineRule="auto"/></w:pPr><w:r><w:rPr><w:rFonts w:ascii="Times New Roman" w:hAnsi="Times New Roman"/><w:sz w:val="24"/><w:color w:val="000000"/></w:rPr><w:t xml:space="preserve">•  3.3 Existing Studies, Systems or Frameworks</w:t></w:r></w:p><w:p><w:pPr><w:jc w:val="left"/><w:spacing w:before="0" w:after="80" w:line="360" w:lineRule="auto"/></w:pPr><w:r><w:rPr><w:rFonts w:ascii="Times New Roman" w:hAnsi="Times New Roman"/><w:sz w:val="24"/><w:color w:val="000000"/></w:rPr><w:t xml:space="preserve">•  3.3.1 Study 1: CFPB Financial Well-Being Scale and Continuous Construct Modeling</w:t></w:r></w:p><w:p><w:pPr><w:jc w:val="left"/><w:spacing w:before="0" w:after="80" w:line="360" w:lineRule="auto"/></w:pPr><w:r><w:rPr><w:rFonts w:ascii="Times New Roman" w:hAnsi="Times New Roman"/><w:sz w:val="24"/><w:color w:val="000000"/></w:rPr><w:t xml:space="preserve">•  3.3.2 Study 2: APR Financial Stress Scale (Heo, Cho, &amp; Lee)</w:t></w:r></w:p><w:p><w:pPr><w:jc w:val="left"/><w:spacing w:before="0" w:after="80" w:line="360" w:lineRule="auto"/></w:pPr><w:r><w:rPr><w:rFonts w:ascii="Times New Roman" w:hAnsi="Times New Roman"/><w:sz w:val="24"/><w:color w:val="000000"/></w:rPr><w:t xml:space="preserve">•  3.3.3 Study 3: The WONGA Intelligent Personal Finance Management System</w:t></w:r></w:p><w:p><w:pPr><w:jc w:val="left"/><w:spacing w:before="0" w:after="80" w:line="360" w:lineRule="auto"/></w:pPr><w:r><w:rPr><w:rFonts w:ascii="Times New Roman" w:hAnsi="Times New Roman"/><w:sz w:val="24"/><w:color w:val="000000"/></w:rPr><w:t xml:space="preserve">•  3.3.4 Study 4: Smart Spend Predictive Budgeting and Anomaly Detection</w:t></w:r></w:p><w:p><w:pPr><w:jc w:val="left"/><w:spacing w:before="0" w:after="80" w:line="360" w:lineRule="auto"/></w:pPr><w:r><w:rPr><w:rFonts w:ascii="Times New Roman" w:hAnsi="Times New Roman"/><w:sz w:val="24"/><w:color w:val="000000"/></w:rPr><w:t xml:space="preserve">•  3.3.5 Study 5: Impulsive and Compulsive Spending Patterns in Consumer Well-Being</w:t></w:r></w:p><w:p><w:pPr><w:jc w:val="left"/><w:spacing w:before="0" w:after="80" w:line="360" w:lineRule="auto"/></w:pPr><w:r><w:rPr><w:rFonts w:ascii="Times New Roman" w:hAnsi="Times New Roman"/><w:sz w:val="24"/><w:color w:val="000000"/></w:rPr><w:t xml:space="preserve">•  3.3.6 Study 6: Cashless E-Wallet Dynamics, Financial Literacy, and Youth Stress</w:t></w:r></w:p><w:p><w:pPr><w:jc w:val="left"/><w:spacing w:before="0" w:after="80" w:line="360" w:lineRule="auto"/></w:pPr><w:r><w:rPr><w:rFonts w:ascii="Times New Roman" w:hAnsi="Times New Roman"/><w:sz w:val="24"/><w:color w:val="000000"/></w:rPr><w:t xml:space="preserve">•  3.3.7 Study 7: Multimodal Behavioral Modeling for Personal Financial Distress</w:t></w:r></w:p><w:p><w:pPr><w:jc w:val="left"/><w:spacing w:before="0" w:after="80" w:line="360" w:lineRule="auto"/></w:pPr><w:r><w:rPr><w:rFonts w:ascii="Times New Roman" w:hAnsi="Times New Roman"/><w:sz w:val="24"/><w:color w:val="000000"/></w:rPr><w:t xml:space="preserve">•  3.3.8 Critical Synthesis Matrix and Personal Reflection</w:t></w:r></w:p><w:p><w:pPr><w:jc w:val="left"/><w:spacing w:before="0" w:after="80" w:line="360" w:lineRule="auto"/></w:pPr><w:r><w:rPr><w:rFonts w:ascii="Times New Roman" w:hAnsi="Times New Roman"/><w:sz w:val="24"/><w:color w:val="000000"/></w:rPr><w:t xml:space="preserve">•  3.4 Technical Approaches</w:t></w:r></w:p><w:p><w:pPr><w:jc w:val="left"/><w:spacing w:before="0" w:after="80" w:line="360" w:lineRule="auto"/></w:pPr><w:r><w:rPr><w:rFonts w:ascii="Times New Roman" w:hAnsi="Times New Roman"/><w:sz w:val="24"/><w:color w:val="000000"/></w:rPr><w:t xml:space="preserve">•  3.4.1 Algorithmic Paradigms for Tabular Financial Classification</w:t></w:r></w:p><w:p><w:pPr><w:jc w:val="left"/><w:spacing w:before="0" w:after="80" w:line="360" w:lineRule="auto"/></w:pPr><w:r><w:rPr><w:rFonts w:ascii="Times New Roman" w:hAnsi="Times New Roman"/><w:sz w:val="24"/><w:color w:val="000000"/></w:rPr><w:t xml:space="preserve">•  3.4.2 Architectural Design Patterns</w:t></w:r></w:p><w:p><w:pPr><w:jc w:val="left"/><w:spacing w:before="0" w:after="80" w:line="360" w:lineRule="auto"/></w:pPr><w:r><w:rPr><w:rFonts w:ascii="Times New Roman" w:hAnsi="Times New Roman"/><w:sz w:val="24"/><w:color w:val="000000"/></w:rPr><w:t xml:space="preserve">•  3.4.3 Data Pipeline and Explainability Workflows</w:t></w:r></w:p><w:p><w:pPr><w:jc w:val="left"/><w:spacing w:before="0" w:after="80" w:line="360" w:lineRule="auto"/></w:pPr><w:r><w:rPr><w:rFonts w:ascii="Times New Roman" w:hAnsi="Times New Roman"/><w:sz w:val="24"/><w:color w:val="000000"/></w:rPr><w:t xml:space="preserve">•  3.5 Research Gap and Implications for Your Work</w:t></w:r></w:p><w:p><w:pPr><w:jc w:val="left"/><w:spacing w:before="0" w:after="80" w:line="360" w:lineRule="auto"/></w:pPr><w:r><w:rPr><w:rFonts w:ascii="Times New Roman" w:hAnsi="Times New Roman"/><w:sz w:val="24"/><w:color w:val="000000"/></w:rPr><w:t xml:space="preserve">•  3.5.1 Synthesis of the Six Compounding Research Gaps</w:t></w:r></w:p><w:p><w:pPr><w:jc w:val="left"/><w:spacing w:before="0" w:after="80" w:line="360" w:lineRule="auto"/></w:pPr><w:r><w:rPr><w:rFonts w:ascii="Times New Roman" w:hAnsi="Times New Roman"/><w:sz w:val="24"/><w:color w:val="000000"/></w:rPr><w:t xml:space="preserve">•  3.5.2 Implications for Software Architecture and Machine Learning Design</w:t></w:r></w:p><w:p><w:pPr><w:jc w:val="left"/><w:spacing w:before="0" w:after="80" w:line="360" w:lineRule="auto"/></w:pPr><w:r><w:rPr><w:rFonts w:ascii="Times New Roman" w:hAnsi="Times New Roman"/><w:sz w:val="24"/><w:color w:val="000000"/></w:rPr><w:t xml:space="preserve">•  3.5.3 Consolidated Research Gap Statement</w:t></w:r></w:p><w:p><w:pPr><w:jc w:val="left"/><w:spacing w:before="0" w:after="80" w:line="360" w:lineRule="auto"/></w:pPr><w:r><w:rPr><w:rFonts w:ascii="Times New Roman" w:hAnsi="Times New Roman"/><w:sz w:val="24"/><w:color w:val="000000"/></w:rPr><w:t xml:space="preserve">•  3.6 Chapter Summary</w:t></w:r></w:p><w:p><w:pPr><w:jc w:val="left"/><w:spacing w:before="180" w:after="80" w:line="360" w:lineRule="auto"/><w:outlineLvl w:val="2"/><w:keepNext/></w:pPr><w:r><w:rPr><w:rFonts w:ascii="Times New Roman" w:hAnsi="Times New Roman"/><w:sz w:val="24"/><w:color w:val="000000"/><w:b/></w:rPr><w:t>**4 METHODOLOGY**</w:t></w:r></w:p><w:p><w:pPr><w:jc w:val="left"/><w:spacing w:before="0" w:after="80" w:line="360" w:lineRule="auto"/></w:pPr><w:r><w:rPr><w:rFonts w:ascii="Times New Roman" w:hAnsi="Times New Roman"/><w:sz w:val="24"/><w:color w:val="000000"/></w:rPr><w:t xml:space="preserve">•  4.1 Research Design</w:t></w:r></w:p><w:p><w:pPr><w:jc w:val="left"/><w:spacing w:before="0" w:after="80" w:line="360" w:lineRule="auto"/></w:pPr><w:r><w:rPr><w:rFonts w:ascii="Times New Roman" w:hAnsi="Times New Roman"/><w:sz w:val="24"/><w:color w:val="000000"/></w:rPr><w:t xml:space="preserve">•  4.1.1 Research Paradigm Justification: Pragmatism and Positivism</w:t></w:r></w:p><w:p><w:pPr><w:jc w:val="left"/><w:spacing w:before="0" w:after="80" w:line="360" w:lineRule="auto"/></w:pPr><w:r><w:rPr><w:rFonts w:ascii="Times New Roman" w:hAnsi="Times New Roman"/><w:sz w:val="24"/><w:color w:val="000000"/></w:rPr><w:t xml:space="preserve">•  4.1.2 Deductive Reasoning and Quantitative Investigation</w:t></w:r></w:p><w:p><w:pPr><w:jc w:val="left"/><w:spacing w:before="0" w:after="80" w:line="360" w:lineRule="auto"/></w:pPr><w:r><w:rPr><w:rFonts w:ascii="Times New Roman" w:hAnsi="Times New Roman"/><w:sz w:val="24"/><w:color w:val="000000"/></w:rPr><w:t xml:space="preserve">•  4.1.3 Design Science Research (DSR) Strategy and the Four Artifact Dimensions</w:t></w:r></w:p><w:p><w:pPr><w:jc w:val="left"/><w:spacing w:before="0" w:after="80" w:line="360" w:lineRule="auto"/></w:pPr><w:r><w:rPr><w:rFonts w:ascii="Times New Roman" w:hAnsi="Times New Roman"/><w:sz w:val="24"/><w:color w:val="000000"/></w:rPr><w:t xml:space="preserve">•  4.1.4 Peffers DSRM Execution Workflow Across the Six Stages</w:t></w:r></w:p><w:p><w:pPr><w:jc w:val="left"/><w:spacing w:before="0" w:after="80" w:line="360" w:lineRule="auto"/></w:pPr><w:r><w:rPr><w:rFonts w:ascii="Times New Roman" w:hAnsi="Times New Roman"/><w:sz w:val="24"/><w:color w:val="000000"/></w:rPr><w:t xml:space="preserve">•  4.2 Data, Participants or Stakeholders</w:t></w:r></w:p><w:p><w:pPr><w:jc w:val="left"/><w:spacing w:before="0" w:after="80" w:line="360" w:lineRule="auto"/></w:pPr><w:r><w:rPr><w:rFonts w:ascii="Times New Roman" w:hAnsi="Times New Roman"/><w:sz w:val="24"/><w:color w:val="000000"/></w:rPr><w:t xml:space="preserve">•  4.2.1 Stakeholder Analysis and Value Matrix</w:t></w:r></w:p><w:p><w:pPr><w:jc w:val="left"/><w:spacing w:before="0" w:after="80" w:line="360" w:lineRule="auto"/></w:pPr><w:r><w:rPr><w:rFonts w:ascii="Times New Roman" w:hAnsi="Times New Roman"/><w:sz w:val="24"/><w:color w:val="000000"/></w:rPr><w:t xml:space="preserve">•  4.2.2 Primary Data Collection Instrument Design (Questionnaire Schema)</w:t></w:r></w:p><w:p><w:pPr><w:jc w:val="left"/><w:spacing w:before="0" w:after="80" w:line="360" w:lineRule="auto"/></w:pPr><w:r><w:rPr><w:rFonts w:ascii="Times New Roman" w:hAnsi="Times New Roman"/><w:sz w:val="24"/><w:color w:val="000000"/></w:rPr><w:t xml:space="preserve">•  4.2.3 Justification for Synthetic Benchmark Dataset Generation</w:t></w:r></w:p><w:p><w:pPr><w:jc w:val="left"/><w:spacing w:before="0" w:after="80" w:line="360" w:lineRule="auto"/></w:pPr><w:r><w:rPr><w:rFonts w:ascii="Times New Roman" w:hAnsi="Times New Roman"/><w:sz w:val="24"/><w:color w:val="000000"/></w:rPr><w:t xml:space="preserve">•  4.2.4 Latent Factor Model Formulation: Beta(2,3) Distribution and Log-Normal Income</w:t></w:r></w:p><w:p><w:pPr><w:jc w:val="left"/><w:spacing w:before="0" w:after="80" w:line="360" w:lineRule="auto"/></w:pPr><w:r><w:rPr><w:rFonts w:ascii="Times New Roman" w:hAnsi="Times New Roman"/><w:sz w:val="24"/><w:color w:val="000000"/></w:rPr><w:t xml:space="preserve">•  4.2.5 Calibrated Stochastic Feature Generation and Noise Injection</w:t></w:r></w:p><w:p><w:pPr><w:jc w:val="left"/><w:spacing w:before="0" w:after="80" w:line="360" w:lineRule="auto"/></w:pPr><w:r><w:rPr><w:rFonts w:ascii="Times New Roman" w:hAnsi="Times New Roman"/><w:sz w:val="24"/><w:color w:val="000000"/></w:rPr><w:t xml:space="preserve">•  4.2.6 Establishing Ground-Truth Target Labels Using CFPB Psychometric Bands</w:t></w:r></w:p><w:p><w:pPr><w:jc w:val="left"/><w:spacing w:before="0" w:after="80" w:line="360" w:lineRule="auto"/></w:pPr><w:r><w:rPr><w:rFonts w:ascii="Times New Roman" w:hAnsi="Times New Roman"/><w:sz w:val="24"/><w:color w:val="000000"/></w:rPr><w:t xml:space="preserve">•  4.2.7 Data Transparency and Rigor</w:t></w:r></w:p><w:p><w:pPr><w:jc w:val="left"/><w:spacing w:before="0" w:after="80" w:line="360" w:lineRule="auto"/></w:pPr><w:r><w:rPr><w:rFonts w:ascii="Times New Roman" w:hAnsi="Times New Roman"/><w:sz w:val="24"/><w:color w:val="000000"/></w:rPr><w:t xml:space="preserve">•  4.3 Requirements and Analysis</w:t></w:r></w:p><w:p><w:pPr><w:jc w:val="left"/><w:spacing w:before="0" w:after="80" w:line="360" w:lineRule="auto"/></w:pPr><w:r><w:rPr><w:rFonts w:ascii="Times New Roman" w:hAnsi="Times New Roman"/><w:sz w:val="24"/><w:color w:val="000000"/></w:rPr><w:t xml:space="preserve">•  4.3.1 Operationalization Process: Mapping Behavioral Inputs to Research Variables</w:t></w:r></w:p><w:p><w:pPr><w:jc w:val="left"/><w:spacing w:before="0" w:after="80" w:line="360" w:lineRule="auto"/></w:pPr><w:r><w:rPr><w:rFonts w:ascii="Times New Roman" w:hAnsi="Times New Roman"/><w:sz w:val="24"/><w:color w:val="000000"/></w:rPr><w:t xml:space="preserve">•  4.3.2 Requirements Engineering and Validation Process</w:t></w:r></w:p><w:p><w:pPr><w:jc w:val="left"/><w:spacing w:before="0" w:after="80" w:line="360" w:lineRule="auto"/></w:pPr><w:r><w:rPr><w:rFonts w:ascii="Times New Roman" w:hAnsi="Times New Roman"/><w:sz w:val="24"/><w:color w:val="000000"/></w:rPr><w:t xml:space="preserve">•  4.3.3 Formal Functional Requirements Specification (FR-01 to FR-08)</w:t></w:r></w:p><w:p><w:pPr><w:jc w:val="left"/><w:spacing w:before="0" w:after="80" w:line="360" w:lineRule="auto"/></w:pPr><w:r><w:rPr><w:rFonts w:ascii="Times New Roman" w:hAnsi="Times New Roman"/><w:sz w:val="24"/><w:color w:val="000000"/></w:rPr><w:t xml:space="preserve">•  4.3.4 Formal Non-Functional Requirements Specification (NFR-01 to NFR-05)</w:t></w:r></w:p><w:p><w:pPr><w:jc w:val="left"/><w:spacing w:before="0" w:after="80" w:line="360" w:lineRule="auto"/></w:pPr><w:r><w:rPr><w:rFonts w:ascii="Times New Roman" w:hAnsi="Times New Roman"/><w:sz w:val="24"/><w:color w:val="000000"/></w:rPr><w:t xml:space="preserve">•  4.4 Proposed Design</w:t></w:r></w:p><w:p><w:pPr><w:jc w:val="left"/><w:spacing w:before="0" w:after="80" w:line="360" w:lineRule="auto"/></w:pPr><w:r><w:rPr><w:rFonts w:ascii="Times New Roman" w:hAnsi="Times New Roman"/><w:sz w:val="24"/><w:color w:val="000000"/></w:rPr><w:t xml:space="preserve">•  4.4.1 Dual-Pipeline System Architecture (Offline Training vs. Live Inference)</w:t></w:r></w:p><w:p><w:pPr><w:jc w:val="left"/><w:spacing w:before="0" w:after="80" w:line="360" w:lineRule="auto"/></w:pPr><w:r><w:rPr><w:rFonts w:ascii="Times New Roman" w:hAnsi="Times New Roman"/><w:sz w:val="24"/><w:color w:val="000000"/></w:rPr><w:t xml:space="preserve">•  4.4.2 UML Use Case Modeling and Formal Specifications (UC-01 to UC-08, Detailed UC-04)</w:t></w:r></w:p><w:p><w:pPr><w:jc w:val="left"/><w:spacing w:before="0" w:after="80" w:line="360" w:lineRule="auto"/></w:pPr><w:r><w:rPr><w:rFonts w:ascii="Times New Roman" w:hAnsi="Times New Roman"/><w:sz w:val="24"/><w:color w:val="000000"/></w:rPr><w:t xml:space="preserve">•  4.4.3 UML Structural Class Diagram</w:t></w:r></w:p><w:p><w:pPr><w:jc w:val="left"/><w:spacing w:before="0" w:after="80" w:line="360" w:lineRule="auto"/></w:pPr><w:r><w:rPr><w:rFonts w:ascii="Times New Roman" w:hAnsi="Times New Roman"/><w:sz w:val="24"/><w:color w:val="000000"/></w:rPr><w:t xml:space="preserve">•  4.4.4 UML Dynamic Activity Diagram</w:t></w:r></w:p><w:p><w:pPr><w:jc w:val="left"/><w:spacing w:before="0" w:after="80" w:line="360" w:lineRule="auto"/></w:pPr><w:r><w:rPr><w:rFonts w:ascii="Times New Roman" w:hAnsi="Times New Roman"/><w:sz w:val="24"/><w:color w:val="000000"/></w:rPr><w:t xml:space="preserve">•  4.4.5 UML Sequence Modeling</w:t></w:r></w:p><w:p><w:pPr><w:jc w:val="left"/><w:spacing w:before="0" w:after="80" w:line="360" w:lineRule="auto"/></w:pPr><w:r><w:rPr><w:rFonts w:ascii="Times New Roman" w:hAnsi="Times New Roman"/><w:sz w:val="24"/><w:color w:val="000000"/></w:rPr><w:t xml:space="preserve">•  4.4.6 UML Physical Deployment Diagram</w:t></w:r></w:p><w:p><w:pPr><w:jc w:val="left"/><w:spacing w:before="0" w:after="80" w:line="360" w:lineRule="auto"/></w:pPr><w:r><w:rPr><w:rFonts w:ascii="Times New Roman" w:hAnsi="Times New Roman"/><w:sz w:val="24"/><w:color w:val="000000"/></w:rPr><w:t xml:space="preserve">•  4.5 Development or Implementation Procedure (My Step-by-Step Engineering Journey)</w:t></w:r></w:p><w:p><w:pPr><w:jc w:val="left"/><w:spacing w:before="0" w:after="80" w:line="360" w:lineRule="auto"/></w:pPr><w:r><w:rPr><w:rFonts w:ascii="Times New Roman" w:hAnsi="Times New Roman"/><w:sz w:val="24"/><w:color w:val="000000"/></w:rPr><w:t xml:space="preserve">•  4.5.1 Data Cleaning, Validation, and Outlier Handling: Deciding to Flag Rather than Discard</w:t></w:r></w:p><w:p><w:pPr><w:jc w:val="left"/><w:spacing w:before="0" w:after="80" w:line="360" w:lineRule="auto"/></w:pPr><w:r><w:rPr><w:rFonts w:ascii="Times New Roman" w:hAnsi="Times New Roman"/><w:sz w:val="24"/><w:color w:val="000000"/></w:rPr><w:t xml:space="preserve">•  4.5.2 Behavioral Feature Engineering: Deriving the 7 Core Financial Ratios and Handling Division-by-Zero Exceptions</w:t></w:r></w:p><w:p><w:pPr><w:jc w:val="left"/><w:spacing w:before="0" w:after="80" w:line="360" w:lineRule="auto"/></w:pPr><w:r><w:rPr><w:rFonts w:ascii="Times New Roman" w:hAnsi="Times New Roman"/><w:sz w:val="24"/><w:color w:val="000000"/></w:rPr><w:t xml:space="preserve">•  4.5.3 Preventing Catastrophic Data Leakage and Scaling Continuous Features</w:t></w:r></w:p><w:p><w:pPr><w:jc w:val="left"/><w:spacing w:before="0" w:after="80" w:line="360" w:lineRule="auto"/></w:pPr><w:r><w:rPr><w:rFonts w:ascii="Times New Roman" w:hAnsi="Times New Roman"/><w:sz w:val="24"/><w:color w:val="000000"/></w:rPr><w:t xml:space="preserve">•  4.5.4 Machine Learning Model Experiments, Training Pipeline, and Failed Attempts</w:t></w:r></w:p><w:p><w:pPr><w:jc w:val="left"/><w:spacing w:before="0" w:after="80" w:line="360" w:lineRule="auto"/></w:pPr><w:r><w:rPr><w:rFonts w:ascii="Times New Roman" w:hAnsi="Times New Roman"/><w:sz w:val="24"/><w:color w:val="000000"/></w:rPr><w:t xml:space="preserve">•  4.5.4.1 Attempt 1: Unregularized Decision Tree (CART) and Why It Failed</w:t></w:r></w:p><w:p><w:pPr><w:jc w:val="left"/><w:spacing w:before="0" w:after="80" w:line="360" w:lineRule="auto"/></w:pPr><w:r><w:rPr><w:rFonts w:ascii="Times New Roman" w:hAnsi="Times New Roman"/><w:sz w:val="24"/><w:color w:val="000000"/></w:rPr><w:t xml:space="preserve">•  4.5.4.2 Attempt 2: Support Vector Machine (RBF Kernel) and Why It Was Rejected for Live Deployment</w:t></w:r></w:p><w:p><w:pPr><w:jc w:val="left"/><w:spacing w:before="0" w:after="80" w:line="360" w:lineRule="auto"/></w:pPr><w:r><w:rPr><w:rFonts w:ascii="Times New Roman" w:hAnsi="Times New Roman"/><w:sz w:val="24"/><w:color w:val="000000"/></w:rPr><w:t xml:space="preserve">•  4.5.4.3 Attempt 3: Random Forest Ensemble</w:t></w:r></w:p><w:p><w:pPr><w:jc w:val="left"/><w:spacing w:before="0" w:after="80" w:line="360" w:lineRule="auto"/></w:pPr><w:r><w:rPr><w:rFonts w:ascii="Times New Roman" w:hAnsi="Times New Roman"/><w:sz w:val="24"/><w:color w:val="000000"/></w:rPr><w:t xml:space="preserve">•  4.5.4.4 Attempt 4: Extreme Gradient Boosting (XGBoost)</w:t></w:r></w:p><w:p><w:pPr><w:jc w:val="left"/><w:spacing w:before="0" w:after="80" w:line="360" w:lineRule="auto"/></w:pPr><w:r><w:rPr><w:rFonts w:ascii="Times New Roman" w:hAnsi="Times New Roman"/><w:sz w:val="24"/><w:color w:val="000000"/></w:rPr><w:t xml:space="preserve">•  4.5.4.5 Attempt 5: Multinomial Logistic Regression (L2 Regularized) and Why It Succeeded</w:t></w:r></w:p><w:p><w:pPr><w:jc w:val="left"/><w:spacing w:before="0" w:after="80" w:line="360" w:lineRule="auto"/></w:pPr><w:r><w:rPr><w:rFonts w:ascii="Times New Roman" w:hAnsi="Times New Roman"/><w:sz w:val="24"/><w:color w:val="000000"/></w:rPr><w:t xml:space="preserve">•  4.5.5 Production Model Selection Rationale and Engineering Trade-Offs</w:t></w:r></w:p><w:p><w:pPr><w:jc w:val="left"/><w:spacing w:before="0" w:after="80" w:line="360" w:lineRule="auto"/></w:pPr><w:r><w:rPr><w:rFonts w:ascii="Times New Roman" w:hAnsi="Times New Roman"/><w:sz w:val="24"/><w:color w:val="000000"/></w:rPr><w:t xml:space="preserve">•  4.5.6 Real-Time Explainable AI Implementation: Developing the Linear SHAP Engine</w:t></w:r></w:p><w:p><w:pPr><w:jc w:val="left"/><w:spacing w:before="0" w:after="80" w:line="360" w:lineRule="auto"/></w:pPr><w:r><w:rPr><w:rFonts w:ascii="Times New Roman" w:hAnsi="Times New Roman"/><w:sz w:val="24"/><w:color w:val="000000"/></w:rPr><w:t xml:space="preserve">•  4.5.7 Engineering the Contextual Gentle Awareness Suggestion Rule Engine</w:t></w:r></w:p><w:p><w:pPr><w:jc w:val="left"/><w:spacing w:before="0" w:after="80" w:line="360" w:lineRule="auto"/></w:pPr><w:r><w:rPr><w:rFonts w:ascii="Times New Roman" w:hAnsi="Times New Roman"/><w:sz w:val="24"/><w:color w:val="000000"/></w:rPr><w:t xml:space="preserve">•  4.5.8 Developing the Full-Stack Web Application: FastAPI Backend, Pydantic v2 Schema Guarding, Vanilla JS, Three.js Atmospheres, and Accessible Static SVG Fallback</w:t></w:r></w:p><w:p><w:pPr><w:jc w:val="left"/><w:spacing w:before="0" w:after="80" w:line="360" w:lineRule="auto"/></w:pPr><w:r><w:rPr><w:rFonts w:ascii="Times New Roman" w:hAnsi="Times New Roman"/><w:sz w:val="24"/><w:color w:val="000000"/></w:rPr><w:t xml:space="preserve">•  4.6 Evaluation Plan</w:t></w:r></w:p><w:p><w:pPr><w:jc w:val="left"/><w:spacing w:before="0" w:after="80" w:line="360" w:lineRule="auto"/></w:pPr><w:r><w:rPr><w:rFonts w:ascii="Times New Roman" w:hAnsi="Times New Roman"/><w:sz w:val="24"/><w:color w:val="000000"/></w:rPr><w:t xml:space="preserve">•  4.6.1 Master Test Strategy and Verification Framework</w:t></w:r></w:p><w:p><w:pPr><w:jc w:val="left"/><w:spacing w:before="0" w:after="80" w:line="360" w:lineRule="auto"/></w:pPr><w:r><w:rPr><w:rFonts w:ascii="Times New Roman" w:hAnsi="Times New Roman"/><w:sz w:val="24"/><w:color w:val="000000"/></w:rPr><w:t xml:space="preserve">•  4.6.2 Formal Functional and Non-Functional Test Cases (TC-01 to TC-10)</w:t></w:r></w:p><w:p><w:pPr><w:jc w:val="left"/><w:spacing w:before="0" w:after="80" w:line="360" w:lineRule="auto"/></w:pPr><w:r><w:rPr><w:rFonts w:ascii="Times New Roman" w:hAnsi="Times New Roman"/><w:sz w:val="24"/><w:color w:val="000000"/></w:rPr><w:t xml:space="preserve">•  4.6.3 5-Fold Stratified Cross-Validation Protocol</w:t></w:r></w:p><w:p><w:pPr><w:jc w:val="left"/><w:spacing w:before="0" w:after="80" w:line="360" w:lineRule="auto"/></w:pPr><w:r><w:rPr><w:rFonts w:ascii="Times New Roman" w:hAnsi="Times New Roman"/><w:sz w:val="24"/><w:color w:val="000000"/></w:rPr><w:t xml:space="preserve">•  4.6.4 Held-Out Test Set Partitioning (80/20 Stratified Split)</w:t></w:r></w:p><w:p><w:pPr><w:jc w:val="left"/><w:spacing w:before="0" w:after="80" w:line="360" w:lineRule="auto"/></w:pPr><w:r><w:rPr><w:rFonts w:ascii="Times New Roman" w:hAnsi="Times New Roman"/><w:sz w:val="24"/><w:color w:val="000000"/></w:rPr><w:t xml:space="preserve">•  4.6.5 Selection and Mathematical Definition of Evaluation Metrics</w:t></w:r></w:p><w:p><w:pPr><w:jc w:val="left"/><w:spacing w:before="0" w:after="80" w:line="360" w:lineRule="auto"/></w:pPr><w:r><w:rPr><w:rFonts w:ascii="Times New Roman" w:hAnsi="Times New Roman"/><w:sz w:val="24"/><w:color w:val="000000"/></w:rPr><w:t xml:space="preserve">•  4.7 Ethics and Project Management</w:t></w:r></w:p><w:p><w:pPr><w:jc w:val="left"/><w:spacing w:before="0" w:after="80" w:line="360" w:lineRule="auto"/></w:pPr><w:r><w:rPr><w:rFonts w:ascii="Times New Roman" w:hAnsi="Times New Roman"/><w:sz w:val="24"/><w:color w:val="000000"/></w:rPr><w:t xml:space="preserve">•  4.7.1 Project Management Framework: Agile Scrum Methodology</w:t></w:r></w:p><w:p><w:pPr><w:jc w:val="left"/><w:spacing w:before="0" w:after="80" w:line="360" w:lineRule="auto"/></w:pPr><w:r><w:rPr><w:rFonts w:ascii="Times New Roman" w:hAnsi="Times New Roman"/><w:sz w:val="24"/><w:color w:val="000000"/></w:rPr><w:t xml:space="preserve">•  4.7.2 Sprint Timeline, Task Decomposition, and Gantt Chart Analysis</w:t></w:r></w:p><w:p><w:pPr><w:jc w:val="left"/><w:spacing w:before="0" w:after="80" w:line="360" w:lineRule="auto"/></w:pPr><w:r><w:rPr><w:rFonts w:ascii="Times New Roman" w:hAnsi="Times New Roman"/><w:sz w:val="24"/><w:color w:val="000000"/></w:rPr><w:t xml:space="preserve">•  4.7.3 Ethical Guardrails: GDPR Compliance, Absolute Statelessness, and Responsible Non-Diagnostic Framing</w:t></w:r></w:p><w:p><w:pPr><w:jc w:val="left"/><w:spacing w:before="0" w:after="80" w:line="360" w:lineRule="auto"/></w:pPr><w:r><w:rPr><w:rFonts w:ascii="Times New Roman" w:hAnsi="Times New Roman"/><w:sz w:val="24"/><w:color w:val="000000"/></w:rPr><w:t xml:space="preserve">•  4.8 Chapter Summary</w:t></w:r></w:p><w:p><w:pPr><w:jc w:val="left"/><w:spacing w:before="180" w:after="80" w:line="360" w:lineRule="auto"/><w:outlineLvl w:val="2"/><w:keepNext/></w:pPr><w:r><w:rPr><w:rFonts w:ascii="Times New Roman" w:hAnsi="Times New Roman"/><w:sz w:val="24"/><w:color w:val="000000"/><w:b/></w:rPr><w:t>**5 RESULTS**</w:t></w:r></w:p><w:p><w:pPr><w:jc w:val="left"/><w:spacing w:before="0" w:after="80" w:line="360" w:lineRule="auto"/></w:pPr><w:r><w:rPr><w:rFonts w:ascii="Times New Roman" w:hAnsi="Times New Roman"/><w:sz w:val="24"/><w:color w:val="000000"/></w:rPr><w:t xml:space="preserve">•  5.1 Chapter Overview</w:t></w:r></w:p><w:p><w:pPr><w:jc w:val="left"/><w:spacing w:before="0" w:after="80" w:line="360" w:lineRule="auto"/></w:pPr><w:r><w:rPr><w:rFonts w:ascii="Times New Roman" w:hAnsi="Times New Roman"/><w:sz w:val="24"/><w:color w:val="000000"/></w:rPr><w:t xml:space="preserve">•  5.2 Final Data or Evaluation Setting</w:t></w:r></w:p><w:p><w:pPr><w:jc w:val="left"/><w:spacing w:before="0" w:after="80" w:line="360" w:lineRule="auto"/></w:pPr><w:r><w:rPr><w:rFonts w:ascii="Times New Roman" w:hAnsi="Times New Roman"/><w:sz w:val="24"/><w:color w:val="000000"/></w:rPr><w:t xml:space="preserve">•  5.2.1 Benchmark Dataset Profile, Feature Count, and Class Distributions</w:t></w:r></w:p><w:p><w:pPr><w:jc w:val="left"/><w:spacing w:before="0" w:after="80" w:line="360" w:lineRule="auto"/></w:pPr><w:r><w:rPr><w:rFonts w:ascii="Times New Roman" w:hAnsi="Times New Roman"/><w:sz w:val="24"/><w:color w:val="000000"/></w:rPr><w:t xml:space="preserve">•  5.2.2 Experimental Computing Environment and Software Toolchain</w:t></w:r></w:p><w:p><w:pPr><w:jc w:val="left"/><w:spacing w:before="0" w:after="80" w:line="360" w:lineRule="auto"/></w:pPr><w:r><w:rPr><w:rFonts w:ascii="Times New Roman" w:hAnsi="Times New Roman"/><w:sz w:val="24"/><w:color w:val="000000"/></w:rPr><w:t xml:space="preserve">•  5.3 Developed Artefact or Analytical Outputs</w:t></w:r></w:p><w:p><w:pPr><w:jc w:val="left"/><w:spacing w:before="0" w:after="80" w:line="360" w:lineRule="auto"/></w:pPr><w:r><w:rPr><w:rFonts w:ascii="Times New Roman" w:hAnsi="Times New Roman"/><w:sz w:val="24"/><w:color w:val="000000"/></w:rPr><w:t xml:space="preserve">•  5.3.1 Grouped Web Input Form Interface</w:t></w:r></w:p><w:p><w:pPr><w:jc w:val="left"/><w:spacing w:before="0" w:after="80" w:line="360" w:lineRule="auto"/></w:pPr><w:r><w:rPr><w:rFonts w:ascii="Times New Roman" w:hAnsi="Times New Roman"/><w:sz w:val="24"/><w:color w:val="000000"/></w:rPr><w:t xml:space="preserve">•  5.3.2 Classification Visual States: Stormy, Changeable, and Clear</w:t></w:r></w:p><w:p><w:pPr><w:jc w:val="left"/><w:spacing w:before="0" w:after="80" w:line="360" w:lineRule="auto"/></w:pPr><w:r><w:rPr><w:rFonts w:ascii="Times New Roman" w:hAnsi="Times New Roman"/><w:sz w:val="24"/><w:color w:val="000000"/></w:rPr><w:t xml:space="preserve">•  5.3.3 Accessibility Mode and Static SVG Iconography</w:t></w:r></w:p><w:p><w:pPr><w:jc w:val="left"/><w:spacing w:before="0" w:after="80" w:line="360" w:lineRule="auto"/></w:pPr><w:r><w:rPr><w:rFonts w:ascii="Times New Roman" w:hAnsi="Times New Roman"/><w:sz w:val="24"/><w:color w:val="000000"/></w:rPr><w:t xml:space="preserve">•  5.3.4 Serialized Model Artifacts and Verification Metadata</w:t></w:r></w:p><w:p><w:pPr><w:jc w:val="left"/><w:spacing w:before="0" w:after="80" w:line="360" w:lineRule="auto"/></w:pPr><w:r><w:rPr><w:rFonts w:ascii="Times New Roman" w:hAnsi="Times New Roman"/><w:sz w:val="24"/><w:color w:val="000000"/></w:rPr><w:t xml:space="preserve">•  5.4 Functional and Nonfunctional Test Results</w:t></w:r></w:p><w:p><w:pPr><w:jc w:val="left"/><w:spacing w:before="0" w:after="80" w:line="360" w:lineRule="auto"/></w:pPr><w:r><w:rPr><w:rFonts w:ascii="Times New Roman" w:hAnsi="Times New Roman"/><w:sz w:val="24"/><w:color w:val="000000"/></w:rPr><w:t xml:space="preserve">•  5.4.1 Comprehensive 66-Test Automated Pytest Execution Results</w:t></w:r></w:p><w:p><w:pPr><w:jc w:val="left"/><w:spacing w:before="0" w:after="80" w:line="360" w:lineRule="auto"/></w:pPr><w:r><w:rPr><w:rFonts w:ascii="Times New Roman" w:hAnsi="Times New Roman"/><w:sz w:val="24"/><w:color w:val="000000"/></w:rPr><w:t xml:space="preserve">•  5.4.2 Pydantic Schema Validation and Input Boundary Fuzzing Outcomes</w:t></w:r></w:p><w:p><w:pPr><w:jc w:val="left"/><w:spacing w:before="0" w:after="80" w:line="360" w:lineRule="auto"/></w:pPr><w:r><w:rPr><w:rFonts w:ascii="Times New Roman" w:hAnsi="Times New Roman"/><w:sz w:val="24"/><w:color w:val="000000"/></w:rPr><w:t xml:space="preserve">•  5.4.3 Sub-2 Millisecond Latency Benchmarking Results</w:t></w:r></w:p><w:p><w:pPr><w:jc w:val="left"/><w:spacing w:before="0" w:after="80" w:line="360" w:lineRule="auto"/></w:pPr><w:r><w:rPr><w:rFonts w:ascii="Times New Roman" w:hAnsi="Times New Roman"/><w:sz w:val="24"/><w:color w:val="000000"/></w:rPr><w:t xml:space="preserve">•  5.5 Evaluation and Comparison (Empirical Machine Learning Benchmark)</w:t></w:r></w:p><w:p><w:pPr><w:jc w:val="left"/><w:spacing w:before="0" w:after="80" w:line="360" w:lineRule="auto"/></w:pPr><w:r><w:rPr><w:rFonts w:ascii="Times New Roman" w:hAnsi="Times New Roman"/><w:sz w:val="24"/><w:color w:val="000000"/></w:rPr><w:t xml:space="preserve">•  5.5.1 Master Model Benchmark Table on Held-Out Test Set</w:t></w:r></w:p><w:p><w:pPr><w:jc w:val="left"/><w:spacing w:before="0" w:after="80" w:line="360" w:lineRule="auto"/></w:pPr><w:r><w:rPr><w:rFonts w:ascii="Times New Roman" w:hAnsi="Times New Roman"/><w:sz w:val="24"/><w:color w:val="000000"/></w:rPr><w:t xml:space="preserve">•  5.5.2 Granular Per-Class Performance Comparison Across Candidate Models</w:t></w:r></w:p><w:p><w:pPr><w:jc w:val="left"/><w:spacing w:before="0" w:after="80" w:line="360" w:lineRule="auto"/></w:pPr><w:r><w:rPr><w:rFonts w:ascii="Times New Roman" w:hAnsi="Times New Roman"/><w:sz w:val="24"/><w:color w:val="000000"/></w:rPr><w:t xml:space="preserve">•  5.5.3 5-Fold Stratified Cross-Validation Consistency Benchmark</w:t></w:r></w:p><w:p><w:pPr><w:jc w:val="left"/><w:spacing w:before="0" w:after="80" w:line="360" w:lineRule="auto"/></w:pPr><w:r><w:rPr><w:rFonts w:ascii="Times New Roman" w:hAnsi="Times New Roman"/><w:sz w:val="24"/><w:color w:val="000000"/></w:rPr><w:t xml:space="preserve">•  5.5.4 Multi-Model Confusion Matrix Heatmap Analysis and Spillover Inspection</w:t></w:r></w:p><w:p><w:pPr><w:jc w:val="left"/><w:spacing w:before="0" w:after="80" w:line="360" w:lineRule="auto"/></w:pPr><w:r><w:rPr><w:rFonts w:ascii="Times New Roman" w:hAnsi="Times New Roman"/><w:sz w:val="24"/><w:color w:val="000000"/></w:rPr><w:t xml:space="preserve">•  5.5.5 One-vs-Rest Macro ROC Curves and Discriminative Sensitivity</w:t></w:r></w:p><w:p><w:pPr><w:jc w:val="left"/><w:spacing w:before="0" w:after="80" w:line="360" w:lineRule="auto"/></w:pPr><w:r><w:rPr><w:rFonts w:ascii="Times New Roman" w:hAnsi="Times New Roman"/><w:sz w:val="24"/><w:color w:val="000000"/></w:rPr><w:t xml:space="preserve">•  5.5.6 Global Standardized Feature Importance Rankings (Top 20 Predictors)</w:t></w:r></w:p><w:p><w:pPr><w:jc w:val="left"/><w:spacing w:before="0" w:after="80" w:line="360" w:lineRule="auto"/></w:pPr><w:r><w:rPr><w:rFonts w:ascii="Times New Roman" w:hAnsi="Times New Roman"/><w:sz w:val="24"/><w:color w:val="000000"/></w:rPr><w:t xml:space="preserve">•  5.5.7 Local Feature Attribution Analysis via SHAP Summary Beeswarm Plot</w:t></w:r></w:p><w:p><w:pPr><w:jc w:val="left"/><w:spacing w:before="0" w:after="80" w:line="360" w:lineRule="auto"/></w:pPr><w:r><w:rPr><w:rFonts w:ascii="Times New Roman" w:hAnsi="Times New Roman"/><w:sz w:val="24"/><w:color w:val="000000"/></w:rPr><w:t xml:space="preserve">•  5.6 Results by Objective</w:t></w:r></w:p><w:p><w:pPr><w:jc w:val="left"/><w:spacing w:before="0" w:after="80" w:line="360" w:lineRule="auto"/></w:pPr><w:r><w:rPr><w:rFonts w:ascii="Times New Roman" w:hAnsi="Times New Roman"/><w:sz w:val="24"/><w:color w:val="000000"/></w:rPr><w:t xml:space="preserve">•  5.6.1 Objective 1: Spending Behavior Characteristics Associated with Stress</w:t></w:r></w:p><w:p><w:pPr><w:jc w:val="left"/><w:spacing w:before="0" w:after="80" w:line="360" w:lineRule="auto"/></w:pPr><w:r><w:rPr><w:rFonts w:ascii="Times New Roman" w:hAnsi="Times New Roman"/><w:sz w:val="24"/><w:color w:val="000000"/></w:rPr><w:t xml:space="preserve">•  5.6.2 Objective 2: Standardized Behavioral Dataset Construction</w:t></w:r></w:p><w:p><w:pPr><w:jc w:val="left"/><w:spacing w:before="0" w:after="80" w:line="360" w:lineRule="auto"/></w:pPr><w:r><w:rPr><w:rFonts w:ascii="Times New Roman" w:hAnsi="Times New Roman"/><w:sz w:val="24"/><w:color w:val="000000"/></w:rPr><w:t xml:space="preserve">•  5.6.3 Objective 3: Data Preprocessing and Feature Engineering</w:t></w:r></w:p><w:p><w:pPr><w:jc w:val="left"/><w:spacing w:before="0" w:after="80" w:line="360" w:lineRule="auto"/></w:pPr><w:r><w:rPr><w:rFonts w:ascii="Times New Roman" w:hAnsi="Times New Roman"/><w:sz w:val="24"/><w:color w:val="000000"/></w:rPr><w:t xml:space="preserve">•  5.6.4 Objective 4: Machine Learning Model Development and Benchmarking</w:t></w:r></w:p><w:p><w:pPr><w:jc w:val="left"/><w:spacing w:before="0" w:after="80" w:line="360" w:lineRule="auto"/></w:pPr><w:r><w:rPr><w:rFonts w:ascii="Times New Roman" w:hAnsi="Times New Roman"/><w:sz w:val="24"/><w:color w:val="000000"/></w:rPr><w:t xml:space="preserve">•  5.6.5 Objective 5: Explainable AI (XAI) Implementation</w:t></w:r></w:p><w:p><w:pPr><w:jc w:val="left"/><w:spacing w:before="0" w:after="80" w:line="360" w:lineRule="auto"/></w:pPr><w:r><w:rPr><w:rFonts w:ascii="Times New Roman" w:hAnsi="Times New Roman"/><w:sz w:val="24"/><w:color w:val="000000"/></w:rPr><w:t xml:space="preserve">•  5.6.6 Objective 6: Stateless, Non-Stigmatizing Software Prototype</w:t></w:r></w:p><w:p><w:pPr><w:jc w:val="left"/><w:spacing w:before="0" w:after="80" w:line="360" w:lineRule="auto"/></w:pPr><w:r><w:rPr><w:rFonts w:ascii="Times New Roman" w:hAnsi="Times New Roman"/><w:sz w:val="24"/><w:color w:val="000000"/></w:rPr><w:t xml:space="preserve">•  5.6.7 Objective 7: Empirical Usability, Performance, and Security Validation</w:t></w:r></w:p><w:p><w:pPr><w:jc w:val="left"/><w:spacing w:before="0" w:after="80" w:line="360" w:lineRule="auto"/></w:pPr><w:r><w:rPr><w:rFonts w:ascii="Times New Roman" w:hAnsi="Times New Roman"/><w:sz w:val="24"/><w:color w:val="000000"/></w:rPr><w:t xml:space="preserve">•  5.7 Chapter Summary</w:t></w:r></w:p><w:p><w:pPr><w:jc w:val="left"/><w:spacing w:before="180" w:after="80" w:line="360" w:lineRule="auto"/><w:outlineLvl w:val="2"/><w:keepNext/></w:pPr><w:r><w:rPr><w:rFonts w:ascii="Times New Roman" w:hAnsi="Times New Roman"/><w:sz w:val="24"/><w:color w:val="000000"/><w:b/></w:rPr><w:t>**6 DISCUSSION AND CONCLUSIONS**</w:t></w:r></w:p><w:p><w:pPr><w:jc w:val="left"/><w:spacing w:before="0" w:after="80" w:line="360" w:lineRule="auto"/></w:pPr><w:r><w:rPr><w:rFonts w:ascii="Times New Roman" w:hAnsi="Times New Roman"/><w:sz w:val="24"/><w:color w:val="000000"/></w:rPr><w:t xml:space="preserve">•  6.1 Discussion of Key Findings</w:t></w:r></w:p><w:p><w:pPr><w:jc w:val="left"/><w:spacing w:before="0" w:after="80" w:line="360" w:lineRule="auto"/></w:pPr><w:r><w:rPr><w:rFonts w:ascii="Times New Roman" w:hAnsi="Times New Roman"/><w:sz w:val="24"/><w:color w:val="000000"/></w:rPr><w:t xml:space="preserve">•  6.1.1 The Dominance of Behavioral Ratios over Absolute Income</w:t></w:r></w:p><w:p><w:pPr><w:jc w:val="left"/><w:spacing w:before="0" w:after="80" w:line="360" w:lineRule="auto"/></w:pPr><w:r><w:rPr><w:rFonts w:ascii="Times New Roman" w:hAnsi="Times New Roman"/><w:sz w:val="24"/><w:color w:val="000000"/></w:rPr><w:t xml:space="preserve">•  6.1.2 The Primacy of Regular Savings Efficacy and Debt Burden</w:t></w:r></w:p><w:p><w:pPr><w:jc w:val="left"/><w:spacing w:before="0" w:after="80" w:line="360" w:lineRule="auto"/></w:pPr><w:r><w:rPr><w:rFonts w:ascii="Times New Roman" w:hAnsi="Times New Roman"/><w:sz w:val="24"/><w:color w:val="000000"/></w:rPr><w:t xml:space="preserve">•  6.1.3 The Surprising Efficacy of Regularized Linear Models on Tabular Ratio Spaces</w:t></w:r></w:p><w:p><w:pPr><w:jc w:val="left"/><w:spacing w:before="0" w:after="80" w:line="360" w:lineRule="auto"/></w:pPr><w:r><w:rPr><w:rFonts w:ascii="Times New Roman" w:hAnsi="Times New Roman"/><w:sz w:val="24"/><w:color w:val="000000"/></w:rPr><w:t xml:space="preserve">•  6.1.4 Critical Analysis of Algorithmic Failures: Decision Tree Overfitting and SVM Latency Penalties</w:t></w:r></w:p><w:p><w:pPr><w:jc w:val="left"/><w:spacing w:before="0" w:after="80" w:line="360" w:lineRule="auto"/></w:pPr><w:r><w:rPr><w:rFonts w:ascii="Times New Roman" w:hAnsi="Times New Roman"/><w:sz w:val="24"/><w:color w:val="000000"/></w:rPr><w:t xml:space="preserve">•  6.1.5 Reconciling High-Stress Recall with False Alarm Moderation</w:t></w:r></w:p><w:p><w:pPr><w:jc w:val="left"/><w:spacing w:before="0" w:after="80" w:line="360" w:lineRule="auto"/></w:pPr><w:r><w:rPr><w:rFonts w:ascii="Times New Roman" w:hAnsi="Times New Roman"/><w:sz w:val="24"/><w:color w:val="000000"/></w:rPr><w:t xml:space="preserve">•  6.2 Comparison with Literature</w:t></w:r></w:p><w:p><w:pPr><w:jc w:val="left"/><w:spacing w:before="0" w:after="80" w:line="360" w:lineRule="auto"/></w:pPr><w:r><w:rPr><w:rFonts w:ascii="Times New Roman" w:hAnsi="Times New Roman"/><w:sz w:val="24"/><w:color w:val="000000"/></w:rPr><w:t xml:space="preserve">•  6.2.1 Convergence with Empirical Findings (CFPB, Heo et al., Hasin &amp; Zainol, Kee et al.)</w:t></w:r></w:p><w:p><w:pPr><w:jc w:val="left"/><w:spacing w:before="0" w:after="80" w:line="360" w:lineRule="auto"/></w:pPr><w:r><w:rPr><w:rFonts w:ascii="Times New Roman" w:hAnsi="Times New Roman"/><w:sz w:val="24"/><w:color w:val="000000"/></w:rPr><w:t xml:space="preserve">•  6.2.2 Divergence from Traditional Personal Finance Tooling (WONGA, Smart Spend)</w:t></w:r></w:p><w:p><w:pPr><w:jc w:val="left"/><w:spacing w:before="0" w:after="80" w:line="360" w:lineRule="auto"/></w:pPr><w:r><w:rPr><w:rFonts w:ascii="Times New Roman" w:hAnsi="Times New Roman"/><w:sz w:val="24"/><w:color w:val="000000"/></w:rPr><w:t xml:space="preserve">•  6.2.3 Systematic Resolution of the Six Identified Research Gaps</w:t></w:r></w:p><w:p><w:pPr><w:jc w:val="left"/><w:spacing w:before="0" w:after="80" w:line="360" w:lineRule="auto"/></w:pPr><w:r><w:rPr><w:rFonts w:ascii="Times New Roman" w:hAnsi="Times New Roman"/><w:sz w:val="24"/><w:color w:val="000000"/></w:rPr><w:t xml:space="preserve">•  6.3 Contribution and Practical Implications</w:t></w:r></w:p><w:p><w:pPr><w:jc w:val="left"/><w:spacing w:before="0" w:after="80" w:line="360" w:lineRule="auto"/></w:pPr><w:r><w:rPr><w:rFonts w:ascii="Times New Roman" w:hAnsi="Times New Roman"/><w:sz w:val="24"/><w:color w:val="000000"/></w:rPr><w:t xml:space="preserve">•  6.3.1 Academic and Theoretical Contributions</w:t></w:r></w:p><w:p><w:pPr><w:jc w:val="left"/><w:spacing w:before="0" w:after="80" w:line="360" w:lineRule="auto"/></w:pPr><w:r><w:rPr><w:rFonts w:ascii="Times New Roman" w:hAnsi="Times New Roman"/><w:sz w:val="24"/><w:color w:val="000000"/></w:rPr><w:t xml:space="preserve">•  6.3.2 Methodological and Technical Contributions</w:t></w:r></w:p><w:p><w:pPr><w:jc w:val="left"/><w:spacing w:before="0" w:after="80" w:line="360" w:lineRule="auto"/></w:pPr><w:r><w:rPr><w:rFonts w:ascii="Times New Roman" w:hAnsi="Times New Roman"/><w:sz w:val="24"/><w:color w:val="000000"/></w:rPr><w:t xml:space="preserve">•  6.3.3 Software Engineering and Architectural Contributions</w:t></w:r></w:p><w:p><w:pPr><w:jc w:val="left"/><w:spacing w:before="0" w:after="80" w:line="360" w:lineRule="auto"/></w:pPr><w:r><w:rPr><w:rFonts w:ascii="Times New Roman" w:hAnsi="Times New Roman"/><w:sz w:val="24"/><w:color w:val="000000"/></w:rPr><w:t xml:space="preserve">•  6.3.4 Practical and Societal Implications</w:t></w:r></w:p><w:p><w:pPr><w:jc w:val="left"/><w:spacing w:before="0" w:after="80" w:line="360" w:lineRule="auto"/></w:pPr><w:r><w:rPr><w:rFonts w:ascii="Times New Roman" w:hAnsi="Times New Roman"/><w:sz w:val="24"/><w:color w:val="000000"/></w:rPr><w:t xml:space="preserve">•  6.3.5 Commercial Viability and Industry Application Avenues</w:t></w:r></w:p><w:p><w:pPr><w:jc w:val="left"/><w:spacing w:before="0" w:after="80" w:line="360" w:lineRule="auto"/></w:pPr><w:r><w:rPr><w:rFonts w:ascii="Times New Roman" w:hAnsi="Times New Roman"/><w:sz w:val="24"/><w:color w:val="000000"/></w:rPr><w:t xml:space="preserve">•  6.4 Limitations</w:t></w:r></w:p><w:p><w:pPr><w:jc w:val="left"/><w:spacing w:before="0" w:after="80" w:line="360" w:lineRule="auto"/></w:pPr><w:r><w:rPr><w:rFonts w:ascii="Times New Roman" w:hAnsi="Times New Roman"/><w:sz w:val="24"/><w:color w:val="000000"/></w:rPr><w:t xml:space="preserve">•  6.4.1 Reliance on Synthetic Latent Factor Benchmark Data</w:t></w:r></w:p><w:p><w:pPr><w:jc w:val="left"/><w:spacing w:before="0" w:after="80" w:line="360" w:lineRule="auto"/></w:pPr><w:r><w:rPr><w:rFonts w:ascii="Times New Roman" w:hAnsi="Times New Roman"/><w:sz w:val="24"/><w:color w:val="000000"/></w:rPr><w:t xml:space="preserve">•  6.4.2 Cross-Sectional Snapshot vs. Longitudinal Time-Series Dynamics</w:t></w:r></w:p><w:p><w:pPr><w:jc w:val="left"/><w:spacing w:before="0" w:after="80" w:line="360" w:lineRule="auto"/></w:pPr><w:r><w:rPr><w:rFonts w:ascii="Times New Roman" w:hAnsi="Times New Roman"/><w:sz w:val="24"/><w:color w:val="000000"/></w:rPr><w:t xml:space="preserve">•  6.4.3 Self-Reporting Biases and Questionnaire Fatigue</w:t></w:r></w:p><w:p><w:pPr><w:jc w:val="left"/><w:spacing w:before="0" w:after="80" w:line="360" w:lineRule="auto"/></w:pPr><w:r><w:rPr><w:rFonts w:ascii="Times New Roman" w:hAnsi="Times New Roman"/><w:sz w:val="24"/><w:color w:val="000000"/></w:rPr><w:t xml:space="preserve">•  6.4.4 Static Psychometric Thresholding Assumptions</w:t></w:r></w:p><w:p><w:pPr><w:jc w:val="left"/><w:spacing w:before="0" w:after="80" w:line="360" w:lineRule="auto"/></w:pPr><w:r><w:rPr><w:rFonts w:ascii="Times New Roman" w:hAnsi="Times New Roman"/><w:sz w:val="24"/><w:color w:val="000000"/></w:rPr><w:t xml:space="preserve">•  6.4.5 Absence of Long-Term Clinical Validation</w:t></w:r></w:p><w:p><w:pPr><w:jc w:val="left"/><w:spacing w:before="0" w:after="80" w:line="360" w:lineRule="auto"/></w:pPr><w:r><w:rPr><w:rFonts w:ascii="Times New Roman" w:hAnsi="Times New Roman"/><w:sz w:val="24"/><w:color w:val="000000"/></w:rPr><w:t xml:space="preserve">•  6.5 Conclusions</w:t></w:r></w:p><w:p><w:pPr><w:jc w:val="left"/><w:spacing w:before="0" w:after="80" w:line="360" w:lineRule="auto"/></w:pPr><w:r><w:rPr><w:rFonts w:ascii="Times New Roman" w:hAnsi="Times New Roman"/><w:sz w:val="24"/><w:color w:val="000000"/></w:rPr><w:t xml:space="preserve">•  6.5.1 Direct Evidence-Based Resolution of the Primary Research Question</w:t></w:r></w:p><w:p><w:pPr><w:jc w:val="left"/><w:spacing w:before="0" w:after="80" w:line="360" w:lineRule="auto"/></w:pPr><w:r><w:rPr><w:rFonts w:ascii="Times New Roman" w:hAnsi="Times New Roman"/><w:sz w:val="24"/><w:color w:val="000000"/></w:rPr><w:t xml:space="preserve">•  6.5.2 Synthesis of Sub-Question Findings</w:t></w:r></w:p><w:p><w:pPr><w:jc w:val="left"/><w:spacing w:before="0" w:after="80" w:line="360" w:lineRule="auto"/></w:pPr><w:r><w:rPr><w:rFonts w:ascii="Times New Roman" w:hAnsi="Times New Roman"/><w:sz w:val="24"/><w:color w:val="000000"/></w:rPr><w:t xml:space="preserve">•  6.5.3 Final Dissertation Synthesis</w:t></w:r></w:p><w:p><w:pPr><w:jc w:val="left"/><w:spacing w:before="0" w:after="80" w:line="360" w:lineRule="auto"/></w:pPr><w:r><w:rPr><w:rFonts w:ascii="Times New Roman" w:hAnsi="Times New Roman"/><w:sz w:val="24"/><w:color w:val="000000"/></w:rPr><w:t xml:space="preserve">•  6.6 Future Work</w:t></w:r></w:p><w:p><w:pPr><w:jc w:val="left"/><w:spacing w:before="0" w:after="80" w:line="360" w:lineRule="auto"/></w:pPr><w:r><w:rPr><w:rFonts w:ascii="Times New Roman" w:hAnsi="Times New Roman"/><w:sz w:val="24"/><w:color w:val="000000"/></w:rPr><w:t xml:space="preserve">•  6.6.1 Live Open Banking API Integration and Longitudinal Streaming</w:t></w:r></w:p><w:p><w:pPr><w:jc w:val="left"/><w:spacing w:before="0" w:after="80" w:line="360" w:lineRule="auto"/></w:pPr><w:r><w:rPr><w:rFonts w:ascii="Times New Roman" w:hAnsi="Times New Roman"/><w:sz w:val="24"/><w:color w:val="000000"/></w:rPr><w:t xml:space="preserve">•  6.6.2 Privacy-Preserving On-Device Federated Learning</w:t></w:r></w:p><w:p><w:pPr><w:jc w:val="left"/><w:spacing w:before="0" w:after="80" w:line="360" w:lineRule="auto"/></w:pPr><w:r><w:rPr><w:rFonts w:ascii="Times New Roman" w:hAnsi="Times New Roman"/><w:sz w:val="24"/><w:color w:val="000000"/></w:rPr><w:t xml:space="preserve">•  6.6.3 Longitudinal Randomized Controlled Trials (RCT) for Behavioral Interventions</w:t></w:r></w:p><w:p><w:pPr><w:jc w:val="left"/><w:spacing w:before="0" w:after="80" w:line="360" w:lineRule="auto"/></w:pPr><w:r><w:rPr><w:rFonts w:ascii="Times New Roman" w:hAnsi="Times New Roman"/><w:sz w:val="24"/><w:color w:val="000000"/></w:rPr><w:t xml:space="preserve">•  6.6.4 Dynamic Reinforcement Learning for Adaptive Financial Nudges</w:t></w:r></w:p><w:p><w:pPr><w:jc w:val="left"/><w:spacing w:before="180" w:after="80" w:line="360" w:lineRule="auto"/><w:outlineLvl w:val="2"/><w:keepNext/></w:pPr><w:r><w:rPr><w:rFonts w:ascii="Times New Roman" w:hAnsi="Times New Roman"/><w:sz w:val="24"/><w:color w:val="000000"/><w:b/></w:rPr><w:t>**REFERENCES**</w:t></w:r></w:p><w:p><w:pPr><w:jc w:val="left"/><w:spacing w:before="180" w:after="80" w:line="360" w:lineRule="auto"/><w:outlineLvl w:val="2"/><w:keepNext/></w:pPr><w:r><w:rPr><w:rFonts w:ascii="Times New Roman" w:hAnsi="Times New Roman"/><w:sz w:val="24"/><w:color w:val="000000"/><w:b/></w:rPr><w:t>**APPENDICES**</w:t></w:r></w:p><w:p><w:pPr><w:jc w:val="left"/><w:spacing w:before="0" w:after="80" w:line="360" w:lineRule="auto"/></w:pPr><w:r><w:rPr><w:rFonts w:ascii="Times New Roman" w:hAnsi="Times New Roman"/><w:sz w:val="24"/><w:color w:val="000000"/></w:rPr><w:t xml:space="preserve">•  Appendix A: Psychometric Mapping and Questionnaire Schema</w:t></w:r></w:p><w:p><w:pPr><w:jc w:val="left"/><w:spacing w:before="0" w:after="80" w:line="360" w:lineRule="auto"/></w:pPr><w:r><w:rPr><w:rFonts w:ascii="Times New Roman" w:hAnsi="Times New Roman"/><w:sz w:val="24"/><w:color w:val="000000"/></w:rPr><w:t xml:space="preserve">•  Appendix B: Synthetic Dataset Data Dictionary and Generation Parameters</w:t></w:r></w:p><w:p><w:pPr><w:jc w:val="left"/><w:spacing w:before="0" w:after="80" w:line="360" w:lineRule="auto"/></w:pPr><w:r><w:rPr><w:rFonts w:ascii="Times New Roman" w:hAnsi="Times New Roman"/><w:sz w:val="24"/><w:color w:val="000000"/></w:rPr><w:t xml:space="preserve">•  Appendix C: Comprehensive 66-Test Pytest Execution Log</w:t></w:r></w:p><w:p><w:r><w:br w:type="page"/></w:r></w:p><w:p><w:r><w:br w:type="page"/></w:r></w:p><w:p><w:pPr><w:jc w:val="left"/><w:spacing w:before="360" w:after="180" w:line="360" w:lineRule="auto"/><w:outlineLvl w:val="0"/><w:keepNext/></w:pPr><w:r><w:rPr><w:rFonts w:ascii="Times New Roman" w:hAnsi="Times New Roman"/><w:sz w:val="28"/><w:color w:val="000000"/><w:b/><w:caps/></w:rPr><w:t>[Appendix – V: List of Figures]</w:t></w:r></w:p><w:p><w:pPr><w:jc w:val="left"/><w:spacing w:before="240" w:after="120" w:line="360" w:lineRule="auto"/><w:outlineLvl w:val="1"/><w:keepNext/></w:pPr><w:r><w:rPr><w:rFonts w:ascii="Times New Roman" w:hAnsi="Times New Roman"/><w:sz w:val="24"/><w:color w:val="000000"/><w:b/></w:rPr><w:t>LIST OF FIGURES</w:t></w:r></w:p><w:p><w:pPr><w:jc w:val="left"/><w:spacing w:before="0" w:after="80" w:line="360" w:lineRule="auto"/></w:pPr><w:r><w:rPr><w:rFonts w:ascii="Times New Roman" w:hAnsi="Times New Roman"/><w:sz w:val="24"/><w:color w:val="000000"/></w:rPr><w:t xml:space="preserve">•  Figure 1.1: Rich Picture of Personal Financial Stress Ecosystem and Solution Workflows</w:t></w:r></w:p><w:p><w:pPr><w:jc w:val="left"/><w:spacing w:before="0" w:after="80" w:line="360" w:lineRule="auto"/></w:pPr><w:r><w:rPr><w:rFonts w:ascii="Times New Roman" w:hAnsi="Times New Roman"/><w:sz w:val="24"/><w:color w:val="000000"/></w:rPr><w:t xml:space="preserve">•  Figure 3.1: Conceptual Map of Literature and Theoretical Pillars</w:t></w:r></w:p><w:p><w:pPr><w:jc w:val="left"/><w:spacing w:before="0" w:after="80" w:line="360" w:lineRule="auto"/></w:pPr><w:r><w:rPr><w:rFonts w:ascii="Times New Roman" w:hAnsi="Times New Roman"/><w:sz w:val="24"/><w:color w:val="000000"/></w:rPr><w:t xml:space="preserve">•  Figure 4.1: Peffers et al. Design Science Research Methodology (DSRM) Framework</w:t></w:r></w:p><w:p><w:pPr><w:jc w:val="left"/><w:spacing w:before="0" w:after="80" w:line="360" w:lineRule="auto"/></w:pPr><w:r><w:rPr><w:rFonts w:ascii="Times New Roman" w:hAnsi="Times New Roman"/><w:sz w:val="24"/><w:color w:val="000000"/></w:rPr><w:t xml:space="preserve">•  Figure 4.2: UML Use Case Diagram for Intelligent Financial Stress Detection</w:t></w:r></w:p><w:p><w:pPr><w:jc w:val="left"/><w:spacing w:before="0" w:after="80" w:line="360" w:lineRule="auto"/></w:pPr><w:r><w:rPr><w:rFonts w:ascii="Times New Roman" w:hAnsi="Times New Roman"/><w:sz w:val="24"/><w:color w:val="000000"/></w:rPr><w:t xml:space="preserve">•  Figure 4.3: UML Structural Class Diagram</w:t></w:r></w:p><w:p><w:pPr><w:jc w:val="left"/><w:spacing w:before="0" w:after="80" w:line="360" w:lineRule="auto"/></w:pPr><w:r><w:rPr><w:rFonts w:ascii="Times New Roman" w:hAnsi="Times New Roman"/><w:sz w:val="24"/><w:color w:val="000000"/></w:rPr><w:t xml:space="preserve">•  Figure 4.4: UML Dynamic Activity Diagram for Financial Stress Assessment Workflow</w:t></w:r></w:p><w:p><w:pPr><w:jc w:val="left"/><w:spacing w:before="0" w:after="80" w:line="360" w:lineRule="auto"/></w:pPr><w:r><w:rPr><w:rFonts w:ascii="Times New Roman" w:hAnsi="Times New Roman"/><w:sz w:val="24"/><w:color w:val="000000"/></w:rPr><w:t xml:space="preserve">•  Figure 4.5: Sequence Diagram 1 — End-to-End Prediction and UI Rendering Workflow</w:t></w:r></w:p><w:p><w:pPr><w:jc w:val="left"/><w:spacing w:before="0" w:after="80" w:line="360" w:lineRule="auto"/></w:pPr><w:r><w:rPr><w:rFonts w:ascii="Times New Roman" w:hAnsi="Times New Roman"/><w:sz w:val="24"/><w:color w:val="000000"/></w:rPr><w:t xml:space="preserve">•  Figure 4.6: Sequence Diagram 2 — Dynamic Feature Transformation Pipeline</w:t></w:r></w:p><w:p><w:pPr><w:jc w:val="left"/><w:spacing w:before="0" w:after="80" w:line="360" w:lineRule="auto"/></w:pPr><w:r><w:rPr><w:rFonts w:ascii="Times New Roman" w:hAnsi="Times New Roman"/><w:sz w:val="24"/><w:color w:val="000000"/></w:rPr><w:t xml:space="preserve">•  Figure 4.7: Sequence Diagram 3 — SHAP Linear Attribution and Guidance Synthesis</w:t></w:r></w:p><w:p><w:pPr><w:jc w:val="left"/><w:spacing w:before="0" w:after="80" w:line="360" w:lineRule="auto"/></w:pPr><w:r><w:rPr><w:rFonts w:ascii="Times New Roman" w:hAnsi="Times New Roman"/><w:sz w:val="24"/><w:color w:val="000000"/></w:rPr><w:t xml:space="preserve">•  Figure 4.8: UML Physical Deployment Diagram</w:t></w:r></w:p><w:p><w:pPr><w:jc w:val="left"/><w:spacing w:before="0" w:after="80" w:line="360" w:lineRule="auto"/></w:pPr><w:r><w:rPr><w:rFonts w:ascii="Times New Roman" w:hAnsi="Times New Roman"/><w:sz w:val="24"/><w:color w:val="000000"/></w:rPr><w:t xml:space="preserve">•  Figure 4.9: Dual-Pipeline System Architecture (Offline Training and Live Inference)</w:t></w:r></w:p><w:p><w:pPr><w:jc w:val="left"/><w:spacing w:before="0" w:after="80" w:line="360" w:lineRule="auto"/></w:pPr><w:r><w:rPr><w:rFonts w:ascii="Times New Roman" w:hAnsi="Times New Roman"/><w:sz w:val="24"/><w:color w:val="000000"/></w:rPr><w:t xml:space="preserve">•  Figure 4.10: Project Milestone Schedule and Execution Timeline (Gantt Chart)</w:t></w:r></w:p><w:p><w:pPr><w:jc w:val="left"/><w:spacing w:before="0" w:after="80" w:line="360" w:lineRule="auto"/></w:pPr><w:r><w:rPr><w:rFonts w:ascii="Times New Roman" w:hAnsi="Times New Roman"/><w:sz w:val="24"/><w:color w:val="000000"/></w:rPr><w:t xml:space="preserve">•  Figure 5.1: Web Interface Input Form Grouped Layout</w:t></w:r></w:p><w:p><w:pPr><w:jc w:val="left"/><w:spacing w:before="0" w:after="80" w:line="360" w:lineRule="auto"/></w:pPr><w:r><w:rPr><w:rFonts w:ascii="Times New Roman" w:hAnsi="Times New Roman"/><w:sz w:val="24"/><w:color w:val="000000"/></w:rPr><w:t xml:space="preserve">•  Figure 5.2: Stormy (High Stress) Classification State with Confidence Breakdown</w:t></w:r></w:p><w:p><w:pPr><w:jc w:val="left"/><w:spacing w:before="0" w:after="80" w:line="360" w:lineRule="auto"/></w:pPr><w:r><w:rPr><w:rFonts w:ascii="Times New Roman" w:hAnsi="Times New Roman"/><w:sz w:val="24"/><w:color w:val="000000"/></w:rPr><w:t xml:space="preserve">•  Figure 5.3: Changeable (Moderate Stress) Classification State</w:t></w:r></w:p><w:p><w:pPr><w:jc w:val="left"/><w:spacing w:before="0" w:after="80" w:line="360" w:lineRule="auto"/></w:pPr><w:r><w:rPr><w:rFonts w:ascii="Times New Roman" w:hAnsi="Times New Roman"/><w:sz w:val="24"/><w:color w:val="000000"/></w:rPr><w:t xml:space="preserve">•  Figure 5.4: Clear (Low Stress) Classification State</w:t></w:r></w:p><w:p><w:pPr><w:jc w:val="left"/><w:spacing w:before="0" w:after="80" w:line="360" w:lineRule="auto"/></w:pPr><w:r><w:rPr><w:rFonts w:ascii="Times New Roman" w:hAnsi="Times New Roman"/><w:sz w:val="24"/><w:color w:val="000000"/></w:rPr><w:t xml:space="preserve">•  Figure 5.5: Accessibility Floor and Static SVG Fallback for Reduced Motion</w:t></w:r></w:p><w:p><w:pPr><w:jc w:val="left"/><w:spacing w:before="0" w:after="80" w:line="360" w:lineRule="auto"/></w:pPr><w:r><w:rPr><w:rFonts w:ascii="Times New Roman" w:hAnsi="Times New Roman"/><w:sz w:val="24"/><w:color w:val="000000"/></w:rPr><w:t xml:space="preserve">•  Figure 5.6: Multi-Model Confusion Matrix Heatmaps on 500-Instance Held-Out Test Set</w:t></w:r></w:p><w:p><w:pPr><w:jc w:val="left"/><w:spacing w:before="0" w:after="80" w:line="360" w:lineRule="auto"/></w:pPr><w:r><w:rPr><w:rFonts w:ascii="Times New Roman" w:hAnsi="Times New Roman"/><w:sz w:val="24"/><w:color w:val="000000"/></w:rPr><w:t xml:space="preserve">•  Figure 5.7: One-vs-Rest Macro ROC Curves Across 5 Evaluated Models</w:t></w:r></w:p><w:p><w:pPr><w:jc w:val="left"/><w:spacing w:before="0" w:after="80" w:line="360" w:lineRule="auto"/></w:pPr><w:r><w:rPr><w:rFonts w:ascii="Times New Roman" w:hAnsi="Times New Roman"/><w:sz w:val="24"/><w:color w:val="000000"/></w:rPr><w:t xml:space="preserve">•  Figure 5.8: Logistic Regression Standardized Feature Importance (Top 20 Predictors)</w:t></w:r></w:p><w:p><w:pPr><w:jc w:val="left"/><w:spacing w:before="0" w:after="80" w:line="360" w:lineRule="auto"/></w:pPr><w:r><w:rPr><w:rFonts w:ascii="Times New Roman" w:hAnsi="Times New Roman"/><w:sz w:val="24"/><w:color w:val="000000"/></w:rPr><w:t xml:space="preserve">•  Figure 5.9: SHAP Summary Beeswarm Plot for High-Stress Class</w:t></w:r></w:p><w:p><w:r><w:br w:type="page"/></w:r></w:p><w:p><w:r><w:br w:type="page"/></w:r></w:p><w:p><w:pPr><w:jc w:val="left"/><w:spacing w:before="360" w:after="180" w:line="360" w:lineRule="auto"/><w:outlineLvl w:val="0"/><w:keepNext/></w:pPr><w:r><w:rPr><w:rFonts w:ascii="Times New Roman" w:hAnsi="Times New Roman"/><w:sz w:val="28"/><w:color w:val="000000"/><w:b/><w:caps/></w:rPr><w:t>[Appendix – VI: List of Tables]</w:t></w:r></w:p><w:p><w:pPr><w:jc w:val="left"/><w:spacing w:before="240" w:after="120" w:line="360" w:lineRule="auto"/><w:outlineLvl w:val="1"/><w:keepNext/></w:pPr><w:r><w:rPr><w:rFonts w:ascii="Times New Roman" w:hAnsi="Times New Roman"/><w:sz w:val="24"/><w:color w:val="000000"/><w:b/></w:rPr><w:t>LIST OF TABLES</w:t></w:r></w:p><w:p><w:pPr><w:jc w:val="left"/><w:spacing w:before="0" w:after="80" w:line="360" w:lineRule="auto"/></w:pPr><w:r><w:rPr><w:rFonts w:ascii="Times New Roman" w:hAnsi="Times New Roman"/><w:sz w:val="24"/><w:color w:val="000000"/></w:rPr><w:t xml:space="preserve">•  Table 1.1: System Scope Boundary Matrix (In-Scope vs. Out-of-Scope Capabilities)</w:t></w:r></w:p><w:p><w:pPr><w:jc w:val="left"/><w:spacing w:before="0" w:after="80" w:line="360" w:lineRule="auto"/></w:pPr><w:r><w:rPr><w:rFonts w:ascii="Times New Roman" w:hAnsi="Times New Roman"/><w:sz w:val="24"/><w:color w:val="000000"/></w:rPr><w:t xml:space="preserve">•  Table 1.2: Hardware Resources and Operational Specifications</w:t></w:r></w:p><w:p><w:pPr><w:jc w:val="left"/><w:spacing w:before="0" w:after="80" w:line="360" w:lineRule="auto"/></w:pPr><w:r><w:rPr><w:rFonts w:ascii="Times New Roman" w:hAnsi="Times New Roman"/><w:sz w:val="24"/><w:color w:val="000000"/></w:rPr><w:t xml:space="preserve">•  Table 1.3: Software Frameworks and Toolchain Configuration</w:t></w:r></w:p><w:p><w:pPr><w:jc w:val="left"/><w:spacing w:before="0" w:after="80" w:line="360" w:lineRule="auto"/></w:pPr><w:r><w:rPr><w:rFonts w:ascii="Times New Roman" w:hAnsi="Times New Roman"/><w:sz w:val="24"/><w:color w:val="000000"/></w:rPr><w:t xml:space="preserve">•  Table 2.1: Specific Research Objectives Mapped to Methodology and Anticipated Results</w:t></w:r></w:p><w:p><w:pPr><w:jc w:val="left"/><w:spacing w:before="0" w:after="80" w:line="360" w:lineRule="auto"/></w:pPr><w:r><w:rPr><w:rFonts w:ascii="Times New Roman" w:hAnsi="Times New Roman"/><w:sz w:val="24"/><w:color w:val="000000"/></w:rPr><w:t xml:space="preserve">•  Table 3.1: Comparative Evaluation Matrix of Existing Financial Management and Stress Models</w:t></w:r></w:p><w:p><w:pPr><w:jc w:val="left"/><w:spacing w:before="0" w:after="80" w:line="360" w:lineRule="auto"/></w:pPr><w:r><w:rPr><w:rFonts w:ascii="Times New Roman" w:hAnsi="Times New Roman"/><w:sz w:val="24"/><w:color w:val="000000"/></w:rPr><w:t xml:space="preserve">•  Table 4.1: DSRM Research Execution Matrix Mapped to Project Milestones</w:t></w:r></w:p><w:p><w:pPr><w:jc w:val="left"/><w:spacing w:before="0" w:after="80" w:line="360" w:lineRule="auto"/></w:pPr><w:r><w:rPr><w:rFonts w:ascii="Times New Roman" w:hAnsi="Times New Roman"/><w:sz w:val="24"/><w:color w:val="000000"/></w:rPr><w:t xml:space="preserve">•  Table 4.2: Stakeholder Analysis and Value Realization Matrix</w:t></w:r></w:p><w:p><w:pPr><w:jc w:val="left"/><w:spacing w:before="0" w:after="80" w:line="360" w:lineRule="auto"/></w:pPr><w:r><w:rPr><w:rFonts w:ascii="Times New Roman" w:hAnsi="Times New Roman"/><w:sz w:val="24"/><w:color w:val="000000"/></w:rPr><w:t xml:space="preserve">•  Table 4.3: Operationalization Mapping of Behavioral Inputs to Research Variables</w:t></w:r></w:p><w:p><w:pPr><w:jc w:val="left"/><w:spacing w:before="0" w:after="80" w:line="360" w:lineRule="auto"/></w:pPr><w:r><w:rPr><w:rFonts w:ascii="Times New Roman" w:hAnsi="Times New Roman"/><w:sz w:val="24"/><w:color w:val="000000"/></w:rPr><w:t xml:space="preserve">•  Table 4.4: Functional Requirements Specification Matrix</w:t></w:r></w:p><w:p><w:pPr><w:jc w:val="left"/><w:spacing w:before="0" w:after="80" w:line="360" w:lineRule="auto"/></w:pPr><w:r><w:rPr><w:rFonts w:ascii="Times New Roman" w:hAnsi="Times New Roman"/><w:sz w:val="24"/><w:color w:val="000000"/></w:rPr><w:t xml:space="preserve">•  Table 4.5: Non-Functional Requirements Specification Matrix</w:t></w:r></w:p><w:p><w:pPr><w:jc w:val="left"/><w:spacing w:before="0" w:after="80" w:line="360" w:lineRule="auto"/></w:pPr><w:r><w:rPr><w:rFonts w:ascii="Times New Roman" w:hAnsi="Times New Roman"/><w:sz w:val="24"/><w:color w:val="000000"/></w:rPr><w:t xml:space="preserve">•  Table 4.6: Formal Use Case Specifications for Core System Interactions</w:t></w:r></w:p><w:p><w:pPr><w:jc w:val="left"/><w:spacing w:before="0" w:after="80" w:line="360" w:lineRule="auto"/></w:pPr><w:r><w:rPr><w:rFonts w:ascii="Times New Roman" w:hAnsi="Times New Roman"/><w:sz w:val="24"/><w:color w:val="000000"/></w:rPr><w:t xml:space="preserve">•  Table 4.7: Engineered Behavioral Ratios and Mathematical Formulations</w:t></w:r></w:p><w:p><w:pPr><w:jc w:val="left"/><w:spacing w:before="0" w:after="80" w:line="360" w:lineRule="auto"/></w:pPr><w:r><w:rPr><w:rFonts w:ascii="Times New Roman" w:hAnsi="Times New Roman"/><w:sz w:val="24"/><w:color w:val="000000"/></w:rPr><w:t xml:space="preserve">•  Table 4.8: Technology Stack Comparative Justification Matrix</w:t></w:r></w:p><w:p><w:pPr><w:jc w:val="left"/><w:spacing w:before="0" w:after="80" w:line="360" w:lineRule="auto"/></w:pPr><w:r><w:rPr><w:rFonts w:ascii="Times New Roman" w:hAnsi="Times New Roman"/><w:sz w:val="24"/><w:color w:val="000000"/></w:rPr><w:t xml:space="preserve">•  Table 4.9: Contextual Gentle Awareness Suggestion Mapping Rules</w:t></w:r></w:p><w:p><w:pPr><w:jc w:val="left"/><w:spacing w:before="0" w:after="80" w:line="360" w:lineRule="auto"/></w:pPr><w:r><w:rPr><w:rFonts w:ascii="Times New Roman" w:hAnsi="Times New Roman"/><w:sz w:val="24"/><w:color w:val="000000"/></w:rPr><w:t xml:space="preserve">•  Table 4.10: Master Test Plan and Formal Test Case Specifications</w:t></w:r></w:p><w:p><w:pPr><w:jc w:val="left"/><w:spacing w:before="0" w:after="80" w:line="360" w:lineRule="auto"/></w:pPr><w:r><w:rPr><w:rFonts w:ascii="Times New Roman" w:hAnsi="Times New Roman"/><w:sz w:val="24"/><w:color w:val="000000"/></w:rPr><w:t xml:space="preserve">•  Table 4.11: Agile Scrum Sprint Decomposition and Deliverables</w:t></w:r></w:p><w:p><w:pPr><w:jc w:val="left"/><w:spacing w:before="0" w:after="80" w:line="360" w:lineRule="auto"/></w:pPr><w:r><w:rPr><w:rFonts w:ascii="Times New Roman" w:hAnsi="Times New Roman"/><w:sz w:val="24"/><w:color w:val="000000"/></w:rPr><w:t xml:space="preserve">•  Table 5.1: Benchmark Dataset Class Distribution and Partitioning Breakdown</w:t></w:r></w:p><w:p><w:pPr><w:jc w:val="left"/><w:spacing w:before="0" w:after="80" w:line="360" w:lineRule="auto"/></w:pPr><w:r><w:rPr><w:rFonts w:ascii="Times New Roman" w:hAnsi="Times New Roman"/><w:sz w:val="24"/><w:color w:val="000000"/></w:rPr><w:t xml:space="preserve">•  Table 5.2: Master Model Evaluation Benchmark on Held-Out Test Set (N=500)</w:t></w:r></w:p><w:p><w:pPr><w:jc w:val="left"/><w:spacing w:before="0" w:after="80" w:line="360" w:lineRule="auto"/></w:pPr><w:r><w:rPr><w:rFonts w:ascii="Times New Roman" w:hAnsi="Times New Roman"/><w:sz w:val="24"/><w:color w:val="000000"/></w:rPr><w:t xml:space="preserve">•  Table 5.3: Granular Per-Class Performance Breakdown Across Candidate Models</w:t></w:r></w:p><w:p><w:pPr><w:jc w:val="left"/><w:spacing w:before="0" w:after="80" w:line="360" w:lineRule="auto"/></w:pPr><w:r><w:rPr><w:rFonts w:ascii="Times New Roman" w:hAnsi="Times New Roman"/><w:sz w:val="24"/><w:color w:val="000000"/></w:rPr><w:t xml:space="preserve">•  Table 5.4: 5-Fold Stratified Cross-Validation Consistency Benchmark</w:t></w:r></w:p><w:p><w:pPr><w:jc w:val="left"/><w:spacing w:before="0" w:after="80" w:line="360" w:lineRule="auto"/></w:pPr><w:r><w:rPr><w:rFonts w:ascii="Times New Roman" w:hAnsi="Times New Roman"/><w:sz w:val="24"/><w:color w:val="000000"/></w:rPr><w:t xml:space="preserve">•  Table 5.5: Real-Time Inference and Explanation Latency Benchmark</w:t></w:r></w:p><w:p><w:pPr><w:jc w:val="left"/><w:spacing w:before="0" w:after="80" w:line="360" w:lineRule="auto"/></w:pPr><w:r><w:rPr><w:rFonts w:ascii="Times New Roman" w:hAnsi="Times New Roman"/><w:sz w:val="24"/><w:color w:val="000000"/></w:rPr><w:t xml:space="preserve">•  Table 5.6: Empirical Triangulation Matrix Mapped to Research Objectives</w:t></w:r></w:p><w:p><w:pPr><w:jc w:val="left"/><w:spacing w:before="0" w:after="80" w:line="360" w:lineRule="auto"/></w:pPr><w:r><w:rPr><w:rFonts w:ascii="Times New Roman" w:hAnsi="Times New Roman"/><w:sz w:val="24"/><w:color w:val="000000"/></w:rPr><w:t xml:space="preserve">•  Table 6.1: Synthesis of Research Findings Against Existing Literature</w:t></w:r></w:p><w:p><w:r><w:br w:type="page"/></w:r></w:p><w:p><w:r><w:br w:type="page"/></w:r></w:p><w:p><w:pPr><w:jc w:val="left"/><w:spacing w:before="360" w:after="180" w:line="360" w:lineRule="auto"/><w:outlineLvl w:val="0"/><w:keepNext/></w:pPr><w:r><w:rPr><w:rFonts w:ascii="Times New Roman" w:hAnsi="Times New Roman"/><w:sz w:val="28"/><w:color w:val="000000"/><w:b/><w:caps/></w:rPr><w:t>[Appendix – VII: List of Abbreviations]</w:t></w:r></w:p><w:p><w:pPr><w:jc w:val="left"/><w:spacing w:before="240" w:after="120" w:line="360" w:lineRule="auto"/><w:outlineLvl w:val="1"/><w:keepNext/></w:pPr><w:r><w:rPr><w:rFonts w:ascii="Times New Roman" w:hAnsi="Times New Roman"/><w:sz w:val="24"/><w:color w:val="000000"/><w:b/></w:rPr><w:t>LIST OF ABBREVIATIONS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Abbreviation</w:t>
                </w:r>
              </w:p>
            </w:tc><w:tc>
              <w:tcPr><w:shd w:val="clear" w:color="auto"/></w:tcPr>
              <w:p><w:pPr><w:jc w:val="left"/><w:spacing w:before="80" w:after="80"/><w:line w:line="260" w:lineRule="auto"/></w:pPr>
                <w:r><w:rPr><w:rFonts w:ascii="Times New Roman" w:hAnsi="Times New Roman"/><w:b/><w:sz w:val="22"/><w:color w:val="000000"/></w:rPr>
                  <w:t>Full Name / Description</w:t>
                </w:r>
              </w:p>
            </w:tc></w:tr><w:tr><w:tc>
                  <w:tcPr><w:shd w:val="clear" w:color="auto"/></w:tcPr>
                  <w:p><w:pPr><w:jc w:val="left"/><w:spacing w:before="60" w:after="60"/><w:line w:line="240" w:lineRule="auto"/></w:pPr>
                    <w:r><w:rPr><w:rFonts w:ascii="Times New Roman" w:hAnsi="Times New Roman"/><w:sz w:val="21"/><w:color w:val="000000"/></w:rPr>
                      <w:t>**API**</w:t>
                    </w:r>
                  </w:p>
                </w:tc><w:tc>
                  <w:tcPr><w:shd w:val="clear" w:color="auto"/></w:tcPr>
                  <w:p><w:pPr><w:jc w:val="left"/><w:spacing w:before="60" w:after="60"/><w:line w:line="240" w:lineRule="auto"/></w:pPr>
                    <w:r><w:rPr><w:rFonts w:ascii="Times New Roman" w:hAnsi="Times New Roman"/><w:sz w:val="21"/><w:color w:val="000000"/></w:rPr>
                      <w:t>Application Programming Interface</w:t>
                    </w:r>
                  </w:p>
                </w:tc></w:tr><w:tr><w:tc>
                  <w:tcPr><w:shd w:val="clear" w:color="auto"/></w:tcPr>
                  <w:p><w:pPr><w:jc w:val="left"/><w:spacing w:before="60" w:after="60"/><w:line w:line="240" w:lineRule="auto"/></w:pPr>
                    <w:r><w:rPr><w:rFonts w:ascii="Times New Roman" w:hAnsi="Times New Roman"/><w:sz w:val="21"/><w:color w:val="000000"/></w:rPr>
                      <w:t>**ASGI**</w:t>
                    </w:r>
                  </w:p>
                </w:tc><w:tc>
                  <w:tcPr><w:shd w:val="clear" w:color="auto"/></w:tcPr>
                  <w:p><w:pPr><w:jc w:val="left"/><w:spacing w:before="60" w:after="60"/><w:line w:line="240" w:lineRule="auto"/></w:pPr>
                    <w:r><w:rPr><w:rFonts w:ascii="Times New Roman" w:hAnsi="Times New Roman"/><w:sz w:val="21"/><w:color w:val="000000"/></w:rPr>
                      <w:t>Asynchronous Server Gateway Interface</w:t>
                    </w:r>
                  </w:p>
                </w:tc></w:tr><w:tr><w:tc>
                  <w:tcPr><w:shd w:val="clear" w:color="auto"/></w:tcPr>
                  <w:p><w:pPr><w:jc w:val="left"/><w:spacing w:before="60" w:after="60"/><w:line w:line="240" w:lineRule="auto"/></w:pPr>
                    <w:r><w:rPr><w:rFonts w:ascii="Times New Roman" w:hAnsi="Times New Roman"/><w:sz w:val="21"/><w:color w:val="000000"/></w:rPr>
                      <w:t>**BNPL**</w:t>
                    </w:r>
                  </w:p>
                </w:tc><w:tc>
                  <w:tcPr><w:shd w:val="clear" w:color="auto"/></w:tcPr>
                  <w:p><w:pPr><w:jc w:val="left"/><w:spacing w:before="60" w:after="60"/><w:line w:line="240" w:lineRule="auto"/></w:pPr>
                    <w:r><w:rPr><w:rFonts w:ascii="Times New Roman" w:hAnsi="Times New Roman"/><w:sz w:val="21"/><w:color w:val="000000"/></w:rPr>
                      <w:t>Buy-Now-Pay-Later</w:t>
                    </w:r>
                  </w:p>
                </w:tc></w:tr><w:tr><w:tc>
                  <w:tcPr><w:shd w:val="clear" w:color="auto"/></w:tcPr>
                  <w:p><w:pPr><w:jc w:val="left"/><w:spacing w:before="60" w:after="60"/><w:line w:line="240" w:lineRule="auto"/></w:pPr>
                    <w:r><w:rPr><w:rFonts w:ascii="Times New Roman" w:hAnsi="Times New Roman"/><w:sz w:val="21"/><w:color w:val="000000"/></w:rPr>
                      <w:t>**CART**</w:t>
                    </w:r>
                  </w:p>
                </w:tc><w:tc>
                  <w:tcPr><w:shd w:val="clear" w:color="auto"/></w:tcPr>
                  <w:p><w:pPr><w:jc w:val="left"/><w:spacing w:before="60" w:after="60"/><w:line w:line="240" w:lineRule="auto"/></w:pPr>
                    <w:r><w:rPr><w:rFonts w:ascii="Times New Roman" w:hAnsi="Times New Roman"/><w:sz w:val="21"/><w:color w:val="000000"/></w:rPr>
                      <w:t>Classification and Regression Trees</w:t>
                    </w:r>
                  </w:p>
                </w:tc></w:tr><w:tr><w:tc>
                  <w:tcPr><w:shd w:val="clear" w:color="auto"/></w:tcPr>
                  <w:p><w:pPr><w:jc w:val="left"/><w:spacing w:before="60" w:after="60"/><w:line w:line="240" w:lineRule="auto"/></w:pPr>
                    <w:r><w:rPr><w:rFonts w:ascii="Times New Roman" w:hAnsi="Times New Roman"/><w:sz w:val="21"/><w:color w:val="000000"/></w:rPr>
                      <w:t>**CFPB**</w:t>
                    </w:r>
                  </w:p>
                </w:tc><w:tc>
                  <w:tcPr><w:shd w:val="clear" w:color="auto"/></w:tcPr>
                  <w:p><w:pPr><w:jc w:val="left"/><w:spacing w:before="60" w:after="60"/><w:line w:line="240" w:lineRule="auto"/></w:pPr>
                    <w:r><w:rPr><w:rFonts w:ascii="Times New Roman" w:hAnsi="Times New Roman"/><w:sz w:val="21"/><w:color w:val="000000"/></w:rPr>
                      <w:t>Consumer Financial Protection Bureau</w:t>
                    </w:r>
                  </w:p>
                </w:tc></w:tr><w:tr><w:tc>
                  <w:tcPr><w:shd w:val="clear" w:color="auto"/></w:tcPr>
                  <w:p><w:pPr><w:jc w:val="left"/><w:spacing w:before="60" w:after="60"/><w:line w:line="240" w:lineRule="auto"/></w:pPr>
                    <w:r><w:rPr><w:rFonts w:ascii="Times New Roman" w:hAnsi="Times New Roman"/><w:sz w:val="21"/><w:color w:val="000000"/></w:rPr>
                      <w:t>**CPU**</w:t>
                    </w:r>
                  </w:p>
                </w:tc><w:tc>
                  <w:tcPr><w:shd w:val="clear" w:color="auto"/></w:tcPr>
                  <w:p><w:pPr><w:jc w:val="left"/><w:spacing w:before="60" w:after="60"/><w:line w:line="240" w:lineRule="auto"/></w:pPr>
                    <w:r><w:rPr><w:rFonts w:ascii="Times New Roman" w:hAnsi="Times New Roman"/><w:sz w:val="21"/><w:color w:val="000000"/></w:rPr>
                      <w:t>Central Processing Unit</w:t>
                    </w:r>
                  </w:p>
                </w:tc></w:tr><w:tr><w:tc>
                  <w:tcPr><w:shd w:val="clear" w:color="auto"/></w:tcPr>
                  <w:p><w:pPr><w:jc w:val="left"/><w:spacing w:before="60" w:after="60"/><w:line w:line="240" w:lineRule="auto"/></w:pPr>
                    <w:r><w:rPr><w:rFonts w:ascii="Times New Roman" w:hAnsi="Times New Roman"/><w:sz w:val="21"/><w:color w:val="000000"/></w:rPr>
                      <w:t>**CSV**</w:t>
                    </w:r>
                  </w:p>
                </w:tc><w:tc>
                  <w:tcPr><w:shd w:val="clear" w:color="auto"/></w:tcPr>
                  <w:p><w:pPr><w:jc w:val="left"/><w:spacing w:before="60" w:after="60"/><w:line w:line="240" w:lineRule="auto"/></w:pPr>
                    <w:r><w:rPr><w:rFonts w:ascii="Times New Roman" w:hAnsi="Times New Roman"/><w:sz w:val="21"/><w:color w:val="000000"/></w:rPr>
                      <w:t>Comma-Separated Values</w:t>
                    </w:r>
                  </w:p>
                </w:tc></w:tr><w:tr><w:tc>
                  <w:tcPr><w:shd w:val="clear" w:color="auto"/></w:tcPr>
                  <w:p><w:pPr><w:jc w:val="left"/><w:spacing w:before="60" w:after="60"/><w:line w:line="240" w:lineRule="auto"/></w:pPr>
                    <w:r><w:rPr><w:rFonts w:ascii="Times New Roman" w:hAnsi="Times New Roman"/><w:sz w:val="21"/><w:color w:val="000000"/></w:rPr>
                      <w:t>**DSR**</w:t>
                    </w:r>
                  </w:p>
                </w:tc><w:tc>
                  <w:tcPr><w:shd w:val="clear" w:color="auto"/></w:tcPr>
                  <w:p><w:pPr><w:jc w:val="left"/><w:spacing w:before="60" w:after="60"/><w:line w:line="240" w:lineRule="auto"/></w:pPr>
                    <w:r><w:rPr><w:rFonts w:ascii="Times New Roman" w:hAnsi="Times New Roman"/><w:sz w:val="21"/><w:color w:val="000000"/></w:rPr>
                      <w:t>Design Science Research</w:t>
                    </w:r>
                  </w:p>
                </w:tc></w:tr><w:tr><w:tc>
                  <w:tcPr><w:shd w:val="clear" w:color="auto"/></w:tcPr>
                  <w:p><w:pPr><w:jc w:val="left"/><w:spacing w:before="60" w:after="60"/><w:line w:line="240" w:lineRule="auto"/></w:pPr>
                    <w:r><w:rPr><w:rFonts w:ascii="Times New Roman" w:hAnsi="Times New Roman"/><w:sz w:val="21"/><w:color w:val="000000"/></w:rPr>
                      <w:t>**DSRM**</w:t>
                    </w:r>
                  </w:p>
                </w:tc><w:tc>
                  <w:tcPr><w:shd w:val="clear" w:color="auto"/></w:tcPr>
                  <w:p><w:pPr><w:jc w:val="left"/><w:spacing w:before="60" w:after="60"/><w:line w:line="240" w:lineRule="auto"/></w:pPr>
                    <w:r><w:rPr><w:rFonts w:ascii="Times New Roman" w:hAnsi="Times New Roman"/><w:sz w:val="21"/><w:color w:val="000000"/></w:rPr>
                      <w:t>Design Science Research Methodology</w:t>
                    </w:r>
                  </w:p>
                </w:tc></w:tr><w:tr><w:tc>
                  <w:tcPr><w:shd w:val="clear" w:color="auto"/></w:tcPr>
                  <w:p><w:pPr><w:jc w:val="left"/><w:spacing w:before="60" w:after="60"/><w:line w:line="240" w:lineRule="auto"/></w:pPr>
                    <w:r><w:rPr><w:rFonts w:ascii="Times New Roman" w:hAnsi="Times New Roman"/><w:sz w:val="21"/><w:color w:val="000000"/></w:rPr>
                      <w:t>**DTO**</w:t>
                    </w:r>
                  </w:p>
                </w:tc><w:tc>
                  <w:tcPr><w:shd w:val="clear" w:color="auto"/></w:tcPr>
                  <w:p><w:pPr><w:jc w:val="left"/><w:spacing w:before="60" w:after="60"/><w:line w:line="240" w:lineRule="auto"/></w:pPr>
                    <w:r><w:rPr><w:rFonts w:ascii="Times New Roman" w:hAnsi="Times New Roman"/><w:sz w:val="21"/><w:color w:val="000000"/></w:rPr>
                      <w:t>Data Transfer Object</w:t>
                    </w:r>
                  </w:p>
                </w:tc></w:tr><w:tr><w:tc>
                  <w:tcPr><w:shd w:val="clear" w:color="auto"/></w:tcPr>
                  <w:p><w:pPr><w:jc w:val="left"/><w:spacing w:before="60" w:after="60"/><w:line w:line="240" w:lineRule="auto"/></w:pPr>
                    <w:r><w:rPr><w:rFonts w:ascii="Times New Roman" w:hAnsi="Times New Roman"/><w:sz w:val="21"/><w:color w:val="000000"/></w:rPr>
                      <w:t>**F1**</w:t>
                    </w:r>
                  </w:p>
                </w:tc><w:tc>
                  <w:tcPr><w:shd w:val="clear" w:color="auto"/></w:tcPr>
                  <w:p><w:pPr><w:jc w:val="left"/><w:spacing w:before="60" w:after="60"/><w:line w:line="240" w:lineRule="auto"/></w:pPr>
                    <w:r><w:rPr><w:rFonts w:ascii="Times New Roman" w:hAnsi="Times New Roman"/><w:sz w:val="21"/><w:color w:val="000000"/></w:rPr>
                      <w:t>Harmonic Mean of Precision and Recall</w:t>
                    </w:r>
                  </w:p>
                </w:tc></w:tr><w:tr><w:tc>
                  <w:tcPr><w:shd w:val="clear" w:color="auto"/></w:tcPr>
                  <w:p><w:pPr><w:jc w:val="left"/><w:spacing w:before="60" w:after="60"/><w:line w:line="240" w:lineRule="auto"/></w:pPr>
                    <w:r><w:rPr><w:rFonts w:ascii="Times New Roman" w:hAnsi="Times New Roman"/><w:sz w:val="21"/><w:color w:val="000000"/></w:rPr>
                      <w:t>**FR**</w:t>
                    </w:r>
                  </w:p>
                </w:tc><w:tc>
                  <w:tcPr><w:shd w:val="clear" w:color="auto"/></w:tcPr>
                  <w:p><w:pPr><w:jc w:val="left"/><w:spacing w:before="60" w:after="60"/><w:line w:line="240" w:lineRule="auto"/></w:pPr>
                    <w:r><w:rPr><w:rFonts w:ascii="Times New Roman" w:hAnsi="Times New Roman"/><w:sz w:val="21"/><w:color w:val="000000"/></w:rPr>
                      <w:t>Functional Requirement</w:t>
                    </w:r>
                  </w:p>
                </w:tc></w:tr><w:tr><w:tc>
                  <w:tcPr><w:shd w:val="clear" w:color="auto"/></w:tcPr>
                  <w:p><w:pPr><w:jc w:val="left"/><w:spacing w:before="60" w:after="60"/><w:line w:line="240" w:lineRule="auto"/></w:pPr>
                    <w:r><w:rPr><w:rFonts w:ascii="Times New Roman" w:hAnsi="Times New Roman"/><w:sz w:val="21"/><w:color w:val="000000"/></w:rPr>
                      <w:t>**GDPR**</w:t>
                    </w:r>
                  </w:p>
                </w:tc><w:tc>
                  <w:tcPr><w:shd w:val="clear" w:color="auto"/></w:tcPr>
                  <w:p><w:pPr><w:jc w:val="left"/><w:spacing w:before="60" w:after="60"/><w:line w:line="240" w:lineRule="auto"/></w:pPr>
                    <w:r><w:rPr><w:rFonts w:ascii="Times New Roman" w:hAnsi="Times New Roman"/><w:sz w:val="21"/><w:color w:val="000000"/></w:rPr>
                      <w:t>General Data Protection Regulation</w:t>
                    </w:r>
                  </w:p>
                </w:tc></w:tr><w:tr><w:tc>
                  <w:tcPr><w:shd w:val="clear" w:color="auto"/></w:tcPr>
                  <w:p><w:pPr><w:jc w:val="left"/><w:spacing w:before="60" w:after="60"/><w:line w:line="240" w:lineRule="auto"/></w:pPr>
                    <w:r><w:rPr><w:rFonts w:ascii="Times New Roman" w:hAnsi="Times New Roman"/><w:sz w:val="21"/><w:color w:val="000000"/></w:rPr>
                      <w:t>**GPU**</w:t>
                    </w:r>
                  </w:p>
                </w:tc><w:tc>
                  <w:tcPr><w:shd w:val="clear" w:color="auto"/></w:tcPr>
                  <w:p><w:pPr><w:jc w:val="left"/><w:spacing w:before="60" w:after="60"/><w:line w:line="240" w:lineRule="auto"/></w:pPr>
                    <w:r><w:rPr><w:rFonts w:ascii="Times New Roman" w:hAnsi="Times New Roman"/><w:sz w:val="21"/><w:color w:val="000000"/></w:rPr>
                      <w:t>Graphics Processing Unit</w:t>
                    </w:r>
                  </w:p>
                </w:tc></w:tr><w:tr><w:tc>
                  <w:tcPr><w:shd w:val="clear" w:color="auto"/></w:tcPr>
                  <w:p><w:pPr><w:jc w:val="left"/><w:spacing w:before="60" w:after="60"/><w:line w:line="240" w:lineRule="auto"/></w:pPr>
                    <w:r><w:rPr><w:rFonts w:ascii="Times New Roman" w:hAnsi="Times New Roman"/><w:sz w:val="21"/><w:color w:val="000000"/></w:rPr>
                      <w:t>**HCI**</w:t>
                    </w:r>
                  </w:p>
                </w:tc><w:tc>
                  <w:tcPr><w:shd w:val="clear" w:color="auto"/></w:tcPr>
                  <w:p><w:pPr><w:jc w:val="left"/><w:spacing w:before="60" w:after="60"/><w:line w:line="240" w:lineRule="auto"/></w:pPr>
                    <w:r><w:rPr><w:rFonts w:ascii="Times New Roman" w:hAnsi="Times New Roman"/><w:sz w:val="21"/><w:color w:val="000000"/></w:rPr>
                      <w:t>Human-Computer Interaction</w:t>
                    </w:r>
                  </w:p>
                </w:tc></w:tr><w:tr><w:tc>
                  <w:tcPr><w:shd w:val="clear" w:color="auto"/></w:tcPr>
                  <w:p><w:pPr><w:jc w:val="left"/><w:spacing w:before="60" w:after="60"/><w:line w:line="240" w:lineRule="auto"/></w:pPr>
                    <w:r><w:rPr><w:rFonts w:ascii="Times New Roman" w:hAnsi="Times New Roman"/><w:sz w:val="21"/><w:color w:val="000000"/></w:rPr>
                      <w:t>**HTML**</w:t>
                    </w:r>
                  </w:p>
                </w:tc><w:tc>
                  <w:tcPr><w:shd w:val="clear" w:color="auto"/></w:tcPr>
                  <w:p><w:pPr><w:jc w:val="left"/><w:spacing w:before="60" w:after="60"/><w:line w:line="240" w:lineRule="auto"/></w:pPr>
                    <w:r><w:rPr><w:rFonts w:ascii="Times New Roman" w:hAnsi="Times New Roman"/><w:sz w:val="21"/><w:color w:val="000000"/></w:rPr>
                      <w:t>HyperText Markup Language</w:t>
                    </w:r>
                  </w:p>
                </w:tc></w:tr><w:tr><w:tc>
                  <w:tcPr><w:shd w:val="clear" w:color="auto"/></w:tcPr>
                  <w:p><w:pPr><w:jc w:val="left"/><w:spacing w:before="60" w:after="60"/><w:line w:line="240" w:lineRule="auto"/></w:pPr>
                    <w:r><w:rPr><w:rFonts w:ascii="Times New Roman" w:hAnsi="Times New Roman"/><w:sz w:val="21"/><w:color w:val="000000"/></w:rPr>
                      <w:t>**HTTP**</w:t>
                    </w:r>
                  </w:p>
                </w:tc><w:tc>
                  <w:tcPr><w:shd w:val="clear" w:color="auto"/></w:tcPr>
                  <w:p><w:pPr><w:jc w:val="left"/><w:spacing w:before="60" w:after="60"/><w:line w:line="240" w:lineRule="auto"/></w:pPr>
                    <w:r><w:rPr><w:rFonts w:ascii="Times New Roman" w:hAnsi="Times New Roman"/><w:sz w:val="21"/><w:color w:val="000000"/></w:rPr>
                      <w:t>Hypertext Transfer Protocol</w:t>
                    </w:r>
                  </w:p>
                </w:tc></w:tr><w:tr><w:tc>
                  <w:tcPr><w:shd w:val="clear" w:color="auto"/></w:tcPr>
                  <w:p><w:pPr><w:jc w:val="left"/><w:spacing w:before="60" w:after="60"/><w:line w:line="240" w:lineRule="auto"/></w:pPr>
                    <w:r><w:rPr><w:rFonts w:ascii="Times New Roman" w:hAnsi="Times New Roman"/><w:sz w:val="21"/><w:color w:val="000000"/></w:rPr>
                      <w:t>**IQR**</w:t>
                    </w:r>
                  </w:p>
                </w:tc><w:tc>
                  <w:tcPr><w:shd w:val="clear" w:color="auto"/></w:tcPr>
                  <w:p><w:pPr><w:jc w:val="left"/><w:spacing w:before="60" w:after="60"/><w:line w:line="240" w:lineRule="auto"/></w:pPr>
                    <w:r><w:rPr><w:rFonts w:ascii="Times New Roman" w:hAnsi="Times New Roman"/><w:sz w:val="21"/><w:color w:val="000000"/></w:rPr>
                      <w:t>Interquartile Range</w:t>
                    </w:r>
                  </w:p>
                </w:tc></w:tr><w:tr><w:tc>
                  <w:tcPr><w:shd w:val="clear" w:color="auto"/></w:tcPr>
                  <w:p><w:pPr><w:jc w:val="left"/><w:spacing w:before="60" w:after="60"/><w:line w:line="240" w:lineRule="auto"/></w:pPr>
                    <w:r><w:rPr><w:rFonts w:ascii="Times New Roman" w:hAnsi="Times New Roman"/><w:sz w:val="21"/><w:color w:val="000000"/></w:rPr>
                      <w:t>**IRT**</w:t>
                    </w:r>
                  </w:p>
                </w:tc><w:tc>
                  <w:tcPr><w:shd w:val="clear" w:color="auto"/></w:tcPr>
                  <w:p><w:pPr><w:jc w:val="left"/><w:spacing w:before="60" w:after="60"/><w:line w:line="240" w:lineRule="auto"/></w:pPr>
                    <w:r><w:rPr><w:rFonts w:ascii="Times New Roman" w:hAnsi="Times New Roman"/><w:sz w:val="21"/><w:color w:val="000000"/></w:rPr>
                      <w:t>Item Response Theory</w:t>
                    </w:r>
                  </w:p>
                </w:tc></w:tr><w:tr><w:tc>
                  <w:tcPr><w:shd w:val="clear" w:color="auto"/></w:tcPr>
                  <w:p><w:pPr><w:jc w:val="left"/><w:spacing w:before="60" w:after="60"/><w:line w:line="240" w:lineRule="auto"/></w:pPr>
                    <w:r><w:rPr><w:rFonts w:ascii="Times New Roman" w:hAnsi="Times New Roman"/><w:sz w:val="21"/><w:color w:val="000000"/></w:rPr>
                      <w:t>**JSON**</w:t>
                    </w:r>
                  </w:p>
                </w:tc><w:tc>
                  <w:tcPr><w:shd w:val="clear" w:color="auto"/></w:tcPr>
                  <w:p><w:pPr><w:jc w:val="left"/><w:spacing w:before="60" w:after="60"/><w:line w:line="240" w:lineRule="auto"/></w:pPr>
                    <w:r><w:rPr><w:rFonts w:ascii="Times New Roman" w:hAnsi="Times New Roman"/><w:sz w:val="21"/><w:color w:val="000000"/></w:rPr>
                      <w:t>JavaScript Object Notation</w:t>
                    </w:r>
                  </w:p>
                </w:tc></w:tr><w:tr><w:tc>
                  <w:tcPr><w:shd w:val="clear" w:color="auto"/></w:tcPr>
                  <w:p><w:pPr><w:jc w:val="left"/><w:spacing w:before="60" w:after="60"/><w:line w:line="240" w:lineRule="auto"/></w:pPr>
                    <w:r><w:rPr><w:rFonts w:ascii="Times New Roman" w:hAnsi="Times New Roman"/><w:sz w:val="21"/><w:color w:val="000000"/></w:rPr>
                      <w:t>**LKR**</w:t>
                    </w:r>
                  </w:p>
                </w:tc><w:tc>
                  <w:tcPr><w:shd w:val="clear" w:color="auto"/></w:tcPr>
                  <w:p><w:pPr><w:jc w:val="left"/><w:spacing w:before="60" w:after="60"/><w:line w:line="240" w:lineRule="auto"/></w:pPr>
                    <w:r><w:rPr><w:rFonts w:ascii="Times New Roman" w:hAnsi="Times New Roman"/><w:sz w:val="21"/><w:color w:val="000000"/></w:rPr>
                      <w:t>Sri Lankan Rupee</w:t>
                    </w:r>
                  </w:p>
                </w:tc></w:tr><w:tr><w:tc>
                  <w:tcPr><w:shd w:val="clear" w:color="auto"/></w:tcPr>
                  <w:p><w:pPr><w:jc w:val="left"/><w:spacing w:before="60" w:after="60"/><w:line w:line="240" w:lineRule="auto"/></w:pPr>
                    <w:r><w:rPr><w:rFonts w:ascii="Times New Roman" w:hAnsi="Times New Roman"/><w:sz w:val="21"/><w:color w:val="000000"/></w:rPr>
                      <w:t>**LLM**</w:t>
                    </w:r>
                  </w:p>
                </w:tc><w:tc>
                  <w:tcPr><w:shd w:val="clear" w:color="auto"/></w:tcPr>
                  <w:p><w:pPr><w:jc w:val="left"/><w:spacing w:before="60" w:after="60"/><w:line w:line="240" w:lineRule="auto"/></w:pPr>
                    <w:r><w:rPr><w:rFonts w:ascii="Times New Roman" w:hAnsi="Times New Roman"/><w:sz w:val="21"/><w:color w:val="000000"/></w:rPr>
                      <w:t>Large Language Model</w:t>
                    </w:r>
                  </w:p>
                </w:tc></w:tr><w:tr><w:tc>
                  <w:tcPr><w:shd w:val="clear" w:color="auto"/></w:tcPr>
                  <w:p><w:pPr><w:jc w:val="left"/><w:spacing w:before="60" w:after="60"/><w:line w:line="240" w:lineRule="auto"/></w:pPr>
                    <w:r><w:rPr><w:rFonts w:ascii="Times New Roman" w:hAnsi="Times New Roman"/><w:sz w:val="21"/><w:color w:val="000000"/></w:rPr>
                      <w:t>**ML**</w:t>
                    </w:r>
                  </w:p>
                </w:tc><w:tc>
                  <w:tcPr><w:shd w:val="clear" w:color="auto"/></w:tcPr>
                  <w:p><w:pPr><w:jc w:val="left"/><w:spacing w:before="60" w:after="60"/><w:line w:line="240" w:lineRule="auto"/></w:pPr>
                    <w:r><w:rPr><w:rFonts w:ascii="Times New Roman" w:hAnsi="Times New Roman"/><w:sz w:val="21"/><w:color w:val="000000"/></w:rPr>
                      <w:t>Machine Learning</w:t>
                    </w:r>
                  </w:p>
                </w:tc></w:tr><w:tr><w:tc>
                  <w:tcPr><w:shd w:val="clear" w:color="auto"/></w:tcPr>
                  <w:p><w:pPr><w:jc w:val="left"/><w:spacing w:before="60" w:after="60"/><w:line w:line="240" w:lineRule="auto"/></w:pPr>
                    <w:r><w:rPr><w:rFonts w:ascii="Times New Roman" w:hAnsi="Times New Roman"/><w:sz w:val="21"/><w:color w:val="000000"/></w:rPr>
                      <w:t>**NFC**</w:t>
                    </w:r>
                  </w:p>
                </w:tc><w:tc>
                  <w:tcPr><w:shd w:val="clear" w:color="auto"/></w:tcPr>
                  <w:p><w:pPr><w:jc w:val="left"/><w:spacing w:before="60" w:after="60"/><w:line w:line="240" w:lineRule="auto"/></w:pPr>
                    <w:r><w:rPr><w:rFonts w:ascii="Times New Roman" w:hAnsi="Times New Roman"/><w:sz w:val="21"/><w:color w:val="000000"/></w:rPr>
                      <w:t>Near-Field Communication</w:t>
                    </w:r>
                  </w:p>
                </w:tc></w:tr><w:tr><w:tc>
                  <w:tcPr><w:shd w:val="clear" w:color="auto"/></w:tcPr>
                  <w:p><w:pPr><w:jc w:val="left"/><w:spacing w:before="60" w:after="60"/><w:line w:line="240" w:lineRule="auto"/></w:pPr>
                    <w:r><w:rPr><w:rFonts w:ascii="Times New Roman" w:hAnsi="Times New Roman"/><w:sz w:val="21"/><w:color w:val="000000"/></w:rPr>
                      <w:t>**NFR**</w:t>
                    </w:r>
                  </w:p>
                </w:tc><w:tc>
                  <w:tcPr><w:shd w:val="clear" w:color="auto"/></w:tcPr>
                  <w:p><w:pPr><w:jc w:val="left"/><w:spacing w:before="60" w:after="60"/><w:line w:line="240" w:lineRule="auto"/></w:pPr>
                    <w:r><w:rPr><w:rFonts w:ascii="Times New Roman" w:hAnsi="Times New Roman"/><w:sz w:val="21"/><w:color w:val="000000"/></w:rPr>
                      <w:t>Non-Functional Requirement</w:t>
                    </w:r>
                  </w:p>
                </w:tc></w:tr><w:tr><w:tc>
                  <w:tcPr><w:shd w:val="clear" w:color="auto"/></w:tcPr>
                  <w:p><w:pPr><w:jc w:val="left"/><w:spacing w:before="60" w:after="60"/><w:line w:line="240" w:lineRule="auto"/></w:pPr>
                    <w:r><w:rPr><w:rFonts w:ascii="Times New Roman" w:hAnsi="Times New Roman"/><w:sz w:val="21"/><w:color w:val="000000"/></w:rPr>
                      <w:t>**NLP**</w:t>
                    </w:r>
                  </w:p>
                </w:tc><w:tc>
                  <w:tcPr><w:shd w:val="clear" w:color="auto"/></w:tcPr>
                  <w:p><w:pPr><w:jc w:val="left"/><w:spacing w:before="60" w:after="60"/><w:line w:line="240" w:lineRule="auto"/></w:pPr>
                    <w:r><w:rPr><w:rFonts w:ascii="Times New Roman" w:hAnsi="Times New Roman"/><w:sz w:val="21"/><w:color w:val="000000"/></w:rPr>
                      <w:t>Natural Language Processing</w:t>
                    </w:r>
                  </w:p>
                </w:tc></w:tr><w:tr><w:tc>
                  <w:tcPr><w:shd w:val="clear" w:color="auto"/></w:tcPr>
                  <w:p><w:pPr><w:jc w:val="left"/><w:spacing w:before="60" w:after="60"/><w:line w:line="240" w:lineRule="auto"/></w:pPr>
                    <w:r><w:rPr><w:rFonts w:ascii="Times New Roman" w:hAnsi="Times New Roman"/><w:sz w:val="21"/><w:color w:val="000000"/></w:rPr>
                      <w:t>**NVMe**</w:t>
                    </w:r>
                  </w:p>
                </w:tc><w:tc>
                  <w:tcPr><w:shd w:val="clear" w:color="auto"/></w:tcPr>
                  <w:p><w:pPr><w:jc w:val="left"/><w:spacing w:before="60" w:after="60"/><w:line w:line="240" w:lineRule="auto"/></w:pPr>
                    <w:r><w:rPr><w:rFonts w:ascii="Times New Roman" w:hAnsi="Times New Roman"/><w:sz w:val="21"/><w:color w:val="000000"/></w:rPr>
                      <w:t>Non-Volatile Memory Express</w:t>
                    </w:r>
                  </w:p>
                </w:tc></w:tr><w:tr><w:tc>
                  <w:tcPr><w:shd w:val="clear" w:color="auto"/></w:tcPr>
                  <w:p><w:pPr><w:jc w:val="left"/><w:spacing w:before="60" w:after="60"/><w:line w:line="240" w:lineRule="auto"/></w:pPr>
                    <w:r><w:rPr><w:rFonts w:ascii="Times New Roman" w:hAnsi="Times New Roman"/><w:sz w:val="21"/><w:color w:val="000000"/></w:rPr>
                      <w:t>**OCR**</w:t>
                    </w:r>
                  </w:p>
                </w:tc><w:tc>
                  <w:tcPr><w:shd w:val="clear" w:color="auto"/></w:tcPr>
                  <w:p><w:pPr><w:jc w:val="left"/><w:spacing w:before="60" w:after="60"/><w:line w:line="240" w:lineRule="auto"/></w:pPr>
                    <w:r><w:rPr><w:rFonts w:ascii="Times New Roman" w:hAnsi="Times New Roman"/><w:sz w:val="21"/><w:color w:val="000000"/></w:rPr>
                      <w:t>Optical Character Recognition</w:t>
                    </w:r>
                  </w:p>
                </w:tc></w:tr><w:tr><w:tc>
                  <w:tcPr><w:shd w:val="clear" w:color="auto"/></w:tcPr>
                  <w:p><w:pPr><w:jc w:val="left"/><w:spacing w:before="60" w:after="60"/><w:line w:line="240" w:lineRule="auto"/></w:pPr>
                    <w:r><w:rPr><w:rFonts w:ascii="Times New Roman" w:hAnsi="Times New Roman"/><w:sz w:val="21"/><w:color w:val="000000"/></w:rPr>
                      <w:t>**PFM**</w:t>
                    </w:r>
                  </w:p>
                </w:tc><w:tc>
                  <w:tcPr><w:shd w:val="clear" w:color="auto"/></w:tcPr>
                  <w:p><w:pPr><w:jc w:val="left"/><w:spacing w:before="60" w:after="60"/><w:line w:line="240" w:lineRule="auto"/></w:pPr>
                    <w:r><w:rPr><w:rFonts w:ascii="Times New Roman" w:hAnsi="Times New Roman"/><w:sz w:val="21"/><w:color w:val="000000"/></w:rPr>
                      <w:t>Personal Finance Management</w:t>
                    </w:r>
                  </w:p>
                </w:tc></w:tr><w:tr><w:tc>
                  <w:tcPr><w:shd w:val="clear" w:color="auto"/></w:tcPr>
                  <w:p><w:pPr><w:jc w:val="left"/><w:spacing w:before="60" w:after="60"/><w:line w:line="240" w:lineRule="auto"/></w:pPr>
                    <w:r><w:rPr><w:rFonts w:ascii="Times New Roman" w:hAnsi="Times New Roman"/><w:sz w:val="21"/><w:color w:val="000000"/></w:rPr>
                      <w:t>**PII**</w:t>
                    </w:r>
                  </w:p>
                </w:tc><w:tc>
                  <w:tcPr><w:shd w:val="clear" w:color="auto"/></w:tcPr>
                  <w:p><w:pPr><w:jc w:val="left"/><w:spacing w:before="60" w:after="60"/><w:line w:line="240" w:lineRule="auto"/></w:pPr>
                    <w:r><w:rPr><w:rFonts w:ascii="Times New Roman" w:hAnsi="Times New Roman"/><w:sz w:val="21"/><w:color w:val="000000"/></w:rPr>
                      <w:t>Personally Identifiable Information</w:t>
                    </w:r>
                  </w:p>
                </w:tc></w:tr><w:tr><w:tc>
                  <w:tcPr><w:shd w:val="clear" w:color="auto"/></w:tcPr>
                  <w:p><w:pPr><w:jc w:val="left"/><w:spacing w:before="60" w:after="60"/><w:line w:line="240" w:lineRule="auto"/></w:pPr>
                    <w:r><w:rPr><w:rFonts w:ascii="Times New Roman" w:hAnsi="Times New Roman"/><w:sz w:val="21"/><w:color w:val="000000"/></w:rPr>
                      <w:t>**RAM**</w:t>
                    </w:r>
                  </w:p>
                </w:tc><w:tc>
                  <w:tcPr><w:shd w:val="clear" w:color="auto"/></w:tcPr>
                  <w:p><w:pPr><w:jc w:val="left"/><w:spacing w:before="60" w:after="60"/><w:line w:line="240" w:lineRule="auto"/></w:pPr>
                    <w:r><w:rPr><w:rFonts w:ascii="Times New Roman" w:hAnsi="Times New Roman"/><w:sz w:val="21"/><w:color w:val="000000"/></w:rPr>
                      <w:t>Random Access Memory</w:t>
                    </w:r>
                  </w:p>
                </w:tc></w:tr><w:tr><w:tc>
                  <w:tcPr><w:shd w:val="clear" w:color="auto"/></w:tcPr>
                  <w:p><w:pPr><w:jc w:val="left"/><w:spacing w:before="60" w:after="60"/><w:line w:line="240" w:lineRule="auto"/></w:pPr>
                    <w:r><w:rPr><w:rFonts w:ascii="Times New Roman" w:hAnsi="Times New Roman"/><w:sz w:val="21"/><w:color w:val="000000"/></w:rPr>
                      <w:t>**RBF**</w:t>
                    </w:r>
                  </w:p>
                </w:tc><w:tc>
                  <w:tcPr><w:shd w:val="clear" w:color="auto"/></w:tcPr>
                  <w:p><w:pPr><w:jc w:val="left"/><w:spacing w:before="60" w:after="60"/><w:line w:line="240" w:lineRule="auto"/></w:pPr>
                    <w:r><w:rPr><w:rFonts w:ascii="Times New Roman" w:hAnsi="Times New Roman"/><w:sz w:val="21"/><w:color w:val="000000"/></w:rPr>
                      <w:t>Radial Basis Function</w:t>
                    </w:r>
                  </w:p>
                </w:tc></w:tr><w:tr><w:tc>
                  <w:tcPr><w:shd w:val="clear" w:color="auto"/></w:tcPr>
                  <w:p><w:pPr><w:jc w:val="left"/><w:spacing w:before="60" w:after="60"/><w:line w:line="240" w:lineRule="auto"/></w:pPr>
                    <w:r><w:rPr><w:rFonts w:ascii="Times New Roman" w:hAnsi="Times New Roman"/><w:sz w:val="21"/><w:color w:val="000000"/></w:rPr>
                      <w:t>**REST**</w:t>
                    </w:r>
                  </w:p>
                </w:tc><w:tc>
                  <w:tcPr><w:shd w:val="clear" w:color="auto"/></w:tcPr>
                  <w:p><w:pPr><w:jc w:val="left"/><w:spacing w:before="60" w:after="60"/><w:line w:line="240" w:lineRule="auto"/></w:pPr>
                    <w:r><w:rPr><w:rFonts w:ascii="Times New Roman" w:hAnsi="Times New Roman"/><w:sz w:val="21"/><w:color w:val="000000"/></w:rPr>
                      <w:t>Representational State Transfer</w:t>
                    </w:r>
                  </w:p>
                </w:tc></w:tr><w:tr><w:tc>
                  <w:tcPr><w:shd w:val="clear" w:color="auto"/></w:tcPr>
                  <w:p><w:pPr><w:jc w:val="left"/><w:spacing w:before="60" w:after="60"/><w:line w:line="240" w:lineRule="auto"/></w:pPr>
                    <w:r><w:rPr><w:rFonts w:ascii="Times New Roman" w:hAnsi="Times New Roman"/><w:sz w:val="21"/><w:color w:val="000000"/></w:rPr>
                      <w:t>**ROC-AUC**</w:t>
                    </w:r>
                  </w:p>
                </w:tc><w:tc>
                  <w:tcPr><w:shd w:val="clear" w:color="auto"/></w:tcPr>
                  <w:p><w:pPr><w:jc w:val="left"/><w:spacing w:before="60" w:after="60"/><w:line w:line="240" w:lineRule="auto"/></w:pPr>
                    <w:r><w:rPr><w:rFonts w:ascii="Times New Roman" w:hAnsi="Times New Roman"/><w:sz w:val="21"/><w:color w:val="000000"/></w:rPr>
                      <w:t>Receiver Operating Characteristic - Area Under the Curve</w:t>
                    </w:r>
                  </w:p>
                </w:tc></w:tr><w:tr><w:tc>
                  <w:tcPr><w:shd w:val="clear" w:color="auto"/></w:tcPr>
                  <w:p><w:pPr><w:jc w:val="left"/><w:spacing w:before="60" w:after="60"/><w:line w:line="240" w:lineRule="auto"/></w:pPr>
                    <w:r><w:rPr><w:rFonts w:ascii="Times New Roman" w:hAnsi="Times New Roman"/><w:sz w:val="21"/><w:color w:val="000000"/></w:rPr>
                      <w:t>**RQ**</w:t>
                    </w:r>
                  </w:p>
                </w:tc><w:tc>
                  <w:tcPr><w:shd w:val="clear" w:color="auto"/></w:tcPr>
                  <w:p><w:pPr><w:jc w:val="left"/><w:spacing w:before="60" w:after="60"/><w:line w:line="240" w:lineRule="auto"/></w:pPr>
                    <w:r><w:rPr><w:rFonts w:ascii="Times New Roman" w:hAnsi="Times New Roman"/><w:sz w:val="21"/><w:color w:val="000000"/></w:rPr>
                      <w:t>Research Question</w:t>
                    </w:r>
                  </w:p>
                </w:tc></w:tr><w:tr><w:tc>
                  <w:tcPr><w:shd w:val="clear" w:color="auto"/></w:tcPr>
                  <w:p><w:pPr><w:jc w:val="left"/><w:spacing w:before="60" w:after="60"/><w:line w:line="240" w:lineRule="auto"/></w:pPr>
                    <w:r><w:rPr><w:rFonts w:ascii="Times New Roman" w:hAnsi="Times New Roman"/><w:sz w:val="21"/><w:color w:val="000000"/></w:rPr>
                      <w:t>**SHAP**</w:t>
                    </w:r>
                  </w:p>
                </w:tc><w:tc>
                  <w:tcPr><w:shd w:val="clear" w:color="auto"/></w:tcPr>
                  <w:p><w:pPr><w:jc w:val="left"/><w:spacing w:before="60" w:after="60"/><w:line w:line="240" w:lineRule="auto"/></w:pPr>
                    <w:r><w:rPr><w:rFonts w:ascii="Times New Roman" w:hAnsi="Times New Roman"/><w:sz w:val="21"/><w:color w:val="000000"/></w:rPr>
                      <w:t>Shapley Additive Explanations</w:t>
                    </w:r>
                  </w:p>
                </w:tc></w:tr><w:tr><w:tc>
                  <w:tcPr><w:shd w:val="clear" w:color="auto"/></w:tcPr>
                  <w:p><w:pPr><w:jc w:val="left"/><w:spacing w:before="60" w:after="60"/><w:line w:line="240" w:lineRule="auto"/></w:pPr>
                    <w:r><w:rPr><w:rFonts w:ascii="Times New Roman" w:hAnsi="Times New Roman"/><w:sz w:val="21"/><w:color w:val="000000"/></w:rPr>
                      <w:t>**SRS**</w:t>
                    </w:r>
                  </w:p>
                </w:tc><w:tc>
                  <w:tcPr><w:shd w:val="clear" w:color="auto"/></w:tcPr>
                  <w:p><w:pPr><w:jc w:val="left"/><w:spacing w:before="60" w:after="60"/><w:line w:line="240" w:lineRule="auto"/></w:pPr>
                    <w:r><w:rPr><w:rFonts w:ascii="Times New Roman" w:hAnsi="Times New Roman"/><w:sz w:val="21"/><w:color w:val="000000"/></w:rPr>
                      <w:t>System Requirement Specification</w:t>
                    </w:r>
                  </w:p>
                </w:tc></w:tr><w:tr><w:tc>
                  <w:tcPr><w:shd w:val="clear" w:color="auto"/></w:tcPr>
                  <w:p><w:pPr><w:jc w:val="left"/><w:spacing w:before="60" w:after="60"/><w:line w:line="240" w:lineRule="auto"/></w:pPr>
                    <w:r><w:rPr><w:rFonts w:ascii="Times New Roman" w:hAnsi="Times New Roman"/><w:sz w:val="21"/><w:color w:val="000000"/></w:rPr>
                      <w:t>**SSD**</w:t>
                    </w:r>
                  </w:p>
                </w:tc><w:tc>
                  <w:tcPr><w:shd w:val="clear" w:color="auto"/></w:tcPr>
                  <w:p><w:pPr><w:jc w:val="left"/><w:spacing w:before="60" w:after="60"/><w:line w:line="240" w:lineRule="auto"/></w:pPr>
                    <w:r><w:rPr><w:rFonts w:ascii="Times New Roman" w:hAnsi="Times New Roman"/><w:sz w:val="21"/><w:color w:val="000000"/></w:rPr>
                      <w:t>Solid State Drive</w:t>
                    </w:r>
                  </w:p>
                </w:tc></w:tr><w:tr><w:tc>
                  <w:tcPr><w:shd w:val="clear" w:color="auto"/></w:tcPr>
                  <w:p><w:pPr><w:jc w:val="left"/><w:spacing w:before="60" w:after="60"/><w:line w:line="240" w:lineRule="auto"/></w:pPr>
                    <w:r><w:rPr><w:rFonts w:ascii="Times New Roman" w:hAnsi="Times New Roman"/><w:sz w:val="21"/><w:color w:val="000000"/></w:rPr>
                      <w:t>**SVG**</w:t>
                    </w:r>
                  </w:p>
                </w:tc><w:tc>
                  <w:tcPr><w:shd w:val="clear" w:color="auto"/></w:tcPr>
                  <w:p><w:pPr><w:jc w:val="left"/><w:spacing w:before="60" w:after="60"/><w:line w:line="240" w:lineRule="auto"/></w:pPr>
                    <w:r><w:rPr><w:rFonts w:ascii="Times New Roman" w:hAnsi="Times New Roman"/><w:sz w:val="21"/><w:color w:val="000000"/></w:rPr>
                      <w:t>Scalable Vector Graphics</w:t>
                    </w:r>
                  </w:p>
                </w:tc></w:tr><w:tr><w:tc>
                  <w:tcPr><w:shd w:val="clear" w:color="auto"/></w:tcPr>
                  <w:p><w:pPr><w:jc w:val="left"/><w:spacing w:before="60" w:after="60"/><w:line w:line="240" w:lineRule="auto"/></w:pPr>
                    <w:r><w:rPr><w:rFonts w:ascii="Times New Roman" w:hAnsi="Times New Roman"/><w:sz w:val="21"/><w:color w:val="000000"/></w:rPr>
                      <w:t>**SVM**</w:t>
                    </w:r>
                  </w:p>
                </w:tc><w:tc>
                  <w:tcPr><w:shd w:val="clear" w:color="auto"/></w:tcPr>
                  <w:p><w:pPr><w:jc w:val="left"/><w:spacing w:before="60" w:after="60"/><w:line w:line="240" w:lineRule="auto"/></w:pPr>
                    <w:r><w:rPr><w:rFonts w:ascii="Times New Roman" w:hAnsi="Times New Roman"/><w:sz w:val="21"/><w:color w:val="000000"/></w:rPr>
                      <w:t>Support Vector Machine</w:t>
                    </w:r>
                  </w:p>
                </w:tc></w:tr><w:tr><w:tc>
                  <w:tcPr><w:shd w:val="clear" w:color="auto"/></w:tcPr>
                  <w:p><w:pPr><w:jc w:val="left"/><w:spacing w:before="60" w:after="60"/><w:line w:line="240" w:lineRule="auto"/></w:pPr>
                    <w:r><w:rPr><w:rFonts w:ascii="Times New Roman" w:hAnsi="Times New Roman"/><w:sz w:val="21"/><w:color w:val="000000"/></w:rPr>
                      <w:t>**TDD**</w:t>
                    </w:r>
                  </w:p>
                </w:tc><w:tc>
                  <w:tcPr><w:shd w:val="clear" w:color="auto"/></w:tcPr>
                  <w:p><w:pPr><w:jc w:val="left"/><w:spacing w:before="60" w:after="60"/><w:line w:line="240" w:lineRule="auto"/></w:pPr>
                    <w:r><w:rPr><w:rFonts w:ascii="Times New Roman" w:hAnsi="Times New Roman"/><w:sz w:val="21"/><w:color w:val="000000"/></w:rPr>
                      <w:t>Test-Driven Development</w:t>
                    </w:r>
                  </w:p>
                </w:tc></w:tr><w:tr><w:tc>
                  <w:tcPr><w:shd w:val="clear" w:color="auto"/></w:tcPr>
                  <w:p><w:pPr><w:jc w:val="left"/><w:spacing w:before="60" w:after="60"/><w:line w:line="240" w:lineRule="auto"/></w:pPr>
                    <w:r><w:rPr><w:rFonts w:ascii="Times New Roman" w:hAnsi="Times New Roman"/><w:sz w:val="21"/><w:color w:val="000000"/></w:rPr>
                      <w:t>**UI**</w:t>
                    </w:r>
                  </w:p>
                </w:tc><w:tc>
                  <w:tcPr><w:shd w:val="clear" w:color="auto"/></w:tcPr>
                  <w:p><w:pPr><w:jc w:val="left"/><w:spacing w:before="60" w:after="60"/><w:line w:line="240" w:lineRule="auto"/></w:pPr>
                    <w:r><w:rPr><w:rFonts w:ascii="Times New Roman" w:hAnsi="Times New Roman"/><w:sz w:val="21"/><w:color w:val="000000"/></w:rPr>
                      <w:t>User Interface</w:t>
                    </w:r>
                  </w:p>
                </w:tc></w:tr><w:tr><w:tc>
                  <w:tcPr><w:shd w:val="clear" w:color="auto"/></w:tcPr>
                  <w:p><w:pPr><w:jc w:val="left"/><w:spacing w:before="60" w:after="60"/><w:line w:line="240" w:lineRule="auto"/></w:pPr>
                    <w:r><w:rPr><w:rFonts w:ascii="Times New Roman" w:hAnsi="Times New Roman"/><w:sz w:val="21"/><w:color w:val="000000"/></w:rPr>
                      <w:t>**UML**</w:t>
                    </w:r>
                  </w:p>
                </w:tc><w:tc>
                  <w:tcPr><w:shd w:val="clear" w:color="auto"/></w:tcPr>
                  <w:p><w:pPr><w:jc w:val="left"/><w:spacing w:before="60" w:after="60"/><w:line w:line="240" w:lineRule="auto"/></w:pPr>
                    <w:r><w:rPr><w:rFonts w:ascii="Times New Roman" w:hAnsi="Times New Roman"/><w:sz w:val="21"/><w:color w:val="000000"/></w:rPr>
                      <w:t>Unified Modeling Language</w:t>
                    </w:r>
                  </w:p>
                </w:tc></w:tr><w:tr><w:tc>
                  <w:tcPr><w:shd w:val="clear" w:color="auto"/></w:tcPr>
                  <w:p><w:pPr><w:jc w:val="left"/><w:spacing w:before="60" w:after="60"/><w:line w:line="240" w:lineRule="auto"/></w:pPr>
                    <w:r><w:rPr><w:rFonts w:ascii="Times New Roman" w:hAnsi="Times New Roman"/><w:sz w:val="21"/><w:color w:val="000000"/></w:rPr>
                      <w:t>**WCAG**</w:t>
                    </w:r>
                  </w:p>
                </w:tc><w:tc>
                  <w:tcPr><w:shd w:val="clear" w:color="auto"/></w:tcPr>
                  <w:p><w:pPr><w:jc w:val="left"/><w:spacing w:before="60" w:after="60"/><w:line w:line="240" w:lineRule="auto"/></w:pPr>
                    <w:r><w:rPr><w:rFonts w:ascii="Times New Roman" w:hAnsi="Times New Roman"/><w:sz w:val="21"/><w:color w:val="000000"/></w:rPr>
                      <w:t>Web Content Accessibility Guidelines</w:t>
                    </w:r>
                  </w:p>
                </w:tc></w:tr><w:tr><w:tc>
                  <w:tcPr><w:shd w:val="clear" w:color="auto"/></w:tcPr>
                  <w:p><w:pPr><w:jc w:val="left"/><w:spacing w:before="60" w:after="60"/><w:line w:line="240" w:lineRule="auto"/></w:pPr>
                    <w:r><w:rPr><w:rFonts w:ascii="Times New Roman" w:hAnsi="Times New Roman"/><w:sz w:val="21"/><w:color w:val="000000"/></w:rPr>
                      <w:t>**WHO**</w:t>
                    </w:r>
                  </w:p>
                </w:tc><w:tc>
                  <w:tcPr><w:shd w:val="clear" w:color="auto"/></w:tcPr>
                  <w:p><w:pPr><w:jc w:val="left"/><w:spacing w:before="60" w:after="60"/><w:line w:line="240" w:lineRule="auto"/></w:pPr>
                    <w:r><w:rPr><w:rFonts w:ascii="Times New Roman" w:hAnsi="Times New Roman"/><w:sz w:val="21"/><w:color w:val="000000"/></w:rPr>
                      <w:t>World Health Organization</w:t>
                    </w:r>
                  </w:p>
                </w:tc></w:tr><w:tr><w:tc>
                  <w:tcPr><w:shd w:val="clear" w:color="auto"/></w:tcPr>
                  <w:p><w:pPr><w:jc w:val="left"/><w:spacing w:before="60" w:after="60"/><w:line w:line="240" w:lineRule="auto"/></w:pPr>
                    <w:r><w:rPr><w:rFonts w:ascii="Times New Roman" w:hAnsi="Times New Roman"/><w:sz w:val="21"/><w:color w:val="000000"/></w:rPr>
                      <w:t>**XAI**</w:t>
                    </w:r>
                  </w:p>
                </w:tc><w:tc>
                  <w:tcPr><w:shd w:val="clear" w:color="auto"/></w:tcPr>
                  <w:p><w:pPr><w:jc w:val="left"/><w:spacing w:before="60" w:after="60"/><w:line w:line="240" w:lineRule="auto"/></w:pPr>
                    <w:r><w:rPr><w:rFonts w:ascii="Times New Roman" w:hAnsi="Times New Roman"/><w:sz w:val="21"/><w:color w:val="000000"/></w:rPr>
                      <w:t>Explainable Artificial Intelligence</w:t>
                    </w:r>
                  </w:p>
                </w:tc></w:tr><w:tr><w:tc>
                  <w:tcPr><w:shd w:val="clear" w:color="auto"/></w:tcPr>
                  <w:p><w:pPr><w:jc w:val="left"/><w:spacing w:before="60" w:after="60"/><w:line w:line="240" w:lineRule="auto"/></w:pPr>
                    <w:r><w:rPr><w:rFonts w:ascii="Times New Roman" w:hAnsi="Times New Roman"/><w:sz w:val="21"/><w:color w:val="000000"/></w:rPr>
                      <w:t>**XGBoost**</w:t>
                    </w:r>
                  </w:p>
                </w:tc><w:tc>
                  <w:tcPr><w:shd w:val="clear" w:color="auto"/></w:tcPr>
                  <w:p><w:pPr><w:jc w:val="left"/><w:spacing w:before="60" w:after="60"/><w:line w:line="240" w:lineRule="auto"/></w:pPr>
                    <w:r><w:rPr><w:rFonts w:ascii="Times New Roman" w:hAnsi="Times New Roman"/><w:sz w:val="21"/><w:color w:val="000000"/></w:rPr>
                      <w:t>Extreme Gradient Boosting</w:t>
                    </w:r>
                  </w:p>
                </w:tc></w:tr></w:tbl><w:p><w:r><w:br w:type="page"/></w:r></w:p><w:p><w:r><w:br w:type="page"/></w:r></w:p><w:p><w:pPr><w:jc w:val="left"/><w:spacing w:before="360" w:after="180" w:line="360" w:lineRule="auto"/><w:outlineLvl w:val="0"/><w:keepNext/></w:pPr><w:r><w:rPr><w:rFonts w:ascii="Times New Roman" w:hAnsi="Times New Roman"/><w:sz w:val="28"/><w:color w:val="000000"/><w:b/><w:caps/></w:rPr><w:t>1 INTRODUCTION</w:t></w:r></w:p><w:p><w:pPr><w:jc w:val="left"/><w:spacing w:before="240" w:after="120" w:line="360" w:lineRule="auto"/><w:outlineLvl w:val="1"/><w:keepNext/></w:pPr><w:r><w:rPr><w:rFonts w:ascii="Times New Roman" w:hAnsi="Times New Roman"/><w:sz w:val="24"/><w:color w:val="000000"/><w:b/></w:rPr><w:t>1.1 Chapter Overview</w:t></w:r></w:p><w:p><w:pPr><w:jc w:val="both"/><w:spacing w:before="0" w:after="160" w:line="360" w:lineRule="auto"/></w:pPr><w:r><w:rPr><w:rFonts w:ascii="Times New Roman" w:hAnsi="Times New Roman"/><w:sz w:val="24"/><w:color w:val="000000"/></w:rPr><w:t xml:space="preserve">This introductory chapter establishes the academic and technological foundation for the research project titled </w:t></w:r><w:r><w:rPr><w:rFonts w:ascii="Times New Roman" w:hAnsi="Times New Roman"/><w:sz w:val="24"/><w:color w:val="000000"/><w:b/></w:rPr><w:t xml:space="preserve">&quot;An Intelligent Financial Stress Detection System Using User Spending Behavior&quot;</w:t></w:r><w:r><w:rPr><w:rFonts w:ascii="Times New Roman" w:hAnsi="Times New Roman"/><w:sz w:val="24"/><w:color w:val="000000"/></w:rPr><w:t xml:space="preserve">, manifested practically as the software platform </w:t></w:r><w:r><w:rPr><w:rFonts w:ascii="Times New Roman" w:hAnsi="Times New Roman"/><w:sz w:val="24"/><w:color w:val="000000"/><w:b/></w:rPr><w:t xml:space="preserve">&quot;Financial Weather&quot;</w:t></w:r><w:r><w:rPr><w:rFonts w:ascii="Times New Roman" w:hAnsi="Times New Roman"/><w:sz w:val="24"/><w:color w:val="000000"/></w:rPr><w:t xml:space="preserve">. The chapter investigates the complex socioeconomic reality of personal financial distress, tracing the transition of consumer financial vulnerability from an obscure macroeconomic indicator to an acute, widespread individual crisis exacerbated by persistent cost-of-living surges, volatile global economic headwinds, the rapid digitalization of retail payments, and the proliferation of frictionless consumer credit modalities.</w:t></w:r></w:p><w:p><w:pPr><w:jc w:val="both"/><w:spacing w:before="0" w:after="160" w:line="360" w:lineRule="auto"/></w:pPr><w:r><w:rPr><w:rFonts w:ascii="Times New Roman" w:hAnsi="Times New Roman"/><w:sz w:val="24"/><w:color w:val="000000"/></w:rPr><w:t xml:space="preserve">Following this contextual foundation, the chapter articulates a rigorous problem statement divided into general systemic socioeconomic implications and specific, domain-level software engineering shortcomings. It defines the central research gap, formulates the primary research question alongside four targeted sub-questions and three operational hypotheses, details the personal, engineering, and ethical motivations driving the investigation, and establishes explicit operational boundaries through a comprehensive in-scope and out-of-scope analysis. Finally, the chapter provides an overview of the proposed solution—introducing the non-stigmatizing &quot;Financial Weather&quot; metaphor, the system&apos;s rich picture, and its high-level technical toolchain—before outlining the structural trajectory of the dissertation.</w:t></w:r></w:p><w:p><w:r><w:br w:type="page"/></w:r></w:p><w:p><w:pPr><w:jc w:val="left"/><w:spacing w:before="240" w:after="120" w:line="360" w:lineRule="auto"/><w:outlineLvl w:val="1"/><w:keepNext/></w:pPr><w:r><w:rPr><w:rFonts w:ascii="Times New Roman" w:hAnsi="Times New Roman"/><w:sz w:val="24"/><w:color w:val="000000"/><w:b/></w:rPr><w:t>1.2 Background: The Socioeconomic Landscape of Financial Fragility and Cashless Digital Spending</w:t></w:r></w:p><w:p><w:pPr><w:jc w:val="both"/><w:spacing w:before="0" w:after="160" w:line="360" w:lineRule="auto"/></w:pPr><w:r><w:rPr><w:rFonts w:ascii="Times New Roman" w:hAnsi="Times New Roman"/><w:sz w:val="24"/><w:color w:val="000000"/></w:rPr><w:t xml:space="preserve">Over the past decade, the socioeconomic landscape governing personal finance has undergone unprecedented disruption. Historically, personal financial stability was largely conceptualized through elementary macroeconomic indicators such as aggregate employment figures, national gross domestic product growth, and benchmark wage indices. However, contemporary empirical investigations demonstrate that macroeconomic stability frequently masks profound financial fragility at the individual and household level (Consumer Financial Protection Bureau [CFPB], 2017). Across both developed and developing economies, individuals increasingly confront an intricate web of financial pressures driven by persistent inflationary surges, escalating costs of living, housing and rental hyperinflation, expanding educational and medical debt obligations, and widespread wage stagnation relative to essential commodity baskets.</w:t></w:r></w:p><w:p><w:pPr><w:jc w:val="both"/><w:spacing w:before="0" w:after="160" w:line="360" w:lineRule="auto"/></w:pPr><w:r><w:rPr><w:rFonts w:ascii="Times New Roman" w:hAnsi="Times New Roman"/><w:sz w:val="24"/><w:color w:val="000000"/></w:rPr><w:t xml:space="preserve">Compounding these structural economic pressures is the rapid and pervasive digital transformation of consumer commerce. The ubiquity of smartphone-based financial applications, contactless near-field communication (NFC) payment cards, electronic payment gateways, mobile wallets, and algorithmic &quot;Buy-Now-Pay-Later&quot; (BNPL) micro-lending services has fundamentally decoupled consumer purchasing transactions from physical currency exchange (Kee et al., 2026). In traditional cash-based transactions, the physical surrender of paper currency notes incurred an immediate psychological friction—termed the &quot;pain of paying&quot; in behavioral economics (Prelec &amp; Loewenstein, 1998). Digital and contactless payment infrastructures deliberately minimize this cognitive friction, reducing transactions to frictionless biometric taps and single-click authorizations. Consequently, consumers are progressively insulated from the immediate awareness of their spending outlays, fostering behavioral conditions ripe for impulsive, compulsive, and uncoordinated discretionary expenditures (Hasin &amp; Zainol, 2026).</w:t></w:r></w:p><w:p><w:pPr><w:jc w:val="both"/><w:spacing w:before="0" w:after="160" w:line="360" w:lineRule="auto"/></w:pPr><w:r><w:rPr><w:rFonts w:ascii="Times New Roman" w:hAnsi="Times New Roman"/><w:sz w:val="24"/><w:color w:val="000000"/></w:rPr><w:t xml:space="preserve">Despite the proliferation of thousands of commercial personal finance management (PFM) mobile applications, expense-tracking tools, and digital banking portals, individuals continue to experience acute financial distress. Crucially, empirical data reveals that financial stress is not solely confined to low-income populations or individuals suffering catastrophic employment termination (CFPB, 2023). On the contrary, a substantial proportion of middle-income and steady-wage-earning individuals experience persistent financial anxiety and imminent insolvency.</w:t></w:r></w:p><w:p><w:pPr><w:jc w:val="both"/><w:spacing w:before="0" w:after="160" w:line="360" w:lineRule="auto"/></w:pPr><w:r><w:rPr><w:rFonts w:ascii="Times New Roman" w:hAnsi="Times New Roman"/><w:sz w:val="24"/><w:color w:val="000000"/></w:rPr><w:t xml:space="preserve">When examining why existing technological solutions have failed to stem this tide, a fundamental systemic defect emerges: </w:t></w:r><w:r><w:rPr><w:rFonts w:ascii="Times New Roman" w:hAnsi="Times New Roman"/><w:sz w:val="24"/><w:color w:val="000000"/><w:b/></w:rPr><w:t xml:space="preserve">contemporary financial software is overwhelmingly reactive, post-hoc, and descriptive</w:t></w:r><w:r><w:rPr><w:rFonts w:ascii="Times New Roman" w:hAnsi="Times New Roman"/><w:sz w:val="24"/><w:color w:val="000000"/></w:rPr><w:t xml:space="preserve">. Conventional applications operate by recording transactions after they have already transpired, sorting them into rigid historical categories, and displaying colorful retrospective graphs. Such systems inform the consumer of budget depletion only after overspending has materialized, or notify them of account distress only after an overdraft fee is levied or a debt repayment deadline is missed. They lack predictive foresight, behavioral sensitivity, and explainable intelligence, leaving individuals navigating treacherous economic currents without early navigational warnings.</w:t></w:r></w:p><w:p><w:r><w:br w:type="page"/></w:r></w:p><w:p><w:pPr><w:jc w:val="left"/><w:spacing w:before="240" w:after="120" w:line="360" w:lineRule="auto"/><w:outlineLvl w:val="1"/><w:keepNext/></w:pPr><w:r><w:rPr><w:rFonts w:ascii="Times New Roman" w:hAnsi="Times New Roman"/><w:sz w:val="24"/><w:color w:val="000000"/><w:b/></w:rPr><w:t>1.3 Problem Statement</w:t></w:r></w:p><w:p><w:pPr><w:jc w:val="both"/><w:spacing w:before="0" w:after="160" w:line="360" w:lineRule="auto"/></w:pPr><w:r><w:rPr><w:rFonts w:ascii="Times New Roman" w:hAnsi="Times New Roman"/><w:sz w:val="24"/><w:color w:val="000000"/></w:rPr><w:t xml:space="preserve">The operational failure of current personal financial tooling demands a focused investigation into how individual spending behavior can be algorithmically leveraged to diagnose financial stress </w:t></w:r><w:r><w:rPr><w:rFonts w:ascii="Times New Roman" w:hAnsi="Times New Roman"/><w:sz w:val="24"/><w:color w:val="000000"/><w:i/></w:rPr><w:t xml:space="preserve">before</w:t></w:r><w:r><w:rPr><w:rFonts w:ascii="Times New Roman" w:hAnsi="Times New Roman"/><w:sz w:val="24"/><w:color w:val="000000"/></w:rPr><w:t xml:space="preserve"> it deteriorates into unmanageable insolvency.</w:t></w:r></w:p><w:p><w:pPr><w:jc w:val="left"/><w:spacing w:before="180" w:after="80" w:line="360" w:lineRule="auto"/><w:outlineLvl w:val="2"/><w:keepNext/></w:pPr><w:r><w:rPr><w:rFonts w:ascii="Times New Roman" w:hAnsi="Times New Roman"/><w:sz w:val="24"/><w:color w:val="000000"/><w:b/></w:rPr><w:t>1.3.1 General Problem Implication</w:t></w:r></w:p><w:p><w:pPr><w:jc w:val="both"/><w:spacing w:before="0" w:after="160" w:line="360" w:lineRule="auto"/></w:pPr><w:r><w:rPr><w:rFonts w:ascii="Times New Roman" w:hAnsi="Times New Roman"/><w:sz w:val="24"/><w:color w:val="000000"/></w:rPr><w:t xml:space="preserve">At the macroeconomic and societal level, unmitigated personal financial stress produces devastating multidimensional ramifications: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Public Health and Psychosocial Strain</w:t></w:r><w:r><w:rPr><w:rFonts w:ascii="Times New Roman" w:hAnsi="Times New Roman"/><w:sz w:val="24"/><w:color w:val="000000"/></w:rPr><w:t xml:space="preserve">: Chronic financial worry is clinically correlated with severe psychological morbidity, including clinical depression, acute anxiety disorders, insomnia, cognitive impairment, and interpersonal domestic strife (World Health Organization [WHO], 2022). The psychological burden of persistent debt and cash-flow uncertainty impairs executive decision-making, trapping individuals in recursive cycles of poor financial choices.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Economic Productivity Losses</w:t></w:r><w:r><w:rPr><w:rFonts w:ascii="Times New Roman" w:hAnsi="Times New Roman"/><w:sz w:val="24"/><w:color w:val="000000"/></w:rPr><w:t xml:space="preserve">: In the workplace, financially distressed employees suffer from severe absenteeism and presenteeism (loss of workplace focus). Empirical studies indicate that financial anxiety accounts for substantial annualized productivity losses across enterprise workforces, impacting overall economic resilience (Ramirez &amp; DeMarr, 2021).</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Systemic Financial Instability</w:t></w:r><w:r><w:rPr><w:rFonts w:ascii="Times New Roman" w:hAnsi="Times New Roman"/><w:sz w:val="24"/><w:color w:val="000000"/></w:rPr><w:t xml:space="preserve">: When substantial segments of the consumer population operate without savings buffers while maintaining elevated debt-service commitments, minor macroeconomic shocks—such as modest interest rate hikes or localized cost spikes—trigger widespread consumer loan defaults, destabilizing retail banking institutions and credit markets.</w:t></w:r></w:p><w:p><w:pPr><w:jc w:val="left"/><w:spacing w:before="180" w:after="80" w:line="360" w:lineRule="auto"/><w:outlineLvl w:val="2"/><w:keepNext/></w:pPr><w:r><w:rPr><w:rFonts w:ascii="Times New Roman" w:hAnsi="Times New Roman"/><w:sz w:val="24"/><w:color w:val="000000"/><w:b/></w:rPr><w:t>1.3.2 Specific Problem &amp; Domain-Specific Shortcomings</w:t></w:r></w:p><w:p><w:pPr><w:jc w:val="both"/><w:spacing w:before="0" w:after="160" w:line="360" w:lineRule="auto"/></w:pPr><w:r><w:rPr><w:rFonts w:ascii="Times New Roman" w:hAnsi="Times New Roman"/><w:sz w:val="24"/><w:color w:val="000000"/></w:rPr><w:t xml:space="preserve">Within the discipline of Software Engineering and Applied Artificial Intelligence, the specific problem resides in the acute deficiency of intelligent, predictive, and human-centered computational frameworks capable of modeling financial stress directly from behavioral spending data. The state-of-the-art in consumer financial tooling suffers from four critical domain shortcomings: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The Fallacy of the Simple Income-Expense Rule</w:t></w:r><w:r><w:rPr><w:rFonts w:ascii="Times New Roman" w:hAnsi="Times New Roman"/><w:sz w:val="24"/><w:color w:val="000000"/></w:rPr><w:t xml:space="preserve">: Traditional budgeting software operates on the naive heuristic that an individual remains financially healthy as long as total monthly expenditure is less than total monthly income ($E &lt; I$). This static rule completely ignores the </w:t></w:r><w:r><w:rPr><w:rFonts w:ascii="Times New Roman" w:hAnsi="Times New Roman"/><w:sz w:val="24"/><w:color w:val="000000"/><w:i/></w:rPr><w:t xml:space="preserve">composition</w:t></w:r><w:r><w:rPr><w:rFonts w:ascii="Times New Roman" w:hAnsi="Times New Roman"/><w:sz w:val="24"/><w:color w:val="000000"/></w:rPr><w:t xml:space="preserve"> of expenditures, existing debt obligations, savings depletion rates, and month-to-month expenditure volatility. A consumer who earns 300,000 LKR and spends 290,000 LKR may appear technically solvent under conventional rules; however, if 120,000 LKR is allocated to rigid debt repayments, discretionary spending is volatile, and liquid savings are zero, that individual exists in a state of severe, fragile financial stress.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The Predictive and Behavioral Void</w:t></w:r><w:r><w:rPr><w:rFonts w:ascii="Times New Roman" w:hAnsi="Times New Roman"/><w:sz w:val="24"/><w:color w:val="000000"/></w:rPr><w:t xml:space="preserve">: While advanced machine learning has been deployed extensively in FinTech for institutional fraud detection, algorithmic credit underwriting, and high-frequency trading, consumer-facing applications remain confined to elementary, static rule-based categorization. There is an acute lack of predictive machine learning architectures trained specifically on behavioral features—such as the ratio of discretionary to essential outlays, spending volatility, impulse transaction frequency, and savings consistency.</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The Psychometric Separation</w:t></w:r><w:r><w:rPr><w:rFonts w:ascii="Times New Roman" w:hAnsi="Times New Roman"/><w:sz w:val="24"/><w:color w:val="000000"/></w:rPr><w:t xml:space="preserve">: Validated social science instruments for quantifying financial well-being—such as the Consumer Financial Protection Bureau (CFPB) Financial Well-Being Scale and the APR Financial Stress Scale (Heo et al., 2020)—exist exclusively as lengthy, academic questionnaire instruments. They are rarely operationalized or mapped into software engineering pipelines to serve as standardized ground-truth targets for predictive classification algorithms.</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The Stigmatizing and Opaque User Experience</w:t></w:r><w:r><w:rPr><w:rFonts w:ascii="Times New Roman" w:hAnsi="Times New Roman"/><w:sz w:val="24"/><w:color w:val="000000"/></w:rPr><w:t xml:space="preserve">: Personal finance applications that do attempt risk scoring frequently resort to alarming, punitive visual cues (e.g., flashing red sirens, critical warning banners, or arbitrary credit scores) without explaining </w:t></w:r><w:r><w:rPr><w:rFonts w:ascii="Times New Roman" w:hAnsi="Times New Roman"/><w:sz w:val="24"/><w:color w:val="000000"/><w:i/></w:rPr><w:t xml:space="preserve">why</w:t></w:r><w:r><w:rPr><w:rFonts w:ascii="Times New Roman" w:hAnsi="Times New Roman"/><w:sz w:val="24"/><w:color w:val="000000"/></w:rPr><w:t xml:space="preserve"> the user is flagged. Such stigmatizing designs trigger avoidance behavior, causing users to disengage from the application precisely when intervention is most critical. Furthermore, advanced AI models typically function as &quot;black boxes,&quot; failing to provide interpretable explanations for their outputs.</w:t></w:r></w:p><w:p><w:r><w:br w:type="page"/></w:r></w:p><w:p><w:pPr><w:jc w:val="left"/><w:spacing w:before="240" w:after="120" w:line="360" w:lineRule="auto"/><w:outlineLvl w:val="1"/><w:keepNext/></w:pPr><w:r><w:rPr><w:rFonts w:ascii="Times New Roman" w:hAnsi="Times New Roman"/><w:sz w:val="24"/><w:color w:val="000000"/><w:b/></w:rPr><w:t>1.4 Research Gap</w:t></w:r></w:p><w:p><w:pPr><w:jc w:val="both"/><w:spacing w:before="0" w:after="160" w:line="360" w:lineRule="auto"/></w:pPr><w:r><w:rPr><w:rFonts w:ascii="Times New Roman" w:hAnsi="Times New Roman"/><w:sz w:val="24"/><w:color w:val="000000"/></w:rPr><w:t xml:space="preserve">A rigorous examination of existing academic literature and commercial systems reveals an unaddressed structural gap at the intersection of Software Engineering, Machine Learning, and Behavioral Economics. While descriptive budgeting tools track historical transactions, and psychometric instruments measure subjective well-being through static survey scales, no unified, production-grade, and privacy-preserving software framework exists that:</w:t></w:r></w:p><w:p><w:pPr><w:jc w:val="left"/><w:spacing w:before="0" w:after="80" w:line="360" w:lineRule="auto"/></w:pPr><w:r><w:rPr><w:rFonts w:ascii="Times New Roman" w:hAnsi="Times New Roman"/><w:sz w:val="24"/><w:color w:val="000000"/></w:rPr><w:t xml:space="preserve">1. Dynamically transforms multi-dimensional, raw spending behavior into normalized behavioral ratio indicators (such as debt-to-income, savings ratio, discretionary ratio, and spending volatility).</w:t></w:r></w:p><w:p><w:pPr><w:jc w:val="left"/><w:spacing w:before="0" w:after="80" w:line="360" w:lineRule="auto"/></w:pPr><w:r><w:rPr><w:rFonts w:ascii="Times New Roman" w:hAnsi="Times New Roman"/><w:sz w:val="24"/><w:color w:val="000000"/></w:rPr><w:t xml:space="preserve">2. Maps these behavioral indicators directly against ground-truth stress classifications derived from validated psychometric standards.</w:t></w:r></w:p><w:p><w:pPr><w:jc w:val="left"/><w:spacing w:before="0" w:after="80" w:line="360" w:lineRule="auto"/></w:pPr><w:r><w:rPr><w:rFonts w:ascii="Times New Roman" w:hAnsi="Times New Roman"/><w:sz w:val="24"/><w:color w:val="000000"/></w:rPr><w:t xml:space="preserve">3. Rigorously benchmarks multiple machine learning classification algorithms under identical experimental conditions to identify the optimal balance of predictive accuracy, inference speed, and interpretability.</w:t></w:r></w:p><w:p><w:pPr><w:jc w:val="left"/><w:spacing w:before="0" w:after="80" w:line="360" w:lineRule="auto"/></w:pPr><w:r><w:rPr><w:rFonts w:ascii="Times New Roman" w:hAnsi="Times New Roman"/><w:sz w:val="24"/><w:color w:val="000000"/></w:rPr><w:t xml:space="preserve">4. Couples predictive classification with sub-millisecond, local Explainable AI (XAI) feature attribution (SHAP) to inform users of the exact behavioral drivers behind their score.</w:t></w:r></w:p><w:p><w:pPr><w:jc w:val="left"/><w:spacing w:before="0" w:after="80" w:line="360" w:lineRule="auto"/></w:pPr><w:r><w:rPr><w:rFonts w:ascii="Times New Roman" w:hAnsi="Times New Roman"/><w:sz w:val="24"/><w:color w:val="000000"/></w:rPr><w:t xml:space="preserve">5. Communicates financial risk through a calm, non-stigmatizing interface metaphor (&quot;Financial Weather&quot;) while enforcing a strictly stateless, zero-data-retention architecture that completely eliminates privacy and data leakage risks.</w:t></w:r></w:p><w:p><w:r><w:br w:type="page"/></w:r></w:p><w:p><w:pPr><w:jc w:val="left"/><w:spacing w:before="240" w:after="120" w:line="360" w:lineRule="auto"/><w:outlineLvl w:val="1"/><w:keepNext/></w:pPr><w:r><w:rPr><w:rFonts w:ascii="Times New Roman" w:hAnsi="Times New Roman"/><w:sz w:val="24"/><w:color w:val="000000"/><w:b/></w:rPr><w:t>1.5 Research Question or Hypotheses</w:t></w:r></w:p><w:p><w:pPr><w:jc w:val="left"/><w:spacing w:before="180" w:after="80" w:line="360" w:lineRule="auto"/><w:outlineLvl w:val="2"/><w:keepNext/></w:pPr><w:r><w:rPr><w:rFonts w:ascii="Times New Roman" w:hAnsi="Times New Roman"/><w:sz w:val="24"/><w:color w:val="000000"/><w:b/></w:rPr><w:t>1.5.1 Primary Research Question</w:t></w:r></w:p><w:p><w:pPr><w:jc w:val="both"/><w:spacing w:before="0" w:after="160" w:line="360" w:lineRule="auto"/></w:pPr><w:r><w:rPr><w:rFonts w:ascii="Times New Roman" w:hAnsi="Times New Roman"/><w:sz w:val="24"/><w:color w:val="000000"/></w:rPr><w:t xml:space="preserve">To systematically address the identified problem and bridge the structural gap, this research is guided by the following primary research question:</w:t></w:r></w:p><w:p><w:pPr><w:jc w:val="left"/><w:spacing w:before="0" w:after="140" w:line="360" w:lineRule="auto"/></w:pPr><w:r><w:rPr><w:rFonts w:ascii="Times New Roman" w:hAnsi="Times New Roman"/><w:sz w:val="24"/><w:color w:val="000000"/><w:i/></w:rPr><w:t xml:space="preserve">&quot;How can an intelligent software system leverage granular user spending behavior and supervised machine learning techniques to accurately, explainably, and non-invasively detect and classify individual financial stress levels?&quot;</w:t></w:r></w:p><w:p><w:pPr><w:jc w:val="left"/><w:spacing w:before="180" w:after="80" w:line="360" w:lineRule="auto"/><w:outlineLvl w:val="2"/><w:keepNext/></w:pPr><w:r><w:rPr><w:rFonts w:ascii="Times New Roman" w:hAnsi="Times New Roman"/><w:sz w:val="24"/><w:color w:val="000000"/><w:b/></w:rPr><w:t>1.5.2 Sub-Questions</w:t></w:r></w:p><w:p><w:pPr><w:jc w:val="both"/><w:spacing w:before="0" w:after="160" w:line="360" w:lineRule="auto"/></w:pPr><w:r><w:rPr><w:rFonts w:ascii="Times New Roman" w:hAnsi="Times New Roman"/><w:sz w:val="24"/><w:color w:val="000000"/></w:rPr><w:t xml:space="preserve">To thoroughly dissect this overarching inquiry, four specific sub-questions are investigated across the research lifecycle: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RQ 1 (Feature Association)</w:t></w:r><w:r><w:rPr><w:rFonts w:ascii="Times New Roman" w:hAnsi="Times New Roman"/><w:sz w:val="24"/><w:color w:val="000000"/></w:rPr><w:t xml:space="preserve">: Which specific spending behavior characteristics, expenditure compositions, and financial ratios exhibit statistically significant associations with differing degrees of financial stress?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RQ 2 (Algorithmic Efficacy)</w:t></w:r><w:r><w:rPr><w:rFonts w:ascii="Times New Roman" w:hAnsi="Times New Roman"/><w:sz w:val="24"/><w:color w:val="000000"/></w:rPr><w:t xml:space="preserve">: To what degree of predictive accuracy, recall, and ROC-AUC can supervised machine learning classification models (linear, kernel-based, and tree ensembles) discern between Low, Moderate, and High financial stress states?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RQ 3 (Explainability &amp; Interpretability)</w:t></w:r><w:r><w:rPr><w:rFonts w:ascii="Times New Roman" w:hAnsi="Times New Roman"/><w:sz w:val="24"/><w:color w:val="000000"/></w:rPr><w:t xml:space="preserve">: How can local and global feature attribution mechanisms—specifically linear Shapley Additive Explanations (SHAP)—be seamlessly integrated into the prediction pipeline to yield transparent, human-understandable drivers of financial strain without imposing excessive computational latency?</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RQ 4 (Software Architecture &amp; User Experience)</w:t></w:r><w:r><w:rPr><w:rFonts w:ascii="Times New Roman" w:hAnsi="Times New Roman"/><w:sz w:val="24"/><w:color w:val="000000"/></w:rPr><w:t xml:space="preserve">: How can an intelligent detection engine be operationalized within a production-ready, stateless, and privacy-preserving web architecture that communicates financial fragility through a calm, non-stigmatizing interface metaphor?</w:t></w:r></w:p><w:p><w:pPr><w:jc w:val="left"/><w:spacing w:before="180" w:after="80" w:line="360" w:lineRule="auto"/><w:outlineLvl w:val="2"/><w:keepNext/></w:pPr><w:r><w:rPr><w:rFonts w:ascii="Times New Roman" w:hAnsi="Times New Roman"/><w:sz w:val="24"/><w:color w:val="000000"/><w:b/></w:rPr><w:t>1.5.3 Operational Hypotheses</w:t></w:r></w:p><w:p><w:pPr><w:jc w:val="both"/><w:spacing w:before="0" w:after="160" w:line="360" w:lineRule="auto"/></w:pPr><w:r><w:rPr><w:rFonts w:ascii="Times New Roman" w:hAnsi="Times New Roman"/><w:sz w:val="24"/><w:color w:val="000000"/></w:rPr><w:t xml:space="preserve">In accordance with a deductive scientific methodology, the following testable hypotheses are established:</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Hypothesis 1 ($H_1$)</w:t></w:r><w:r><w:rPr><w:rFonts w:ascii="Times New Roman" w:hAnsi="Times New Roman"/><w:sz w:val="24"/><w:color w:val="000000"/></w:rPr><w:t xml:space="preserve">: Multi-factor engineered behavioral ratios (e.g., debt-to-income ratio, savings ratio, discretionary spending ratio, and spending volatility) contain superior predictive power for classifying financial stress compared to absolute monthly income alone.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Hypothesis 2 ($H_2$)</w:t></w:r><w:r><w:rPr><w:rFonts w:ascii="Times New Roman" w:hAnsi="Times New Roman"/><w:sz w:val="24"/><w:color w:val="000000"/></w:rPr><w:t xml:space="preserve">: Supervised machine learning classification models trained on behavioral spending features can achieve a macro-averaged F1-score exceeding 0.75 and an Area Under the ROC Curve (ROC-AUC) exceeding 0.90 on an unseen test dataset.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Hypothesis 3 ($H_3$)</w:t></w:r><w:r><w:rPr><w:rFonts w:ascii="Times New Roman" w:hAnsi="Times New Roman"/><w:sz w:val="24"/><w:color w:val="000000"/></w:rPr><w:t xml:space="preserve">: Local feature attribution via game-theoretic Shapley Additive Explanations (SHAP) can be computed in under 10 milliseconds within a live REST API pipeline, enabling real-time explainability without degrading user experience or web performance.</w:t></w:r></w:p><w:p><w:r><w:br w:type="page"/></w:r></w:p><w:p><w:pPr><w:jc w:val="left"/><w:spacing w:before="240" w:after="120" w:line="360" w:lineRule="auto"/><w:outlineLvl w:val="1"/><w:keepNext/></w:pPr><w:r><w:rPr><w:rFonts w:ascii="Times New Roman" w:hAnsi="Times New Roman"/><w:sz w:val="24"/><w:color w:val="000000"/><w:b/></w:rPr><w:t>1.6 Research Motivation and Significance</w:t></w:r></w:p><w:p><w:pPr><w:jc w:val="both"/><w:spacing w:before="0" w:after="160" w:line="360" w:lineRule="auto"/></w:pPr><w:r><w:rPr><w:rFonts w:ascii="Times New Roman" w:hAnsi="Times New Roman"/><w:sz w:val="24"/><w:color w:val="000000"/></w:rPr><w:t xml:space="preserve">The motivation driving this research stems from three converging impetuses: personal observation, engineering curiosity, and societal imperative.</w:t></w:r></w:p><w:p><w:pPr><w:jc w:val="left"/><w:spacing w:before="180" w:after="80" w:line="360" w:lineRule="auto"/><w:outlineLvl w:val="2"/><w:keepNext/></w:pPr><w:r><w:rPr><w:rFonts w:ascii="Times New Roman" w:hAnsi="Times New Roman"/><w:sz w:val="24"/><w:color w:val="000000"/><w:b/></w:rPr><w:t>1.6.1 Personal Observation and Societal Need</w:t></w:r></w:p><w:p><w:pPr><w:jc w:val="both"/><w:spacing w:before="0" w:after="160" w:line="360" w:lineRule="auto"/></w:pPr><w:r><w:rPr><w:rFonts w:ascii="Times New Roman" w:hAnsi="Times New Roman"/><w:sz w:val="24"/><w:color w:val="000000"/></w:rPr><w:t xml:space="preserve">Observing the pervasive economic challenges experienced by university undergraduates, young working professionals, and diverse households in Sri Lanka and globally highlighted a glaring dissonance: individuals actively utilize mobile banking apps and digital expense trackers daily, yet remain completely blindsided when cash reserves deplete and debt compounds. The emotional and cognitive toll of financial uncertainty is visible across communities. Technology ought to empower individuals with foresight rather than merely recording their financial demise in retrospective ledger tables.</w:t></w:r></w:p><w:p><w:pPr><w:jc w:val="left"/><w:spacing w:before="180" w:after="80" w:line="360" w:lineRule="auto"/><w:outlineLvl w:val="2"/><w:keepNext/></w:pPr><w:r><w:rPr><w:rFonts w:ascii="Times New Roman" w:hAnsi="Times New Roman"/><w:sz w:val="24"/><w:color w:val="000000"/><w:b/></w:rPr><w:t>1.6.2 Software Engineering and Applied Machine Learning Challenge</w:t></w:r></w:p><w:p><w:pPr><w:jc w:val="both"/><w:spacing w:before="0" w:after="160" w:line="360" w:lineRule="auto"/></w:pPr><w:r><w:rPr><w:rFonts w:ascii="Times New Roman" w:hAnsi="Times New Roman"/><w:sz w:val="24"/><w:color w:val="000000"/></w:rPr><w:t xml:space="preserve">From a software engineering perspective, the problem presents an intellectually compelling challenge in Applied Machine Learning and System Architecture. Developing an end-to-end intelligent system requires moving beyond isolated, theoretical Jupyter Notebooks. It demands constructing a complete, production-grade software pipeline: establishing psychometrically grounded data models, engineering robust mathematical ratios resistant to numerical anomalies (such as division-by-zero or extreme outliers), performing rigorous cross-validated model benchmarking, and architecting an ultra-low-latency, stateless API that respects user privacy.</w:t></w:r></w:p><w:p><w:pPr><w:jc w:val="left"/><w:spacing w:before="180" w:after="80" w:line="360" w:lineRule="auto"/><w:outlineLvl w:val="2"/><w:keepNext/></w:pPr><w:r><w:rPr><w:rFonts w:ascii="Times New Roman" w:hAnsi="Times New Roman"/><w:sz w:val="24"/><w:color w:val="000000"/><w:b/></w:rPr><w:t>1.6.3 Ethical AI and Non-Stigmatizing Design</w:t></w:r></w:p><w:p><w:pPr><w:jc w:val="both"/><w:spacing w:before="0" w:after="160" w:line="360" w:lineRule="auto"/></w:pPr><w:r><w:rPr><w:rFonts w:ascii="Times New Roman" w:hAnsi="Times New Roman"/><w:sz w:val="24"/><w:color w:val="000000"/></w:rPr><w:t xml:space="preserve">The ethical dimension of artificial intelligence in personal finance provides powerful motivation. Many modern algorithmic platforms exploit behavioral weaknesses through gamified consumption and predatory micro-loans. In contrast, this research is motivated by the philosophy of </w:t></w:r><w:r><w:rPr><w:rFonts w:ascii="Times New Roman" w:hAnsi="Times New Roman"/><w:sz w:val="24"/><w:color w:val="000000"/><w:b/></w:rPr><w:t xml:space="preserve">&quot;Calm Technology&quot;</w:t></w:r><w:r><w:rPr><w:rFonts w:ascii="Times New Roman" w:hAnsi="Times New Roman"/><w:sz w:val="24"/><w:color w:val="000000"/></w:rPr><w:t xml:space="preserve"> (Weiser &amp; Brown, 1997) and responsible AI. By designing a system that provides gentle, proactive awareness without storing sensitive user credentials, the project seeks to prove that machine learning can serve as a compassionate, protective digital companion.</w:t></w:r></w:p><w:p><w:r><w:br w:type="page"/></w:r></w:p><w:p><w:pPr><w:jc w:val="left"/><w:spacing w:before="240" w:after="120" w:line="360" w:lineRule="auto"/><w:outlineLvl w:val="1"/><w:keepNext/></w:pPr><w:r><w:rPr><w:rFonts w:ascii="Times New Roman" w:hAnsi="Times New Roman"/><w:sz w:val="24"/><w:color w:val="000000"/><w:b/></w:rPr><w:t>1.7 Scope</w:t></w:r></w:p><w:p><w:pPr><w:jc w:val="both"/><w:spacing w:before="0" w:after="160" w:line="360" w:lineRule="auto"/></w:pPr><w:r><w:rPr><w:rFonts w:ascii="Times New Roman" w:hAnsi="Times New Roman"/><w:sz w:val="24"/><w:color w:val="000000"/></w:rPr><w:t xml:space="preserve">To ensure disciplined software engineering execution, rigorous boundaries were established delineating the system&apos;s operational capabilities. </w:t></w:r><w:r><w:rPr><w:rFonts w:ascii="Times New Roman" w:hAnsi="Times New Roman"/><w:sz w:val="24"/><w:color w:val="000000"/><w:b/></w:rPr><w:t xml:space="preserve">Table 1.1</w:t></w:r><w:r><w:rPr><w:rFonts w:ascii="Times New Roman" w:hAnsi="Times New Roman"/><w:sz w:val="24"/><w:color w:val="000000"/></w:rPr><w:t xml:space="preserve"> provides a structured scope matrix accompanied by strategic engineering rationales.</w:t></w:r></w:p><w:p><w:pPr><w:jc w:val="left"/><w:spacing w:before="180" w:after="60" w:line="360" w:lineRule="auto"/></w:pPr><w:r><w:rPr><w:rFonts w:ascii="Times New Roman" w:hAnsi="Times New Roman"/><w:sz w:val="24"/><w:color w:val="000000"/><w:b/></w:rPr><w:t xml:space="preserve">Table 1.1: System Scope Boundary Matrix (In-Scope vs. Out-of-Scope Capabilities).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Feature / Domain Area</w:t>
                </w:r>
              </w:p>
            </w:tc><w:tc>
              <w:tcPr><w:shd w:val="clear" w:color="auto"/></w:tcPr>
              <w:p><w:pPr><w:jc w:val="left"/><w:spacing w:before="80" w:after="80"/><w:line w:line="260" w:lineRule="auto"/></w:pPr>
                <w:r><w:rPr><w:rFonts w:ascii="Times New Roman" w:hAnsi="Times New Roman"/><w:b/><w:sz w:val="22"/><w:color w:val="000000"/></w:rPr>
                  <w:t>In Scope (Delivered Capabilities)</w:t>
                </w:r>
              </w:p>
            </w:tc><w:tc>
              <w:tcPr><w:shd w:val="clear" w:color="auto"/></w:tcPr>
              <w:p><w:pPr><w:jc w:val="left"/><w:spacing w:before="80" w:after="80"/><w:line w:line="260" w:lineRule="auto"/></w:pPr>
                <w:r><w:rPr><w:rFonts w:ascii="Times New Roman" w:hAnsi="Times New Roman"/><w:b/><w:sz w:val="22"/><w:color w:val="000000"/></w:rPr>
                  <w:t>Out of Scope (Deliberate Exclusions)</w:t>
                </w:r>
              </w:p>
            </w:tc><w:tc>
              <w:tcPr><w:shd w:val="clear" w:color="auto"/></w:tcPr>
              <w:p><w:pPr><w:jc w:val="left"/><w:spacing w:before="80" w:after="80"/><w:line w:line="260" w:lineRule="auto"/></w:pPr>
                <w:r><w:rPr><w:rFonts w:ascii="Times New Roman" w:hAnsi="Times New Roman"/><w:b/><w:sz w:val="22"/><w:color w:val="000000"/></w:rPr>
                  <w:t>Strategic Engineering Rationale</w:t>
                </w:r>
              </w:p>
            </w:tc></w:tr><w:tr><w:tc>
                  <w:tcPr><w:shd w:val="clear" w:color="auto"/></w:tcPr>
                  <w:p><w:pPr><w:jc w:val="left"/><w:spacing w:before="60" w:after="60"/><w:line w:line="240" w:lineRule="auto"/></w:pPr>
                    <w:r><w:rPr><w:rFonts w:ascii="Times New Roman" w:hAnsi="Times New Roman"/><w:sz w:val="21"/><w:color w:val="000000"/></w:rPr>
                      <w:t>**Prediction Target**</w:t>
                    </w:r>
                  </w:p>
                </w:tc><w:tc>
                  <w:tcPr><w:shd w:val="clear" w:color="auto"/></w:tcPr>
                  <w:p><w:pPr><w:jc w:val="left"/><w:spacing w:before="60" w:after="60"/><w:line w:line="240" w:lineRule="auto"/></w:pPr>
                    <w:r><w:rPr><w:rFonts w:ascii="Times New Roman" w:hAnsi="Times New Roman"/><w:sz w:val="21"/><w:color w:val="000000"/></w:rPr>
                      <w:t>Multi-class classification: Low, Moderate, High financial stress risk.</w:t>
                    </w:r>
                  </w:p>
                </w:tc><w:tc>
                  <w:tcPr><w:shd w:val="clear" w:color="auto"/></w:tcPr>
                  <w:p><w:pPr><w:jc w:val="left"/><w:spacing w:before="60" w:after="60"/><w:line w:line="240" w:lineRule="auto"/></w:pPr>
                    <w:r><w:rPr><w:rFonts w:ascii="Times New Roman" w:hAnsi="Times New Roman"/><w:sz w:val="21"/><w:color w:val="000000"/></w:rPr>
                      <w:t>Exact numerical continuous currency forecasting (e.g., predicting exact future bank balance).</w:t>
                    </w:r>
                  </w:p>
                </w:tc><w:tc>
                  <w:tcPr><w:shd w:val="clear" w:color="auto"/></w:tcPr>
                  <w:p><w:pPr><w:jc w:val="left"/><w:spacing w:before="60" w:after="60"/><w:line w:line="240" w:lineRule="auto"/></w:pPr>
                    <w:r><w:rPr><w:rFonts w:ascii="Times New Roman" w:hAnsi="Times New Roman"/><w:sz w:val="21"/><w:color w:val="000000"/></w:rPr>
                      <w:t>The research objective is behavioral stress classification, not precise balance accounting.</w:t>
                    </w:r>
                  </w:p>
                </w:tc></w:tr><w:tr><w:tc>
                  <w:tcPr><w:shd w:val="clear" w:color="auto"/></w:tcPr>
                  <w:p><w:pPr><w:jc w:val="left"/><w:spacing w:before="60" w:after="60"/><w:line w:line="240" w:lineRule="auto"/></w:pPr>
                    <w:r><w:rPr><w:rFonts w:ascii="Times New Roman" w:hAnsi="Times New Roman"/><w:sz w:val="21"/><w:color w:val="000000"/></w:rPr>
                      <w:t>**Data Modality**</w:t>
                    </w:r>
                  </w:p>
                </w:tc><w:tc>
                  <w:tcPr><w:shd w:val="clear" w:color="auto"/></w:tcPr>
                  <w:p><w:pPr><w:jc w:val="left"/><w:spacing w:before="60" w:after="60"/><w:line w:line="240" w:lineRule="auto"/></w:pPr>
                    <w:r><w:rPr><w:rFonts w:ascii="Times New Roman" w:hAnsi="Times New Roman"/><w:sz w:val="21"/><w:color w:val="000000"/></w:rPr>
                      <w:t>Tabular, questionnaire-style behavioral spending profiles (cross-sectional).</w:t>
                    </w:r>
                  </w:p>
                </w:tc><w:tc>
                  <w:tcPr><w:shd w:val="clear" w:color="auto"/></w:tcPr>
                  <w:p><w:pPr><w:jc w:val="left"/><w:spacing w:before="60" w:after="60"/><w:line w:line="240" w:lineRule="auto"/></w:pPr>
                    <w:r><w:rPr><w:rFonts w:ascii="Times New Roman" w:hAnsi="Times New Roman"/><w:sz w:val="21"/><w:color w:val="000000"/></w:rPr>
                      <w:t>Continuous real-time banking transaction stream feeds via Open Banking APIs.</w:t>
                    </w:r>
                  </w:p>
                </w:tc><w:tc>
                  <w:tcPr><w:shd w:val="clear" w:color="auto"/></w:tcPr>
                  <w:p><w:pPr><w:jc w:val="left"/><w:spacing w:before="60" w:after="60"/><w:line w:line="240" w:lineRule="auto"/></w:pPr>
                    <w:r><w:rPr><w:rFonts w:ascii="Times New Roman" w:hAnsi="Times New Roman"/><w:sz w:val="21"/><w:color w:val="000000"/></w:rPr>
                      <w:t>Cross-sectional snapshots permit universal, privacy-safe self-assessment without requiring third-party credentials.</w:t>
                    </w:r>
                  </w:p>
                </w:tc></w:tr><w:tr><w:tc>
                  <w:tcPr><w:shd w:val="clear" w:color="auto"/></w:tcPr>
                  <w:p><w:pPr><w:jc w:val="left"/><w:spacing w:before="60" w:after="60"/><w:line w:line="240" w:lineRule="auto"/></w:pPr>
                    <w:r><w:rPr><w:rFonts w:ascii="Times New Roman" w:hAnsi="Times New Roman"/><w:sz w:val="21"/><w:color w:val="000000"/></w:rPr>
                      <w:t>**Dataset Source**</w:t>
                    </w:r>
                  </w:p>
                </w:tc><w:tc>
                  <w:tcPr><w:shd w:val="clear" w:color="auto"/></w:tcPr>
                  <w:p><w:pPr><w:jc w:val="left"/><w:spacing w:before="60" w:after="60"/><w:line w:line="240" w:lineRule="auto"/></w:pPr>
                    <w:r><w:rPr><w:rFonts w:ascii="Times New Roman" w:hAnsi="Times New Roman"/><w:sz w:val="21"/><w:color w:val="000000"/></w:rPr>
                      <w:t>Calibrated 2,500-user synthetic dataset based on latent stress factors and literature.</w:t>
                    </w:r>
                  </w:p>
                </w:tc><w:tc>
                  <w:tcPr><w:shd w:val="clear" w:color="auto"/></w:tcPr>
                  <w:p><w:pPr><w:jc w:val="left"/><w:spacing w:before="60" w:after="60"/><w:line w:line="240" w:lineRule="auto"/></w:pPr>
                    <w:r><w:rPr><w:rFonts w:ascii="Times New Roman" w:hAnsi="Times New Roman"/><w:sz w:val="21"/><w:color w:val="000000"/></w:rPr>
                      <w:t>Multi-year national longitudinal banking transaction databases.</w:t>
                    </w:r>
                  </w:p>
                </w:tc><w:tc>
                  <w:tcPr><w:shd w:val="clear" w:color="auto"/></w:tcPr>
                  <w:p><w:pPr><w:jc w:val="left"/><w:spacing w:before="60" w:after="60"/><w:line w:line="240" w:lineRule="auto"/></w:pPr>
                    <w:r><w:rPr><w:rFonts w:ascii="Times New Roman" w:hAnsi="Times New Roman"/><w:sz w:val="21"/><w:color w:val="000000"/></w:rPr>
                      <w:t>Real transaction histories are restricted by GDPR/banking privacy laws; synthetic data provides verifiable ground truth.</w:t>
                    </w:r>
                  </w:p>
                </w:tc></w:tr><w:tr><w:tc>
                  <w:tcPr><w:shd w:val="clear" w:color="auto"/></w:tcPr>
                  <w:p><w:pPr><w:jc w:val="left"/><w:spacing w:before="60" w:after="60"/><w:line w:line="240" w:lineRule="auto"/></w:pPr>
                    <w:r><w:rPr><w:rFonts w:ascii="Times New Roman" w:hAnsi="Times New Roman"/><w:sz w:val="21"/><w:color w:val="000000"/></w:rPr>
                      <w:t>**Temporal Dynamics**</w:t>
                    </w:r>
                  </w:p>
                </w:tc><w:tc>
                  <w:tcPr><w:shd w:val="clear" w:color="auto"/></w:tcPr>
                  <w:p><w:pPr><w:jc w:val="left"/><w:spacing w:before="60" w:after="60"/><w:line w:line="240" w:lineRule="auto"/></w:pPr>
                    <w:r><w:rPr><w:rFonts w:ascii="Times New Roman" w:hAnsi="Times New Roman"/><w:sz w:val="21"/><w:color w:val="000000"/></w:rPr>
                      <w:t>Single-period monthly spending, historical 3-month budget exceed frequency.</w:t>
                    </w:r>
                  </w:p>
                </w:tc><w:tc>
                  <w:tcPr><w:shd w:val="clear" w:color="auto"/></w:tcPr>
                  <w:p><w:pPr><w:jc w:val="left"/><w:spacing w:before="60" w:after="60"/><w:line w:line="240" w:lineRule="auto"/></w:pPr>
                    <w:r><w:rPr><w:rFonts w:ascii="Times New Roman" w:hAnsi="Times New Roman"/><w:sz w:val="21"/><w:color w:val="000000"/></w:rPr>
                      <w:t>Longitudinal time-series LSTM/Transformer sequence forecasting over multi-year logs.</w:t>
                    </w:r>
                  </w:p>
                </w:tc><w:tc>
                  <w:tcPr><w:shd w:val="clear" w:color="auto"/></w:tcPr>
                  <w:p><w:pPr><w:jc w:val="left"/><w:spacing w:before="60" w:after="60"/><w:line w:line="240" w:lineRule="auto"/></w:pPr>
                    <w:r><w:rPr><w:rFonts w:ascii="Times New Roman" w:hAnsi="Times New Roman"/><w:sz w:val="21"/><w:color w:val="000000"/></w:rPr>
                      <w:t>Cross-sectional data structures cannot reliably support longitudinal sequence models without artificial temporal drift.</w:t>
                    </w:r>
                  </w:p>
                </w:tc></w:tr><w:tr><w:tc>
                  <w:tcPr><w:shd w:val="clear" w:color="auto"/></w:tcPr>
                  <w:p><w:pPr><w:jc w:val="left"/><w:spacing w:before="60" w:after="60"/><w:line w:line="240" w:lineRule="auto"/></w:pPr>
                    <w:r><w:rPr><w:rFonts w:ascii="Times New Roman" w:hAnsi="Times New Roman"/><w:sz w:val="21"/><w:color w:val="000000"/></w:rPr>
                      <w:t>**Explainability**</w:t>
                    </w:r>
                  </w:p>
                </w:tc><w:tc>
                  <w:tcPr><w:shd w:val="clear" w:color="auto"/></w:tcPr>
                  <w:p><w:pPr><w:jc w:val="left"/><w:spacing w:before="60" w:after="60"/><w:line w:line="240" w:lineRule="auto"/></w:pPr>
                    <w:r><w:rPr><w:rFonts w:ascii="Times New Roman" w:hAnsi="Times New Roman"/><w:sz w:val="21"/><w:color w:val="000000"/></w:rPr>
                      <w:t>Mathematical local attribution via Linear SHAP identifying top-3 driving features.</w:t>
                    </w:r>
                  </w:p>
                </w:tc><w:tc>
                  <w:tcPr><w:shd w:val="clear" w:color="auto"/></w:tcPr>
                  <w:p><w:pPr><w:jc w:val="left"/><w:spacing w:before="60" w:after="60"/><w:line w:line="240" w:lineRule="auto"/></w:pPr>
                    <w:r><w:rPr><w:rFonts w:ascii="Times New Roman" w:hAnsi="Times New Roman"/><w:sz w:val="21"/><w:color w:val="000000"/></w:rPr>
                      <w:t>Free-form natural language generative AI explanations via commercial Large Language Models (LLMs).</w:t>
                    </w:r>
                  </w:p>
                </w:tc><w:tc>
                  <w:tcPr><w:shd w:val="clear" w:color="auto"/></w:tcPr>
                  <w:p><w:pPr><w:jc w:val="left"/><w:spacing w:before="60" w:after="60"/><w:line w:line="240" w:lineRule="auto"/></w:pPr>
                    <w:r><w:rPr><w:rFonts w:ascii="Times New Roman" w:hAnsi="Times New Roman"/><w:sz w:val="21"/><w:color w:val="000000"/></w:rPr>
                      <w:t>Deterministic SHAP explanations eliminate hallucination hazards and preserve complete local privacy.</w:t>
                    </w:r>
                  </w:p>
                </w:tc></w:tr><w:tr><w:tc>
                  <w:tcPr><w:shd w:val="clear" w:color="auto"/></w:tcPr>
                  <w:p><w:pPr><w:jc w:val="left"/><w:spacing w:before="60" w:after="60"/><w:line w:line="240" w:lineRule="auto"/></w:pPr>
                    <w:r><w:rPr><w:rFonts w:ascii="Times New Roman" w:hAnsi="Times New Roman"/><w:sz w:val="21"/><w:color w:val="000000"/></w:rPr>
                      <w:t>**Advisory Scope**</w:t>
                    </w:r>
                  </w:p>
                </w:tc><w:tc>
                  <w:tcPr><w:shd w:val="clear" w:color="auto"/></w:tcPr>
                  <w:p><w:pPr><w:jc w:val="left"/><w:spacing w:before="60" w:after="60"/><w:line w:line="240" w:lineRule="auto"/></w:pPr>
                    <w:r><w:rPr><w:rFonts w:ascii="Times New Roman" w:hAnsi="Times New Roman"/><w:sz w:val="21"/><w:color w:val="000000"/></w:rPr>
                      <w:t>Non-prescriptive, gentle behavioral awareness prompts tied to top drivers.</w:t>
                    </w:r>
                  </w:p>
                </w:tc><w:tc>
                  <w:tcPr><w:shd w:val="clear" w:color="auto"/></w:tcPr>
                  <w:p><w:pPr><w:jc w:val="left"/><w:spacing w:before="60" w:after="60"/><w:line w:line="240" w:lineRule="auto"/></w:pPr>
                    <w:r><w:rPr><w:rFonts w:ascii="Times New Roman" w:hAnsi="Times New Roman"/><w:sz w:val="21"/><w:color w:val="000000"/></w:rPr>
                      <w:t>Formal fiduciary financial advice, investment recommendations, or loan brokerage.</w:t>
                    </w:r>
                  </w:p>
                </w:tc><w:tc>
                  <w:tcPr><w:shd w:val="clear" w:color="auto"/></w:tcPr>
                  <w:p><w:pPr><w:jc w:val="left"/><w:spacing w:before="60" w:after="60"/><w:line w:line="240" w:lineRule="auto"/></w:pPr>
                    <w:r><w:rPr><w:rFonts w:ascii="Times New Roman" w:hAnsi="Times New Roman"/><w:sz w:val="21"/><w:color w:val="000000"/></w:rPr>
                      <w:t>The platform is explicitly an educational awareness tool, avoiding regulatory fiduciary liabilities.</w:t>
                    </w:r>
                  </w:p>
                </w:tc></w:tr><w:tr><w:tc>
                  <w:tcPr><w:shd w:val="clear" w:color="auto"/></w:tcPr>
                  <w:p><w:pPr><w:jc w:val="left"/><w:spacing w:before="60" w:after="60"/><w:line w:line="240" w:lineRule="auto"/></w:pPr>
                    <w:r><w:rPr><w:rFonts w:ascii="Times New Roman" w:hAnsi="Times New Roman"/><w:sz w:val="21"/><w:color w:val="000000"/></w:rPr>
                      <w:t>**Data Persistence**</w:t>
                    </w:r>
                  </w:p>
                </w:tc><w:tc>
                  <w:tcPr><w:shd w:val="clear" w:color="auto"/></w:tcPr>
                  <w:p><w:pPr><w:jc w:val="left"/><w:spacing w:before="60" w:after="60"/><w:line w:line="240" w:lineRule="auto"/></w:pPr>
                    <w:r><w:rPr><w:rFonts w:ascii="Times New Roman" w:hAnsi="Times New Roman"/><w:sz w:val="21"/><w:color w:val="000000"/></w:rPr>
                      <w:t>Zero persistence: 100% stateless execution in memory; no database.</w:t>
                    </w:r>
                  </w:p>
                </w:tc><w:tc>
                  <w:tcPr><w:shd w:val="clear" w:color="auto"/></w:tcPr>
                  <w:p><w:pPr><w:jc w:val="left"/><w:spacing w:before="60" w:after="60"/><w:line w:line="240" w:lineRule="auto"/></w:pPr>
                    <w:r><w:rPr><w:rFonts w:ascii="Times New Roman" w:hAnsi="Times New Roman"/><w:sz w:val="21"/><w:color w:val="000000"/></w:rPr>
                      <w:t>User account management, credential hashing, database storage of user financial inputs.</w:t>
                    </w:r>
                  </w:p>
                </w:tc><w:tc>
                  <w:tcPr><w:shd w:val="clear" w:color="auto"/></w:tcPr>
                  <w:p><w:pPr><w:jc w:val="left"/><w:spacing w:before="60" w:after="60"/><w:line w:line="240" w:lineRule="auto"/></w:pPr>
                    <w:r><w:rPr><w:rFonts w:ascii="Times New Roman" w:hAnsi="Times New Roman"/><w:sz w:val="21"/><w:color w:val="000000"/></w:rPr>
                      <w:t>Total statelessness provides bulletproof user privacy—zero sensitive financial data is stored, retained, or leaked.</w:t>
                    </w:r>
                  </w:p>
                </w:tc></w:tr><w:tr><w:tc>
                  <w:tcPr><w:shd w:val="clear" w:color="auto"/></w:tcPr>
                  <w:p><w:pPr><w:jc w:val="left"/><w:spacing w:before="60" w:after="60"/><w:line w:line="240" w:lineRule="auto"/></w:pPr>
                    <w:r><w:rPr><w:rFonts w:ascii="Times New Roman" w:hAnsi="Times New Roman"/><w:sz w:val="21"/><w:color w:val="000000"/></w:rPr>
                      <w:t>**Clinical Framing**</w:t>
                    </w:r>
                  </w:p>
                </w:tc><w:tc>
                  <w:tcPr><w:shd w:val="clear" w:color="auto"/></w:tcPr>
                  <w:p><w:pPr><w:jc w:val="left"/><w:spacing w:before="60" w:after="60"/><w:line w:line="240" w:lineRule="auto"/></w:pPr>
                    <w:r><w:rPr><w:rFonts w:ascii="Times New Roman" w:hAnsi="Times New Roman"/><w:sz w:val="21"/><w:color w:val="000000"/></w:rPr>
                      <w:t>&quot;Financial Weather&quot; metaphor (*Clear*, *Changeable*, *Stormy*); risk assessment.</w:t>
                    </w:r>
                  </w:p>
                </w:tc><w:tc>
                  <w:tcPr><w:shd w:val="clear" w:color="auto"/></w:tcPr>
                  <w:p><w:pPr><w:jc w:val="left"/><w:spacing w:before="60" w:after="60"/><w:line w:line="240" w:lineRule="auto"/></w:pPr>
                    <w:r><w:rPr><w:rFonts w:ascii="Times New Roman" w:hAnsi="Times New Roman"/><w:sz w:val="21"/><w:color w:val="000000"/></w:rPr>
                      <w:t>Psychological, psychiatric, or clinical diagnosis of mental health conditions.</w:t>
                    </w:r>
                  </w:p>
                </w:tc><w:tc>
                  <w:tcPr><w:shd w:val="clear" w:color="auto"/></w:tcPr>
                  <w:p><w:pPr><w:jc w:val="left"/><w:spacing w:before="60" w:after="60"/><w:line w:line="240" w:lineRule="auto"/></w:pPr>
                    <w:r><w:rPr><w:rFonts w:ascii="Times New Roman" w:hAnsi="Times New Roman"/><w:sz w:val="21"/><w:color w:val="000000"/></w:rPr>
                      <w:t>Software cannot ethically or legally diagnose medical anxiety or mental pathology.</w:t>
                    </w:r>
                  </w:p>
                </w:tc></w:tr></w:tbl><w:p><w:pPr><w:jc w:val="left"/><w:spacing w:before="180" w:after="80" w:line="360" w:lineRule="auto"/><w:outlineLvl w:val="2"/><w:keepNext/></w:pPr><w:r><w:rPr><w:rFonts w:ascii="Times New Roman" w:hAnsi="Times New Roman"/><w:sz w:val="24"/><w:color w:val="000000"/><w:b/></w:rPr><w:t>1.7.1 In-Scope Capability Elaboration</w:t></w:r></w:p><w:p><w:pPr><w:jc w:val="both"/><w:spacing w:before="0" w:after="160" w:line="360" w:lineRule="auto"/></w:pPr><w:r><w:rPr><w:rFonts w:ascii="Times New Roman" w:hAnsi="Times New Roman"/><w:sz w:val="24"/><w:color w:val="000000"/></w:rPr><w:t xml:space="preserve">The system intentionally focuses on providing an accessible, privacy-centric diagnostic tool that empowers users to explore how specific spending behaviors influence their financial risk profile. The live inference pipeline accurately accepts raw input metrics, calculates ratio transformations, scales numerical vectors, evaluates model probabilities, extracts SHAP attributions, and returns structured results in under 2 milliseconds.</w:t></w:r></w:p><w:p><w:pPr><w:jc w:val="left"/><w:spacing w:before="180" w:after="80" w:line="360" w:lineRule="auto"/><w:outlineLvl w:val="2"/><w:keepNext/></w:pPr><w:r><w:rPr><w:rFonts w:ascii="Times New Roman" w:hAnsi="Times New Roman"/><w:sz w:val="24"/><w:color w:val="000000"/><w:b/></w:rPr><w:t>1.7.2 Deliberate Technical Exclusions</w:t></w:r></w:p><w:p><w:pPr><w:jc w:val="both"/><w:spacing w:before="0" w:after="160" w:line="360" w:lineRule="auto"/></w:pPr><w:r><w:rPr><w:rFonts w:ascii="Times New Roman" w:hAnsi="Times New Roman"/><w:sz w:val="24"/><w:color w:val="000000"/></w:rPr><w:t xml:space="preserve">The system deliberately excludes live bank credential aggregation (e.g., Plaid or Yodlee integrations). While live transaction scrapers offer convenience, they introduce monumental data liability risks, third-party licensing dependencies, and severe security exposure for end users. Similarly, generative natural language financial advice via third-party LLMs was rejected to protect user privacy and avoid generating unverified financial prescriptions.</w:t></w:r></w:p><w:p><w:pPr><w:jc w:val="left"/><w:spacing w:before="180" w:after="80" w:line="360" w:lineRule="auto"/><w:outlineLvl w:val="2"/><w:keepNext/></w:pPr><w:r><w:rPr><w:rFonts w:ascii="Times New Roman" w:hAnsi="Times New Roman"/><w:sz w:val="24"/><w:color w:val="000000"/><w:b/></w:rPr><w:t>1.7.3 Computational Hardware and Software Resources</w:t></w:r></w:p><w:p><w:pPr><w:jc w:val="both"/><w:spacing w:before="0" w:after="160" w:line="360" w:lineRule="auto"/></w:pPr><w:r><w:rPr><w:rFonts w:ascii="Times New Roman" w:hAnsi="Times New Roman"/><w:sz w:val="24"/><w:color w:val="000000"/></w:rPr><w:t xml:space="preserve">The development, training, evaluation, and deployment of the financial stress detection platform required a structured computational hardware and software infrastructure, detailed in </w:t></w:r><w:r><w:rPr><w:rFonts w:ascii="Times New Roman" w:hAnsi="Times New Roman"/><w:sz w:val="24"/><w:color w:val="000000"/><w:b/></w:rPr><w:t xml:space="preserve">Table 1.2</w:t></w:r><w:r><w:rPr><w:rFonts w:ascii="Times New Roman" w:hAnsi="Times New Roman"/><w:sz w:val="24"/><w:color w:val="000000"/></w:rPr><w:t xml:space="preserve"> and </w:t></w:r><w:r><w:rPr><w:rFonts w:ascii="Times New Roman" w:hAnsi="Times New Roman"/><w:sz w:val="24"/><w:color w:val="000000"/><w:b/></w:rPr><w:t xml:space="preserve">Table 1.3</w:t></w:r><w:r><w:rPr><w:rFonts w:ascii="Times New Roman" w:hAnsi="Times New Roman"/><w:sz w:val="24"/><w:color w:val="000000"/></w:rPr><w:t xml:space="preserve">.</w:t></w:r></w:p><w:p><w:pPr><w:jc w:val="left"/><w:spacing w:before="180" w:after="60" w:line="360" w:lineRule="auto"/></w:pPr><w:r><w:rPr><w:rFonts w:ascii="Times New Roman" w:hAnsi="Times New Roman"/><w:sz w:val="24"/><w:color w:val="000000"/><w:b/></w:rPr><w:t xml:space="preserve">Table 1.2: Hardware Resources and Operational Specifications.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Component</w:t>
                </w:r>
              </w:p>
            </w:tc><w:tc>
              <w:tcPr><w:shd w:val="clear" w:color="auto"/></w:tcPr>
              <w:p><w:pPr><w:jc w:val="left"/><w:spacing w:before="80" w:after="80"/><w:line w:line="260" w:lineRule="auto"/></w:pPr>
                <w:r><w:rPr><w:rFonts w:ascii="Times New Roman" w:hAnsi="Times New Roman"/><w:b/><w:sz w:val="22"/><w:color w:val="000000"/></w:rPr>
                  <w:t>Specification</w:t>
                </w:r>
              </w:p>
            </w:tc><w:tc>
              <w:tcPr><w:shd w:val="clear" w:color="auto"/></w:tcPr>
              <w:p><w:pPr><w:jc w:val="left"/><w:spacing w:before="80" w:after="80"/><w:line w:line="260" w:lineRule="auto"/></w:pPr>
                <w:r><w:rPr><w:rFonts w:ascii="Times New Roman" w:hAnsi="Times New Roman"/><w:b/><w:sz w:val="22"/><w:color w:val="000000"/></w:rPr>
                  <w:t>Operational Purpose</w:t>
                </w:r>
              </w:p>
            </w:tc></w:tr><w:tr><w:tc>
                  <w:tcPr><w:shd w:val="clear" w:color="auto"/></w:tcPr>
                  <w:p><w:pPr><w:jc w:val="left"/><w:spacing w:before="60" w:after="60"/><w:line w:line="240" w:lineRule="auto"/></w:pPr>
                    <w:r><w:rPr><w:rFonts w:ascii="Times New Roman" w:hAnsi="Times New Roman"/><w:sz w:val="21"/><w:color w:val="000000"/></w:rPr>
                      <w:t>**Host System Architecture**</w:t>
                    </w:r>
                  </w:p>
                </w:tc><w:tc>
                  <w:tcPr><w:shd w:val="clear" w:color="auto"/></w:tcPr>
                  <w:p><w:pPr><w:jc w:val="left"/><w:spacing w:before="60" w:after="60"/><w:line w:line="240" w:lineRule="auto"/></w:pPr>
                    <w:r><w:rPr><w:rFonts w:ascii="Times New Roman" w:hAnsi="Times New Roman"/><w:sz w:val="21"/><w:color w:val="000000"/></w:rPr>
                      <w:t>Apple Silicon M-Series (ARM64)</w:t>
                    </w:r>
                  </w:p>
                </w:tc><w:tc>
                  <w:tcPr><w:shd w:val="clear" w:color="auto"/></w:tcPr>
                  <w:p><w:pPr><w:jc w:val="left"/><w:spacing w:before="60" w:after="60"/><w:line w:line="240" w:lineRule="auto"/></w:pPr>
                    <w:r><w:rPr><w:rFonts w:ascii="Times New Roman" w:hAnsi="Times New Roman"/><w:sz w:val="21"/><w:color w:val="000000"/></w:rPr>
                      <w:t>Development host and local API server execution</w:t>
                    </w:r>
                  </w:p>
                </w:tc></w:tr><w:tr><w:tc>
                  <w:tcPr><w:shd w:val="clear" w:color="auto"/></w:tcPr>
                  <w:p><w:pPr><w:jc w:val="left"/><w:spacing w:before="60" w:after="60"/><w:line w:line="240" w:lineRule="auto"/></w:pPr>
                    <w:r><w:rPr><w:rFonts w:ascii="Times New Roman" w:hAnsi="Times New Roman"/><w:sz w:val="21"/><w:color w:val="000000"/></w:rPr>
                      <w:t>**Central Processing Unit (CPU)**</w:t>
                    </w:r>
                  </w:p>
                </w:tc><w:tc>
                  <w:tcPr><w:shd w:val="clear" w:color="auto"/></w:tcPr>
                  <w:p><w:pPr><w:jc w:val="left"/><w:spacing w:before="60" w:after="60"/><w:line w:line="240" w:lineRule="auto"/></w:pPr>
                    <w:r><w:rPr><w:rFonts w:ascii="Times New Roman" w:hAnsi="Times New Roman"/><w:sz w:val="21"/><w:color w:val="000000"/></w:rPr>
                      <w:t>8-Core CPU (High-Performance &amp; High-Efficiency)</w:t>
                    </w:r>
                  </w:p>
                </w:tc><w:tc>
                  <w:tcPr><w:shd w:val="clear" w:color="auto"/></w:tcPr>
                  <w:p><w:pPr><w:jc w:val="left"/><w:spacing w:before="60" w:after="60"/><w:line w:line="240" w:lineRule="auto"/></w:pPr>
                    <w:r><w:rPr><w:rFonts w:ascii="Times New Roman" w:hAnsi="Times New Roman"/><w:sz w:val="21"/><w:color w:val="000000"/></w:rPr>
                      <w:t>Parallelized model training, 5-fold cross-validation, and SHAP computation</w:t>
                    </w:r>
                  </w:p>
                </w:tc></w:tr><w:tr><w:tc>
                  <w:tcPr><w:shd w:val="clear" w:color="auto"/></w:tcPr>
                  <w:p><w:pPr><w:jc w:val="left"/><w:spacing w:before="60" w:after="60"/><w:line w:line="240" w:lineRule="auto"/></w:pPr>
                    <w:r><w:rPr><w:rFonts w:ascii="Times New Roman" w:hAnsi="Times New Roman"/><w:sz w:val="21"/><w:color w:val="000000"/></w:rPr>
                      <w:t>**Random Access Memory (RAM)**</w:t>
                    </w:r>
                  </w:p>
                </w:tc><w:tc>
                  <w:tcPr><w:shd w:val="clear" w:color="auto"/></w:tcPr>
                  <w:p><w:pPr><w:jc w:val="left"/><w:spacing w:before="60" w:after="60"/><w:line w:line="240" w:lineRule="auto"/></w:pPr>
                    <w:r><w:rPr><w:rFonts w:ascii="Times New Roman" w:hAnsi="Times New Roman"/><w:sz w:val="21"/><w:color w:val="000000"/></w:rPr>
                      <w:t>16 GB Unified Memory Architecture</w:t>
                    </w:r>
                  </w:p>
                </w:tc><w:tc>
                  <w:tcPr><w:shd w:val="clear" w:color="auto"/></w:tcPr>
                  <w:p><w:pPr><w:jc w:val="left"/><w:spacing w:before="60" w:after="60"/><w:line w:line="240" w:lineRule="auto"/></w:pPr>
                    <w:r><w:rPr><w:rFonts w:ascii="Times New Roman" w:hAnsi="Times New Roman"/><w:sz w:val="21"/><w:color w:val="000000"/></w:rPr>
                      <w:t>In-memory dataset manipulation, matrix vectorization, and multi-model benchmarking</w:t>
                    </w:r>
                  </w:p>
                </w:tc></w:tr><w:tr><w:tc>
                  <w:tcPr><w:shd w:val="clear" w:color="auto"/></w:tcPr>
                  <w:p><w:pPr><w:jc w:val="left"/><w:spacing w:before="60" w:after="60"/><w:line w:line="240" w:lineRule="auto"/></w:pPr>
                    <w:r><w:rPr><w:rFonts w:ascii="Times New Roman" w:hAnsi="Times New Roman"/><w:sz w:val="21"/><w:color w:val="000000"/></w:rPr>
                      <w:t>**Storage Subsystem**</w:t>
                    </w:r>
                  </w:p>
                </w:tc><w:tc>
                  <w:tcPr><w:shd w:val="clear" w:color="auto"/></w:tcPr>
                  <w:p><w:pPr><w:jc w:val="left"/><w:spacing w:before="60" w:after="60"/><w:line w:line="240" w:lineRule="auto"/></w:pPr>
                    <w:r><w:rPr><w:rFonts w:ascii="Times New Roman" w:hAnsi="Times New Roman"/><w:sz w:val="21"/><w:color w:val="000000"/></w:rPr>
                      <w:t>512 GB Solid State Drive (NVMe SSD)</w:t>
                    </w:r>
                  </w:p>
                </w:tc><w:tc>
                  <w:tcPr><w:shd w:val="clear" w:color="auto"/></w:tcPr>
                  <w:p><w:pPr><w:jc w:val="left"/><w:spacing w:before="60" w:after="60"/><w:line w:line="240" w:lineRule="auto"/></w:pPr>
                    <w:r><w:rPr><w:rFonts w:ascii="Times New Roman" w:hAnsi="Times New Roman"/><w:sz w:val="21"/><w:color w:val="000000"/></w:rPr>
                      <w:t>Local persistence of raw/processed datasets, serialized `.joblib` models, and visual test artifacts</w:t>
                    </w:r>
                  </w:p>
                </w:tc></w:tr><w:tr><w:tc>
                  <w:tcPr><w:shd w:val="clear" w:color="auto"/></w:tcPr>
                  <w:p><w:pPr><w:jc w:val="left"/><w:spacing w:before="60" w:after="60"/><w:line w:line="240" w:lineRule="auto"/></w:pPr>
                    <w:r><w:rPr><w:rFonts w:ascii="Times New Roman" w:hAnsi="Times New Roman"/><w:sz w:val="21"/><w:color w:val="000000"/></w:rPr>
                      <w:t>**Display &amp; Resolution**</w:t>
                    </w:r>
                  </w:p>
                </w:tc><w:tc>
                  <w:tcPr><w:shd w:val="clear" w:color="auto"/></w:tcPr>
                  <w:p><w:pPr><w:jc w:val="left"/><w:spacing w:before="60" w:after="60"/><w:line w:line="240" w:lineRule="auto"/></w:pPr>
                    <w:r><w:rPr><w:rFonts w:ascii="Times New Roman" w:hAnsi="Times New Roman"/><w:sz w:val="21"/><w:color w:val="000000"/></w:rPr>
                      <w:t>14-inch Retina Display ($3024 	imes 1964$)</w:t>
                    </w:r>
                  </w:p>
                </w:tc><w:tc>
                  <w:tcPr><w:shd w:val="clear" w:color="auto"/></w:tcPr>
                  <w:p><w:pPr><w:jc w:val="left"/><w:spacing w:before="60" w:after="60"/><w:line w:line="240" w:lineRule="auto"/></w:pPr>
                    <w:r><w:rPr><w:rFonts w:ascii="Times New Roman" w:hAnsi="Times New Roman"/><w:sz w:val="21"/><w:color w:val="000000"/></w:rPr>
                      <w:t>High-fidelity UI layout testing, responsive viewports down to 375px mobile widths</w:t>
                    </w:r>
                  </w:p>
                </w:tc></w:tr></w:tbl><w:p><w:pPr><w:jc w:val="left"/><w:spacing w:before="180" w:after="60" w:line="360" w:lineRule="auto"/></w:pPr><w:r><w:rPr><w:rFonts w:ascii="Times New Roman" w:hAnsi="Times New Roman"/><w:sz w:val="24"/><w:color w:val="000000"/><w:b/></w:rPr><w:t xml:space="preserve">Table 1.3: Software Frameworks and Toolchain Configuration.</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Layer / Category</w:t>
                </w:r>
              </w:p>
            </w:tc><w:tc>
              <w:tcPr><w:shd w:val="clear" w:color="auto"/></w:tcPr>
              <w:p><w:pPr><w:jc w:val="left"/><w:spacing w:before="80" w:after="80"/><w:line w:line="260" w:lineRule="auto"/></w:pPr>
                <w:r><w:rPr><w:rFonts w:ascii="Times New Roman" w:hAnsi="Times New Roman"/><w:b/><w:sz w:val="22"/><w:color w:val="000000"/></w:rPr>
                  <w:t>Technology / Tool</w:t>
                </w:r>
              </w:p>
            </w:tc><w:tc>
              <w:tcPr><w:shd w:val="clear" w:color="auto"/></w:tcPr>
              <w:p><w:pPr><w:jc w:val="left"/><w:spacing w:before="80" w:after="80"/><w:line w:line="260" w:lineRule="auto"/></w:pPr>
                <w:r><w:rPr><w:rFonts w:ascii="Times New Roman" w:hAnsi="Times New Roman"/><w:b/><w:sz w:val="22"/><w:color w:val="000000"/></w:rPr>
                  <w:t>Version</w:t>
                </w:r>
              </w:p>
            </w:tc><w:tc>
              <w:tcPr><w:shd w:val="clear" w:color="auto"/></w:tcPr>
              <w:p><w:pPr><w:jc w:val="left"/><w:spacing w:before="80" w:after="80"/><w:line w:line="260" w:lineRule="auto"/></w:pPr>
                <w:r><w:rPr><w:rFonts w:ascii="Times New Roman" w:hAnsi="Times New Roman"/><w:b/><w:sz w:val="22"/><w:color w:val="000000"/></w:rPr>
                  <w:t>Operational Role in Project</w:t>
                </w:r>
              </w:p>
            </w:tc></w:tr><w:tr><w:tc>
                  <w:tcPr><w:shd w:val="clear" w:color="auto"/></w:tcPr>
                  <w:p><w:pPr><w:jc w:val="left"/><w:spacing w:before="60" w:after="60"/><w:line w:line="240" w:lineRule="auto"/></w:pPr>
                    <w:r><w:rPr><w:rFonts w:ascii="Times New Roman" w:hAnsi="Times New Roman"/><w:sz w:val="21"/><w:color w:val="000000"/></w:rPr>
                      <w:t>**Base Environment**</w:t>
                    </w:r>
                  </w:p>
                </w:tc><w:tc>
                  <w:tcPr><w:shd w:val="clear" w:color="auto"/></w:tcPr>
                  <w:p><w:pPr><w:jc w:val="left"/><w:spacing w:before="60" w:after="60"/><w:line w:line="240" w:lineRule="auto"/></w:pPr>
                    <w:r><w:rPr><w:rFonts w:ascii="Times New Roman" w:hAnsi="Times New Roman"/><w:sz w:val="21"/><w:color w:val="000000"/></w:rPr>
                      <w:t>Python</w:t>
                    </w:r>
                  </w:p>
                </w:tc><w:tc>
                  <w:tcPr><w:shd w:val="clear" w:color="auto"/></w:tcPr>
                  <w:p><w:pPr><w:jc w:val="left"/><w:spacing w:before="60" w:after="60"/><w:line w:line="240" w:lineRule="auto"/></w:pPr>
                    <w:r><w:rPr><w:rFonts w:ascii="Times New Roman" w:hAnsi="Times New Roman"/><w:sz w:val="21"/><w:color w:val="000000"/></w:rPr>
                      <w:t>3.10+ / 3.14</w:t>
                    </w:r>
                  </w:p>
                </w:tc><w:tc>
                  <w:tcPr><w:shd w:val="clear" w:color="auto"/></w:tcPr>
                  <w:p><w:pPr><w:jc w:val="left"/><w:spacing w:before="60" w:after="60"/><w:line w:line="240" w:lineRule="auto"/></w:pPr>
                    <w:r><w:rPr><w:rFonts w:ascii="Times New Roman" w:hAnsi="Times New Roman"/><w:sz w:val="21"/><w:color w:val="000000"/></w:rPr>
                      <w:t>Core programming language for ML pipeline and backend API</w:t>
                    </w:r>
                  </w:p>
                </w:tc></w:tr><w:tr><w:tc>
                  <w:tcPr><w:shd w:val="clear" w:color="auto"/></w:tcPr>
                  <w:p><w:pPr><w:jc w:val="left"/><w:spacing w:before="60" w:after="60"/><w:line w:line="240" w:lineRule="auto"/></w:pPr>
                    <w:r><w:rPr><w:rFonts w:ascii="Times New Roman" w:hAnsi="Times New Roman"/><w:sz w:val="21"/><w:color w:val="000000"/></w:rPr>
                      <w:t>**Virtual Environment**</w:t>
                    </w:r>
                  </w:p>
                </w:tc><w:tc>
                  <w:tcPr><w:shd w:val="clear" w:color="auto"/></w:tcPr>
                  <w:p><w:pPr><w:jc w:val="left"/><w:spacing w:before="60" w:after="60"/><w:line w:line="240" w:lineRule="auto"/></w:pPr>
                    <w:r><w:rPr><w:rFonts w:ascii="Times New Roman" w:hAnsi="Times New Roman"/><w:sz w:val="21"/><w:color w:val="000000"/></w:rPr>
                      <w:t>`venv`</w:t>
                    </w:r>
                  </w:p>
                </w:tc><w:tc>
                  <w:tcPr><w:shd w:val="clear" w:color="auto"/></w:tcPr>
                  <w:p><w:pPr><w:jc w:val="left"/><w:spacing w:before="60" w:after="60"/><w:line w:line="240" w:lineRule="auto"/></w:pPr>
                    <w:r><w:rPr><w:rFonts w:ascii="Times New Roman" w:hAnsi="Times New Roman"/><w:sz w:val="21"/><w:color w:val="000000"/></w:rPr>
                      <w:t>Built-in</w:t>
                    </w:r>
                  </w:p>
                </w:tc><w:tc>
                  <w:tcPr><w:shd w:val="clear" w:color="auto"/></w:tcPr>
                  <w:p><w:pPr><w:jc w:val="left"/><w:spacing w:before="60" w:after="60"/><w:line w:line="240" w:lineRule="auto"/></w:pPr>
                    <w:r><w:rPr><w:rFonts w:ascii="Times New Roman" w:hAnsi="Times New Roman"/><w:sz w:val="21"/><w:color w:val="000000"/></w:rPr>
                      <w:t>Isolated package management and dependency sandboxing</w:t>
                    </w:r>
                  </w:p>
                </w:tc></w:tr><w:tr><w:tc>
                  <w:tcPr><w:shd w:val="clear" w:color="auto"/></w:tcPr>
                  <w:p><w:pPr><w:jc w:val="left"/><w:spacing w:before="60" w:after="60"/><w:line w:line="240" w:lineRule="auto"/></w:pPr>
                    <w:r><w:rPr><w:rFonts w:ascii="Times New Roman" w:hAnsi="Times New Roman"/><w:sz w:val="21"/><w:color w:val="000000"/></w:rPr>
                      <w:t>**Backend Framework**</w:t>
                    </w:r>
                  </w:p>
                </w:tc><w:tc>
                  <w:tcPr><w:shd w:val="clear" w:color="auto"/></w:tcPr>
                  <w:p><w:pPr><w:jc w:val="left"/><w:spacing w:before="60" w:after="60"/><w:line w:line="240" w:lineRule="auto"/></w:pPr>
                    <w:r><w:rPr><w:rFonts w:ascii="Times New Roman" w:hAnsi="Times New Roman"/><w:sz w:val="21"/><w:color w:val="000000"/></w:rPr>
                      <w:t>FastAPI</w:t>
                    </w:r>
                  </w:p>
                </w:tc><w:tc>
                  <w:tcPr><w:shd w:val="clear" w:color="auto"/></w:tcPr>
                  <w:p><w:pPr><w:jc w:val="left"/><w:spacing w:before="60" w:after="60"/><w:line w:line="240" w:lineRule="auto"/></w:pPr>
                    <w:r><w:rPr><w:rFonts w:ascii="Times New Roman" w:hAnsi="Times New Roman"/><w:sz w:val="21"/><w:color w:val="000000"/></w:rPr>
                      <w:t>0.141.1</w:t>
                    </w:r>
                  </w:p>
                </w:tc><w:tc>
                  <w:tcPr><w:shd w:val="clear" w:color="auto"/></w:tcPr>
                  <w:p><w:pPr><w:jc w:val="left"/><w:spacing w:before="60" w:after="60"/><w:line w:line="240" w:lineRule="auto"/></w:pPr>
                    <w:r><w:rPr><w:rFonts w:ascii="Times New Roman" w:hAnsi="Times New Roman"/><w:sz w:val="21"/><w:color w:val="000000"/></w:rPr>
                      <w:t>High-performance asynchronous REST API serving `/predict` and `/health`</w:t>
                    </w:r>
                  </w:p>
                </w:tc></w:tr><w:tr><w:tc>
                  <w:tcPr><w:shd w:val="clear" w:color="auto"/></w:tcPr>
                  <w:p><w:pPr><w:jc w:val="left"/><w:spacing w:before="60" w:after="60"/><w:line w:line="240" w:lineRule="auto"/></w:pPr>
                    <w:r><w:rPr><w:rFonts w:ascii="Times New Roman" w:hAnsi="Times New Roman"/><w:sz w:val="21"/><w:color w:val="000000"/></w:rPr>
                      <w:t>**ASGI Web Server**</w:t>
                    </w:r>
                  </w:p>
                </w:tc><w:tc>
                  <w:tcPr><w:shd w:val="clear" w:color="auto"/></w:tcPr>
                  <w:p><w:pPr><w:jc w:val="left"/><w:spacing w:before="60" w:after="60"/><w:line w:line="240" w:lineRule="auto"/></w:pPr>
                    <w:r><w:rPr><w:rFonts w:ascii="Times New Roman" w:hAnsi="Times New Roman"/><w:sz w:val="21"/><w:color w:val="000000"/></w:rPr>
                      <w:t>Uvicorn</w:t>
                    </w:r>
                  </w:p>
                </w:tc><w:tc>
                  <w:tcPr><w:shd w:val="clear" w:color="auto"/></w:tcPr>
                  <w:p><w:pPr><w:jc w:val="left"/><w:spacing w:before="60" w:after="60"/><w:line w:line="240" w:lineRule="auto"/></w:pPr>
                    <w:r><w:rPr><w:rFonts w:ascii="Times New Roman" w:hAnsi="Times New Roman"/><w:sz w:val="21"/><w:color w:val="000000"/></w:rPr>
                      <w:t>0.52.3</w:t>
                    </w:r>
                  </w:p>
                </w:tc><w:tc>
                  <w:tcPr><w:shd w:val="clear" w:color="auto"/></w:tcPr>
                  <w:p><w:pPr><w:jc w:val="left"/><w:spacing w:before="60" w:after="60"/><w:line w:line="240" w:lineRule="auto"/></w:pPr>
                    <w:r><w:rPr><w:rFonts w:ascii="Times New Roman" w:hAnsi="Times New Roman"/><w:sz w:val="21"/><w:color w:val="000000"/></w:rPr>
                      <w:t>Production-grade ASGI server hosting the live application</w:t>
                    </w:r>
                  </w:p>
                </w:tc></w:tr><w:tr><w:tc>
                  <w:tcPr><w:shd w:val="clear" w:color="auto"/></w:tcPr>
                  <w:p><w:pPr><w:jc w:val="left"/><w:spacing w:before="60" w:after="60"/><w:line w:line="240" w:lineRule="auto"/></w:pPr>
                    <w:r><w:rPr><w:rFonts w:ascii="Times New Roman" w:hAnsi="Times New Roman"/><w:sz w:val="21"/><w:color w:val="000000"/></w:rPr>
                      <w:t>**Data Validation**</w:t>
                    </w:r>
                  </w:p>
                </w:tc><w:tc>
                  <w:tcPr><w:shd w:val="clear" w:color="auto"/></w:tcPr>
                  <w:p><w:pPr><w:jc w:val="left"/><w:spacing w:before="60" w:after="60"/><w:line w:line="240" w:lineRule="auto"/></w:pPr>
                    <w:r><w:rPr><w:rFonts w:ascii="Times New Roman" w:hAnsi="Times New Roman"/><w:sz w:val="21"/><w:color w:val="000000"/></w:rPr>
                      <w:t>Pydantic v2</w:t>
                    </w:r>
                  </w:p>
                </w:tc><w:tc>
                  <w:tcPr><w:shd w:val="clear" w:color="auto"/></w:tcPr>
                  <w:p><w:pPr><w:jc w:val="left"/><w:spacing w:before="60" w:after="60"/><w:line w:line="240" w:lineRule="auto"/></w:pPr>
                    <w:r><w:rPr><w:rFonts w:ascii="Times New Roman" w:hAnsi="Times New Roman"/><w:sz w:val="21"/><w:color w:val="000000"/></w:rPr>
                      <w:t>2.13.4</w:t>
                    </w:r>
                  </w:p>
                </w:tc><w:tc>
                  <w:tcPr><w:shd w:val="clear" w:color="auto"/></w:tcPr>
                  <w:p><w:pPr><w:jc w:val="left"/><w:spacing w:before="60" w:after="60"/><w:line w:line="240" w:lineRule="auto"/></w:pPr>
                    <w:r><w:rPr><w:rFonts w:ascii="Times New Roman" w:hAnsi="Times New Roman"/><w:sz w:val="21"/><w:color w:val="000000"/></w:rPr>
                      <w:t>Strict schema definition, type enforcement, and boundary checking</w:t>
                    </w:r>
                  </w:p>
                </w:tc></w:tr><w:tr><w:tc>
                  <w:tcPr><w:shd w:val="clear" w:color="auto"/></w:tcPr>
                  <w:p><w:pPr><w:jc w:val="left"/><w:spacing w:before="60" w:after="60"/><w:line w:line="240" w:lineRule="auto"/></w:pPr>
                    <w:r><w:rPr><w:rFonts w:ascii="Times New Roman" w:hAnsi="Times New Roman"/><w:sz w:val="21"/><w:color w:val="000000"/></w:rPr>
                      <w:t>**Data Manipulation**</w:t>
                    </w:r>
                  </w:p>
                </w:tc><w:tc>
                  <w:tcPr><w:shd w:val="clear" w:color="auto"/></w:tcPr>
                  <w:p><w:pPr><w:jc w:val="left"/><w:spacing w:before="60" w:after="60"/><w:line w:line="240" w:lineRule="auto"/></w:pPr>
                    <w:r><w:rPr><w:rFonts w:ascii="Times New Roman" w:hAnsi="Times New Roman"/><w:sz w:val="21"/><w:color w:val="000000"/></w:rPr>
                      <w:t>Pandas &amp; NumPy</w:t>
                    </w:r>
                  </w:p>
                </w:tc><w:tc>
                  <w:tcPr><w:shd w:val="clear" w:color="auto"/></w:tcPr>
                  <w:p><w:pPr><w:jc w:val="left"/><w:spacing w:before="60" w:after="60"/><w:line w:line="240" w:lineRule="auto"/></w:pPr>
                    <w:r><w:rPr><w:rFonts w:ascii="Times New Roman" w:hAnsi="Times New Roman"/><w:sz w:val="21"/><w:color w:val="000000"/></w:rPr>
                      <w:t>2.3.3 / 2.4.0</w:t>
                    </w:r>
                  </w:p>
                </w:tc><w:tc>
                  <w:tcPr><w:shd w:val="clear" w:color="auto"/></w:tcPr>
                  <w:p><w:pPr><w:jc w:val="left"/><w:spacing w:before="60" w:after="60"/><w:line w:line="240" w:lineRule="auto"/></w:pPr>
                    <w:r><w:rPr><w:rFonts w:ascii="Times New Roman" w:hAnsi="Times New Roman"/><w:sz w:val="21"/><w:color w:val="000000"/></w:rPr>
                      <w:t>Tabular dataset cleaning, vectorization, and ratio feature engineering</w:t>
                    </w:r>
                  </w:p>
                </w:tc></w:tr><w:tr><w:tc>
                  <w:tcPr><w:shd w:val="clear" w:color="auto"/></w:tcPr>
                  <w:p><w:pPr><w:jc w:val="left"/><w:spacing w:before="60" w:after="60"/><w:line w:line="240" w:lineRule="auto"/></w:pPr>
                    <w:r><w:rPr><w:rFonts w:ascii="Times New Roman" w:hAnsi="Times New Roman"/><w:sz w:val="21"/><w:color w:val="000000"/></w:rPr>
                      <w:t>**Machine Learning Core**</w:t>
                    </w:r>
                  </w:p>
                </w:tc><w:tc>
                  <w:tcPr><w:shd w:val="clear" w:color="auto"/></w:tcPr>
                  <w:p><w:pPr><w:jc w:val="left"/><w:spacing w:before="60" w:after="60"/><w:line w:line="240" w:lineRule="auto"/></w:pPr>
                    <w:r><w:rPr><w:rFonts w:ascii="Times New Roman" w:hAnsi="Times New Roman"/><w:sz w:val="21"/><w:color w:val="000000"/></w:rPr>
                      <w:t>Scikit-Learn</w:t>
                    </w:r>
                  </w:p>
                </w:tc><w:tc>
                  <w:tcPr><w:shd w:val="clear" w:color="auto"/></w:tcPr>
                  <w:p><w:pPr><w:jc w:val="left"/><w:spacing w:before="60" w:after="60"/><w:line w:line="240" w:lineRule="auto"/></w:pPr>
                    <w:r><w:rPr><w:rFonts w:ascii="Times New Roman" w:hAnsi="Times New Roman"/><w:sz w:val="21"/><w:color w:val="000000"/></w:rPr>
                      <w:t>1.8.0</w:t>
                    </w:r>
                  </w:p>
                </w:tc><w:tc>
                  <w:tcPr><w:shd w:val="clear" w:color="auto"/></w:tcPr>
                  <w:p><w:pPr><w:jc w:val="left"/><w:spacing w:before="60" w:after="60"/><w:line w:line="240" w:lineRule="auto"/></w:pPr>
                    <w:r><w:rPr><w:rFonts w:ascii="Times New Roman" w:hAnsi="Times New Roman"/><w:sz w:val="21"/><w:color w:val="000000"/></w:rPr>
                      <w:t>Algorithms (LogReg, SVM, RF, DT), preprocessing (`StandardScaler`), metrics</w:t>
                    </w:r>
                  </w:p>
                </w:tc></w:tr><w:tr><w:tc>
                  <w:tcPr><w:shd w:val="clear" w:color="auto"/></w:tcPr>
                  <w:p><w:pPr><w:jc w:val="left"/><w:spacing w:before="60" w:after="60"/><w:line w:line="240" w:lineRule="auto"/></w:pPr>
                    <w:r><w:rPr><w:rFonts w:ascii="Times New Roman" w:hAnsi="Times New Roman"/><w:sz w:val="21"/><w:color w:val="000000"/></w:rPr>
                      <w:t>**Gradient Boosting**</w:t>
                    </w:r>
                  </w:p>
                </w:tc><w:tc>
                  <w:tcPr><w:shd w:val="clear" w:color="auto"/></w:tcPr>
                  <w:p><w:pPr><w:jc w:val="left"/><w:spacing w:before="60" w:after="60"/><w:line w:line="240" w:lineRule="auto"/></w:pPr>
                    <w:r><w:rPr><w:rFonts w:ascii="Times New Roman" w:hAnsi="Times New Roman"/><w:sz w:val="21"/><w:color w:val="000000"/></w:rPr>
                      <w:t>XGBoost</w:t>
                    </w:r>
                  </w:p>
                </w:tc><w:tc>
                  <w:tcPr><w:shd w:val="clear" w:color="auto"/></w:tcPr>
                  <w:p><w:pPr><w:jc w:val="left"/><w:spacing w:before="60" w:after="60"/><w:line w:line="240" w:lineRule="auto"/></w:pPr>
                    <w:r><w:rPr><w:rFonts w:ascii="Times New Roman" w:hAnsi="Times New Roman"/><w:sz w:val="21"/><w:color w:val="000000"/></w:rPr>
                      <w:t>3.4.1</w:t>
                    </w:r>
                  </w:p>
                </w:tc><w:tc>
                  <w:tcPr><w:shd w:val="clear" w:color="auto"/></w:tcPr>
                  <w:p><w:pPr><w:jc w:val="left"/><w:spacing w:before="60" w:after="60"/><w:line w:line="240" w:lineRule="auto"/></w:pPr>
                    <w:r><w:rPr><w:rFonts w:ascii="Times New Roman" w:hAnsi="Times New Roman"/><w:sz w:val="21"/><w:color w:val="000000"/></w:rPr>
                      <w:t>Optimized distributed gradient boosted decision tree classifier</w:t>
                    </w:r>
                  </w:p>
                </w:tc></w:tr><w:tr><w:tc>
                  <w:tcPr><w:shd w:val="clear" w:color="auto"/></w:tcPr>
                  <w:p><w:pPr><w:jc w:val="left"/><w:spacing w:before="60" w:after="60"/><w:line w:line="240" w:lineRule="auto"/></w:pPr>
                    <w:r><w:rPr><w:rFonts w:ascii="Times New Roman" w:hAnsi="Times New Roman"/><w:sz w:val="21"/><w:color w:val="000000"/></w:rPr>
                      <w:t>**Model Explainability**</w:t>
                    </w:r>
                  </w:p>
                </w:tc><w:tc>
                  <w:tcPr><w:shd w:val="clear" w:color="auto"/></w:tcPr>
                  <w:p><w:pPr><w:jc w:val="left"/><w:spacing w:before="60" w:after="60"/><w:line w:line="240" w:lineRule="auto"/></w:pPr>
                    <w:r><w:rPr><w:rFonts w:ascii="Times New Roman" w:hAnsi="Times New Roman"/><w:sz w:val="21"/><w:color w:val="000000"/></w:rPr>
                      <w:t>SHAP (Shapley Additive Explanations)</w:t>
                    </w:r>
                  </w:p>
                </w:tc><w:tc>
                  <w:tcPr><w:shd w:val="clear" w:color="auto"/></w:tcPr>
                  <w:p><w:pPr><w:jc w:val="left"/><w:spacing w:before="60" w:after="60"/><w:line w:line="240" w:lineRule="auto"/></w:pPr>
                    <w:r><w:rPr><w:rFonts w:ascii="Times New Roman" w:hAnsi="Times New Roman"/><w:sz w:val="21"/><w:color w:val="000000"/></w:rPr>
                      <w:t>0.52.0</w:t>
                    </w:r>
                  </w:p>
                </w:tc><w:tc>
                  <w:tcPr><w:shd w:val="clear" w:color="auto"/></w:tcPr>
                  <w:p><w:pPr><w:jc w:val="left"/><w:spacing w:before="60" w:after="60"/><w:line w:line="240" w:lineRule="auto"/></w:pPr>
                    <w:r><w:rPr><w:rFonts w:ascii="Times New Roman" w:hAnsi="Times New Roman"/><w:sz w:val="21"/><w:color w:val="000000"/></w:rPr>
                      <w:t>Linear explainer for calculating local feature attribution values</w:t>
                    </w:r>
                  </w:p>
                </w:tc></w:tr><w:tr><w:tc>
                  <w:tcPr><w:shd w:val="clear" w:color="auto"/></w:tcPr>
                  <w:p><w:pPr><w:jc w:val="left"/><w:spacing w:before="60" w:after="60"/><w:line w:line="240" w:lineRule="auto"/></w:pPr>
                    <w:r><w:rPr><w:rFonts w:ascii="Times New Roman" w:hAnsi="Times New Roman"/><w:sz w:val="21"/><w:color w:val="000000"/></w:rPr>
                      <w:t>**Artifact Serialization**</w:t>
                    </w:r>
                  </w:p>
                </w:tc><w:tc>
                  <w:tcPr><w:shd w:val="clear" w:color="auto"/></w:tcPr>
                  <w:p><w:pPr><w:jc w:val="left"/><w:spacing w:before="60" w:after="60"/><w:line w:line="240" w:lineRule="auto"/></w:pPr>
                    <w:r><w:rPr><w:rFonts w:ascii="Times New Roman" w:hAnsi="Times New Roman"/><w:sz w:val="21"/><w:color w:val="000000"/></w:rPr>
                      <w:t>Joblib</w:t>
                    </w:r>
                  </w:p>
                </w:tc><w:tc>
                  <w:tcPr><w:shd w:val="clear" w:color="auto"/></w:tcPr>
                  <w:p><w:pPr><w:jc w:val="left"/><w:spacing w:before="60" w:after="60"/><w:line w:line="240" w:lineRule="auto"/></w:pPr>
                    <w:r><w:rPr><w:rFonts w:ascii="Times New Roman" w:hAnsi="Times New Roman"/><w:sz w:val="21"/><w:color w:val="000000"/></w:rPr>
                      <w:t>1.5.3</w:t>
                    </w:r>
                  </w:p>
                </w:tc><w:tc>
                  <w:tcPr><w:shd w:val="clear" w:color="auto"/></w:tcPr>
                  <w:p><w:pPr><w:jc w:val="left"/><w:spacing w:before="60" w:after="60"/><w:line w:line="240" w:lineRule="auto"/></w:pPr>
                    <w:r><w:rPr><w:rFonts w:ascii="Times New Roman" w:hAnsi="Times New Roman"/><w:sz w:val="21"/><w:color w:val="000000"/></w:rPr>
                      <w:t>High-efficiency disk serialization of trained models and fitted scalers</w:t>
                    </w:r>
                  </w:p>
                </w:tc></w:tr><w:tr><w:tc>
                  <w:tcPr><w:shd w:val="clear" w:color="auto"/></w:tcPr>
                  <w:p><w:pPr><w:jc w:val="left"/><w:spacing w:before="60" w:after="60"/><w:line w:line="240" w:lineRule="auto"/></w:pPr>
                    <w:r><w:rPr><w:rFonts w:ascii="Times New Roman" w:hAnsi="Times New Roman"/><w:sz w:val="21"/><w:color w:val="000000"/></w:rPr>
                      <w:t>**Automated Testing**</w:t>
                    </w:r>
                  </w:p>
                </w:tc><w:tc>
                  <w:tcPr><w:shd w:val="clear" w:color="auto"/></w:tcPr>
                  <w:p><w:pPr><w:jc w:val="left"/><w:spacing w:before="60" w:after="60"/><w:line w:line="240" w:lineRule="auto"/></w:pPr>
                    <w:r><w:rPr><w:rFonts w:ascii="Times New Roman" w:hAnsi="Times New Roman"/><w:sz w:val="21"/><w:color w:val="000000"/></w:rPr>
                      <w:t>Pytest &amp; AnyIO</w:t>
                    </w:r>
                  </w:p>
                </w:tc><w:tc>
                  <w:tcPr><w:shd w:val="clear" w:color="auto"/></w:tcPr>
                  <w:p><w:pPr><w:jc w:val="left"/><w:spacing w:before="60" w:after="60"/><w:line w:line="240" w:lineRule="auto"/></w:pPr>
                    <w:r><w:rPr><w:rFonts w:ascii="Times New Roman" w:hAnsi="Times New Roman"/><w:sz w:val="21"/><w:color w:val="000000"/></w:rPr>
                      <w:t>9.0.1 / 4.14.2</w:t>
                    </w:r>
                  </w:p>
                </w:tc><w:tc>
                  <w:tcPr><w:shd w:val="clear" w:color="auto"/></w:tcPr>
                  <w:p><w:pPr><w:jc w:val="left"/><w:spacing w:before="60" w:after="60"/><w:line w:line="240" w:lineRule="auto"/></w:pPr>
                    <w:r><w:rPr><w:rFonts w:ascii="Times New Roman" w:hAnsi="Times New Roman"/><w:sz w:val="21"/><w:color w:val="000000"/></w:rPr>
                      <w:t>Comprehensive 66-test suite covering unit, pipeline, and API validation</w:t>
                    </w:r>
                  </w:p>
                </w:tc></w:tr><w:tr><w:tc>
                  <w:tcPr><w:shd w:val="clear" w:color="auto"/></w:tcPr>
                  <w:p><w:pPr><w:jc w:val="left"/><w:spacing w:before="60" w:after="60"/><w:line w:line="240" w:lineRule="auto"/></w:pPr>
                    <w:r><w:rPr><w:rFonts w:ascii="Times New Roman" w:hAnsi="Times New Roman"/><w:sz w:val="21"/><w:color w:val="000000"/></w:rPr>
                      <w:t>**Data Visualization**</w:t>
                    </w:r>
                  </w:p>
                </w:tc><w:tc>
                  <w:tcPr><w:shd w:val="clear" w:color="auto"/></w:tcPr>
                  <w:p><w:pPr><w:jc w:val="left"/><w:spacing w:before="60" w:after="60"/><w:line w:line="240" w:lineRule="auto"/></w:pPr>
                    <w:r><w:rPr><w:rFonts w:ascii="Times New Roman" w:hAnsi="Times New Roman"/><w:sz w:val="21"/><w:color w:val="000000"/></w:rPr>
                      <w:t>Matplotlib</w:t>
                    </w:r>
                  </w:p>
                </w:tc><w:tc>
                  <w:tcPr><w:shd w:val="clear" w:color="auto"/></w:tcPr>
                  <w:p><w:pPr><w:jc w:val="left"/><w:spacing w:before="60" w:after="60"/><w:line w:line="240" w:lineRule="auto"/></w:pPr>
                    <w:r><w:rPr><w:rFonts w:ascii="Times New Roman" w:hAnsi="Times New Roman"/><w:sz w:val="21"/><w:color w:val="000000"/></w:rPr>
                      <w:t>3.11.1</w:t>
                    </w:r>
                  </w:p>
                </w:tc><w:tc>
                  <w:tcPr><w:shd w:val="clear" w:color="auto"/></w:tcPr>
                  <w:p><w:pPr><w:jc w:val="left"/><w:spacing w:before="60" w:after="60"/><w:line w:line="240" w:lineRule="auto"/></w:pPr>
                    <w:r><w:rPr><w:rFonts w:ascii="Times New Roman" w:hAnsi="Times New Roman"/><w:sz w:val="21"/><w:color w:val="000000"/></w:rPr>
                      <w:t>Generation of publication-grade figures, feature importance, and ROC curves</w:t>
                    </w:r>
                  </w:p>
                </w:tc></w:tr><w:tr><w:tc>
                  <w:tcPr><w:shd w:val="clear" w:color="auto"/></w:tcPr>
                  <w:p><w:pPr><w:jc w:val="left"/><w:spacing w:before="60" w:after="60"/><w:line w:line="240" w:lineRule="auto"/></w:pPr>
                    <w:r><w:rPr><w:rFonts w:ascii="Times New Roman" w:hAnsi="Times New Roman"/><w:sz w:val="21"/><w:color w:val="000000"/></w:rPr>
                      <w:t>**Frontend Technologies**</w:t>
                    </w:r>
                  </w:p>
                </w:tc><w:tc>
                  <w:tcPr><w:shd w:val="clear" w:color="auto"/></w:tcPr>
                  <w:p><w:pPr><w:jc w:val="left"/><w:spacing w:before="60" w:after="60"/><w:line w:line="240" w:lineRule="auto"/></w:pPr>
                    <w:r><w:rPr><w:rFonts w:ascii="Times New Roman" w:hAnsi="Times New Roman"/><w:sz w:val="21"/><w:color w:val="000000"/></w:rPr>
                      <w:t>HTML5 / CSS3 / Vanilla JS</w:t>
                    </w:r>
                  </w:p>
                </w:tc><w:tc>
                  <w:tcPr><w:shd w:val="clear" w:color="auto"/></w:tcPr>
                  <w:p><w:pPr><w:jc w:val="left"/><w:spacing w:before="60" w:after="60"/><w:line w:line="240" w:lineRule="auto"/></w:pPr>
                    <w:r><w:rPr><w:rFonts w:ascii="Times New Roman" w:hAnsi="Times New Roman"/><w:sz w:val="21"/><w:color w:val="000000"/></w:rPr>
                      <w:t>ECMAScript 6+</w:t>
                    </w:r>
                  </w:p>
                </w:tc><w:tc>
                  <w:tcPr><w:shd w:val="clear" w:color="auto"/></w:tcPr>
                  <w:p><w:pPr><w:jc w:val="left"/><w:spacing w:before="60" w:after="60"/><w:line w:line="240" w:lineRule="auto"/></w:pPr>
                    <w:r><w:rPr><w:rFonts w:ascii="Times New Roman" w:hAnsi="Times New Roman"/><w:sz w:val="21"/><w:color w:val="000000"/></w:rPr>
                      <w:t>Single-page application, custom accessible design system, state handling</w:t>
                    </w:r>
                  </w:p>
                </w:tc></w:tr><w:tr><w:tc>
                  <w:tcPr><w:shd w:val="clear" w:color="auto"/></w:tcPr>
                  <w:p><w:pPr><w:jc w:val="left"/><w:spacing w:before="60" w:after="60"/><w:line w:line="240" w:lineRule="auto"/></w:pPr>
                    <w:r><w:rPr><w:rFonts w:ascii="Times New Roman" w:hAnsi="Times New Roman"/><w:sz w:val="21"/><w:color w:val="000000"/></w:rPr>
                      <w:t>**3D Graphics Library**</w:t>
                    </w:r>
                  </w:p>
                </w:tc><w:tc>
                  <w:tcPr><w:shd w:val="clear" w:color="auto"/></w:tcPr>
                  <w:p><w:pPr><w:jc w:val="left"/><w:spacing w:before="60" w:after="60"/><w:line w:line="240" w:lineRule="auto"/></w:pPr>
                    <w:r><w:rPr><w:rFonts w:ascii="Times New Roman" w:hAnsi="Times New Roman"/><w:sz w:val="21"/><w:color w:val="000000"/></w:rPr>
                      <w:t>Three.js</w:t>
                    </w:r>
                  </w:p>
                </w:tc><w:tc>
                  <w:tcPr><w:shd w:val="clear" w:color="auto"/></w:tcPr>
                  <w:p><w:pPr><w:jc w:val="left"/><w:spacing w:before="60" w:after="60"/><w:line w:line="240" w:lineRule="auto"/></w:pPr>
                    <w:r><w:rPr><w:rFonts w:ascii="Times New Roman" w:hAnsi="Times New Roman"/><w:sz w:val="21"/><w:color w:val="000000"/></w:rPr>
                      <w:t>r128 (CDN)</w:t>
                    </w:r>
                  </w:p>
                </w:tc><w:tc>
                  <w:tcPr><w:shd w:val="clear" w:color="auto"/></w:tcPr>
                  <w:p><w:pPr><w:jc w:val="left"/><w:spacing w:before="60" w:after="60"/><w:line w:line="240" w:lineRule="auto"/></w:pPr>
                    <w:r><w:rPr><w:rFonts w:ascii="Times New Roman" w:hAnsi="Times New Roman"/><w:sz w:val="21"/><w:color w:val="000000"/></w:rPr>
                      <w:t>Real-time procedural rendering of weather atmospheres with SVG fallback</w:t>
                    </w:r>
                  </w:p>
                </w:tc></w:tr></w:tbl><w:p><w:r><w:br w:type="page"/></w:r></w:p><w:p><w:pPr><w:jc w:val="left"/><w:spacing w:before="240" w:after="120" w:line="360" w:lineRule="auto"/><w:outlineLvl w:val="1"/><w:keepNext/></w:pPr><w:r><w:rPr><w:rFonts w:ascii="Times New Roman" w:hAnsi="Times New Roman"/><w:sz w:val="24"/><w:color w:val="000000"/><w:b/></w:rPr><w:t>1.8 Overview of the Proposed Solution</w:t></w:r></w:p><w:p><w:pPr><w:jc w:val="both"/><w:spacing w:before="0" w:after="160" w:line="360" w:lineRule="auto"/></w:pPr><w:r><w:rPr><w:rFonts w:ascii="Times New Roman" w:hAnsi="Times New Roman"/><w:sz w:val="24"/><w:color w:val="000000"/></w:rPr><w:t xml:space="preserve">To conceptualize the systemic environment, conflicting tensions, and operational transformation introduced by the proposed solution, a formal </w:t></w:r><w:r><w:rPr><w:rFonts w:ascii="Times New Roman" w:hAnsi="Times New Roman"/><w:sz w:val="24"/><w:color w:val="000000"/><w:b/></w:rPr><w:t xml:space="preserve">Rich Picture</w:t></w:r><w:r><w:rPr><w:rFonts w:ascii="Times New Roman" w:hAnsi="Times New Roman"/><w:sz w:val="24"/><w:color w:val="000000"/></w:rPr><w:t xml:space="preserve"> was constructed (Checkland, 1981).</w:t></w:r></w:p><w:p>
          <w:pPr><w:jc w:val="center"/><w:spacing w:before="240" w:after="80"/></w:pPr>
          <w:r>
            <w:drawing>
              <wp:inline distT="0" distB="0" distL="0" distR="0" xmlns:wp="http://schemas.openxmlformats.org/drawingml/2006/wordprocessingDrawing">
                <wp:extent cx="5303520" cy="3428538"/>
                <wp:effectExtent l="0" t="0" r="0" b="0"/>
                <wp:docPr id="1" name="Figure 1.1: Rich Picture of Personal Financial Stress Ecosystem and Solution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 xmlns:r="http://schemas.openxmlformats.org/officeDocument/2006/relationships"/>
                        <a:stretch><a:fillRect/></a:stretch>
                      </pic:blipFill>
                      <pic:spPr>
                        <a:xfrm><a:off x="0" y="0"/><a:ext cx="5303520" cy="3428538"/></a:xfrm>
                        <a:prstGeom prst="rect"><a:avLst/></a:prstGeom>
                      </pic:spPr>
                    </pic:pic>
                  </a:graphicData>
                </a:graphic>
              </wp:inline>
            </w:drawing>
          </w:r>
        </w:p>
        <w:p>
          <w:pPr><w:jc w:val="center"/><w:spacing w:before="60" w:after="240"/></w:pPr>
          <w:r>
            <w:rPr><w:rFonts w:ascii="Times New Roman" w:hAnsi="Times New Roman"/><w:sz w:val="24"/><w:color w:val="000000"/></w:rPr>
            <w:t>Figure 1.1: Rich Picture of Personal Financial Stress Ecosystem and Solution Workflows</w:t>
          </w:r>
        </w:p><w:p><w:pPr><w:jc w:val="center"/><w:spacing w:before="60" w:after="180" w:line="360" w:lineRule="auto"/></w:pPr><w:r><w:rPr><w:rFonts w:ascii="Times New Roman" w:hAnsi="Times New Roman"/><w:sz w:val="24"/><w:color w:val="000000"/><w:i/></w:rPr><w:t xml:space="preserve">Figure 1.1: Rich Picture of Personal Financial Stress Ecosystem and Solution Workflows.</w:t></w:r></w:p><w:p><w:pPr><w:jc w:val="left"/><w:spacing w:before="180" w:after="80" w:line="360" w:lineRule="auto"/><w:outlineLvl w:val="2"/><w:keepNext/></w:pPr><w:r><w:rPr><w:rFonts w:ascii="Times New Roman" w:hAnsi="Times New Roman"/><w:sz w:val="24"/><w:color w:val="000000"/><w:b/></w:rPr><w:t>1.8.1 The &quot;Financial Weather&quot; Metaphor</w:t></w:r></w:p><w:p><w:pPr><w:jc w:val="both"/><w:spacing w:before="0" w:after="160" w:line="360" w:lineRule="auto"/></w:pPr><w:r><w:rPr><w:rFonts w:ascii="Times New Roman" w:hAnsi="Times New Roman"/><w:sz w:val="24"/><w:color w:val="000000"/></w:rPr><w:t xml:space="preserve">As illustrated in </w:t></w:r><w:r><w:rPr><w:rFonts w:ascii="Times New Roman" w:hAnsi="Times New Roman"/><w:sz w:val="24"/><w:color w:val="000000"/><w:b/></w:rPr><w:t xml:space="preserve">Figure 1.1</w:t></w:r><w:r><w:rPr><w:rFonts w:ascii="Times New Roman" w:hAnsi="Times New Roman"/><w:sz w:val="24"/><w:color w:val="000000"/></w:rPr><w:t xml:space="preserve">, the contemporary financial ecosystem is characterized by sharp conflicts between consumer desires, market pressures, and legacy tooling:</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The Distressed Consumer</w:t></w:r><w:r><w:rPr><w:rFonts w:ascii="Times New Roman" w:hAnsi="Times New Roman"/><w:sz w:val="24"/><w:color w:val="000000"/></w:rPr><w:t xml:space="preserve">: Consumers exist at the center of conflicting forces: the necessity of meeting living expenses, rising debt obligations, aggressive marketing from e-commerce and BNPL platforms that encourage impulsive spending, and the fear of social stigma surrounding insolvency.</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The Failure of Traditional Trackers</w:t></w:r><w:r><w:rPr><w:rFonts w:ascii="Times New Roman" w:hAnsi="Times New Roman"/><w:sz w:val="24"/><w:color w:val="000000"/></w:rPr><w:t xml:space="preserve">: Conventional personal finance management tools pull historical transaction logs but sit passively at the bottom of the workflow. They operate in descriptive silos, alerting users only </w:t></w:r><w:r><w:rPr><w:rFonts w:ascii="Times New Roman" w:hAnsi="Times New Roman"/><w:sz w:val="24"/><w:color w:val="000000"/><w:i/></w:rPr><w:t xml:space="preserve">after</w:t></w:r><w:r><w:rPr><w:rFonts w:ascii="Times New Roman" w:hAnsi="Times New Roman"/><w:sz w:val="24"/><w:color w:val="000000"/></w:rPr><w:t xml:space="preserve"> budgets are broken, offering no predictive guidance.</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The Latent Stress Void</w:t></w:r><w:r><w:rPr><w:rFonts w:ascii="Times New Roman" w:hAnsi="Times New Roman"/><w:sz w:val="24"/><w:color w:val="000000"/></w:rPr><w:t xml:space="preserve">: The core dilemma lies in the unmonitored space where spending technically remains within monthly income, but internal debt ratios and disappearing savings buffers mask an impending financial collapse.</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The Financial Weather Solution</w:t></w:r><w:r><w:rPr><w:rFonts w:ascii="Times New Roman" w:hAnsi="Times New Roman"/><w:sz w:val="24"/><w:color w:val="000000"/></w:rPr><w:t xml:space="preserve">: The proposed software system intervenes directly at this critical junction. By ingesting spending compositions and behavioral habits, passing them through an intelligent feature transformation and machine learning engine, and outputting a calm, weather-themed read with transparent SHAP explanations, the system diffuses stigma and provides timely, proactive enlightenment.</w:t></w:r></w:p><w:p><w:pPr><w:jc w:val="left"/><w:spacing w:before="0" w:after="80" w:line="360" w:lineRule="auto"/></w:pPr><w:r><w:rPr><w:rFonts w:ascii="Times New Roman" w:hAnsi="Times New Roman"/><w:sz w:val="24"/><w:color w:val="000000"/></w:rPr><w:t xml:space="preserve">5. </w:t></w:r><w:r><w:rPr><w:rFonts w:ascii="Times New Roman" w:hAnsi="Times New Roman"/><w:sz w:val="24"/><w:color w:val="000000"/><w:b/></w:rPr><w:t xml:space="preserve">Sustainable Well-Being</w:t></w:r><w:r><w:rPr><w:rFonts w:ascii="Times New Roman" w:hAnsi="Times New Roman"/><w:sz w:val="24"/><w:color w:val="000000"/></w:rPr><w:t xml:space="preserve">: The ultimate workflow restores equilibrium, fostering gradual savings accumulation, mindful discretionary outlays, and dignified financial self-awareness.</w:t></w:r></w:p><w:p><w:pPr><w:jc w:val="left"/><w:spacing w:before="180" w:after="80" w:line="360" w:lineRule="auto"/><w:outlineLvl w:val="2"/><w:keepNext/></w:pPr><w:r><w:rPr><w:rFonts w:ascii="Times New Roman" w:hAnsi="Times New Roman"/><w:sz w:val="24"/><w:color w:val="000000"/><w:b/></w:rPr><w:t>1.8.2 High-Level Solution Workflow</w:t></w:r></w:p><w:p><w:pPr><w:jc w:val="both"/><w:spacing w:before="0" w:after="160" w:line="360" w:lineRule="auto"/></w:pPr><w:r><w:rPr><w:rFonts w:ascii="Times New Roman" w:hAnsi="Times New Roman"/><w:sz w:val="24"/><w:color w:val="000000"/></w:rPr><w:t xml:space="preserve">The architectural foundation of this solution rests on an asynchronous </w:t></w:r><w:r><w:rPr><w:rFonts w:ascii="Times New Roman" w:hAnsi="Times New Roman"/><w:sz w:val="24"/><w:color w:val="000000"/><w:b/></w:rPr><w:t xml:space="preserve">FastAPI</w:t></w:r><w:r><w:rPr><w:rFonts w:ascii="Times New Roman" w:hAnsi="Times New Roman"/><w:sz w:val="24"/><w:color w:val="000000"/></w:rPr><w:t xml:space="preserve"> backend coupled with a responsive, client-side web interface built using vanilla JavaScript and </w:t></w:r><w:r><w:rPr><w:rFonts w:ascii="Times New Roman" w:hAnsi="Times New Roman"/><w:sz w:val="24"/><w:color w:val="000000"/><w:b/></w:rPr><w:t xml:space="preserve">Three.js</w:t></w:r><w:r><w:rPr><w:rFonts w:ascii="Times New Roman" w:hAnsi="Times New Roman"/><w:sz w:val="24"/><w:color w:val="000000"/></w:rPr><w:t xml:space="preserve"> atmospheric simulations. Rather than presenting anxiety-inducing percentages or alarming red scorecards, the system maps model classifications into three intuitive weather states: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Clear</w:t></w:r><w:r><w:rPr><w:rFonts w:ascii="Times New Roman" w:hAnsi="Times New Roman"/><w:sz w:val="24"/><w:color w:val="000000"/></w:rPr><w:t xml:space="preserve">: Represents Low financial stress. Cash flows are stable, savings ratios are positive, and debt servicing is comfortably manageable.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Changeable</w:t></w:r><w:r><w:rPr><w:rFonts w:ascii="Times New Roman" w:hAnsi="Times New Roman"/><w:sz w:val="24"/><w:color w:val="000000"/></w:rPr><w:t xml:space="preserve">: Represents Moderate financial stress. Spending volatility or discretionary creep is emerging, warranting watchful behavioral moderation.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Stormy</w:t></w:r><w:r><w:rPr><w:rFonts w:ascii="Times New Roman" w:hAnsi="Times New Roman"/><w:sz w:val="24"/><w:color w:val="000000"/></w:rPr><w:t xml:space="preserve">: Represents High financial stress. High debt burdens, depleted savings, or rigid essential commitments create severe financial fragility requiring gentle, proactive remediation.</w:t></w:r></w:p><w:p><w:pPr><w:jc w:val="both"/><w:spacing w:before="0" w:after="160" w:line="360" w:lineRule="auto"/></w:pPr><w:r><w:rPr><w:rFonts w:ascii="Times New Roman" w:hAnsi="Times New Roman"/><w:sz w:val="24"/><w:color w:val="000000"/></w:rPr><w:t xml:space="preserve">Crucially, every prediction is paired with the top three local behavioral factors identified via Linear SHAP and coupled with non-prescriptive, constructive financial awareness suggestions.</w:t></w:r></w:p><w:p><w:r><w:br w:type="page"/></w:r></w:p><w:p><w:pPr><w:jc w:val="left"/><w:spacing w:before="240" w:after="120" w:line="360" w:lineRule="auto"/><w:outlineLvl w:val="1"/><w:keepNext/></w:pPr><w:r><w:rPr><w:rFonts w:ascii="Times New Roman" w:hAnsi="Times New Roman"/><w:sz w:val="24"/><w:color w:val="000000"/><w:b/></w:rPr><w:t>1.9 Chapter Summary</w:t></w:r></w:p><w:p><w:pPr><w:jc w:val="both"/><w:spacing w:before="0" w:after="160" w:line="360" w:lineRule="auto"/></w:pPr><w:r><w:rPr><w:rFonts w:ascii="Times New Roman" w:hAnsi="Times New Roman"/><w:sz w:val="24"/><w:color w:val="000000"/></w:rPr><w:t xml:space="preserve">This chapter laid the comprehensive groundwork for the dissertation. It analyzed the real-world problem of personal financial distress in an era of cashless digital payments, demonstrating why legacy, reactive personal finance tools fail to provide timely intervention. It established the formal problem statement, identified critical domain gaps, presented the guiding research questions and hypotheses, and detailed the personal, technical, and ethical motivations behind the work. The system&apos;s operational boundaries were formalized through an explicit in-scope and out-of-scope matrix, and the proposed solution was introduced through a conceptual rich picture and the &quot;Financial Weather&quot; metaphor.</w:t></w:r></w:p><w:p><w:pPr><w:jc w:val="both"/><w:spacing w:before="0" w:after="160" w:line="360" w:lineRule="auto"/></w:pPr><w:r><w:rPr><w:rFonts w:ascii="Times New Roman" w:hAnsi="Times New Roman"/><w:sz w:val="24"/><w:color w:val="000000"/></w:rPr><w:t xml:space="preserve">The remainder of this dissertation is organized according to the Senate approved structure: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Chapter 2 (Objectives)</w:t></w:r><w:r><w:rPr><w:rFonts w:ascii="Times New Roman" w:hAnsi="Times New Roman"/><w:sz w:val="24"/><w:color w:val="000000"/></w:rPr><w:t xml:space="preserve"> details the general aim and seven specific research objectives, explicitly matching each to its corresponding methodology and anticipated empirical result.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Chapter 3 (Literature Review)</w:t></w:r><w:r><w:rPr><w:rFonts w:ascii="Times New Roman" w:hAnsi="Times New Roman"/><w:sz w:val="24"/><w:color w:val="000000"/></w:rPr><w:t xml:space="preserve"> conducts an exhaustive academic and technological appraisal of behavioral economics, psychometric scales, machine learning algorithms, and existing software systems, culminating in a detailed research gap justification.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Chapter 4 (Methodology)</w:t></w:r><w:r><w:rPr><w:rFonts w:ascii="Times New Roman" w:hAnsi="Times New Roman"/><w:sz w:val="24"/><w:color w:val="000000"/></w:rPr><w:t xml:space="preserve"> presents the research design, latent factor data generation model, System Requirement Specification (SRS) with comprehensive UML diagrams, full development and implementation procedures written in personal engineering terms (including failed candidate models and trade-offs), testing strategies, and ethical guardrails.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Chapter 5 (Results)</w:t></w:r><w:r><w:rPr><w:rFonts w:ascii="Times New Roman" w:hAnsi="Times New Roman"/><w:sz w:val="24"/><w:color w:val="000000"/></w:rPr><w:t xml:space="preserve"> presents the empirical findings, including functional and non-functional test outcomes, 66-test automated test logs, multi-model evaluation benchmarks across five classifiers, confusion matrices, ROC curves, and SHAP explainability analyses, structured by research objective.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Chapter 6 (Discussion and Conclusions)</w:t></w:r><w:r><w:rPr><w:rFonts w:ascii="Times New Roman" w:hAnsi="Times New Roman"/><w:sz w:val="24"/><w:color w:val="000000"/></w:rPr><w:t xml:space="preserve"> interprets the empirical findings against theoretical foundations and prior literature, articulates academic and software engineering contributions, outlines commercialization avenues, discusses critical limitations, provides a definitive answer to the research questions, and proposes trajectories for future work.</w:t></w:r></w:p><w:p><w:r><w:br w:type="page"/></w:r></w:p><w:p><w:r><w:br w:type="page"/></w:r></w:p><w:p><w:pPr><w:jc w:val="left"/><w:spacing w:before="360" w:after="180" w:line="360" w:lineRule="auto"/><w:outlineLvl w:val="0"/><w:keepNext/></w:pPr><w:r><w:rPr><w:rFonts w:ascii="Times New Roman" w:hAnsi="Times New Roman"/><w:sz w:val="28"/><w:color w:val="000000"/><w:b/><w:caps/></w:rPr><w:t>2 OBJECTIVES</w:t></w:r></w:p><w:p><w:pPr><w:jc w:val="left"/><w:spacing w:before="240" w:after="120" w:line="360" w:lineRule="auto"/><w:outlineLvl w:val="1"/><w:keepNext/></w:pPr><w:r><w:rPr><w:rFonts w:ascii="Times New Roman" w:hAnsi="Times New Roman"/><w:sz w:val="24"/><w:color w:val="000000"/><w:b/></w:rPr><w:t>2.1 General Objective or Aim</w:t></w:r></w:p><w:p><w:pPr><w:jc w:val="both"/><w:spacing w:before="0" w:after="160" w:line="360" w:lineRule="auto"/></w:pPr><w:r><w:rPr><w:rFonts w:ascii="Times New Roman" w:hAnsi="Times New Roman"/><w:sz w:val="24"/><w:color w:val="000000"/></w:rPr><w:t xml:space="preserve">The primary aim and overarching intended contribution of this research project is:</w:t></w:r></w:p><w:p><w:pPr><w:jc w:val="left"/><w:spacing w:before="0" w:after="140" w:line="360" w:lineRule="auto"/></w:pPr><w:r><w:rPr><w:rFonts w:ascii="Times New Roman" w:hAnsi="Times New Roman"/><w:sz w:val="24"/><w:color w:val="000000"/><w:b/><w:i/></w:rPr><w:t xml:space="preserve">General Objective / Research Aim:</w:t></w:r></w:p><w:p><w:pPr><w:jc w:val="left"/><w:spacing w:before="0" w:after="140" w:line="360" w:lineRule="auto"/></w:pPr><w:r><w:rPr><w:rFonts w:ascii="Times New Roman" w:hAnsi="Times New Roman"/><w:sz w:val="24"/><w:color w:val="000000"/><w:i/></w:rPr><w:t xml:space="preserve">&quot;To design, implement, empirically evaluate, and deploy an intelligent, explainable, and privacy-preserving software system—titled &apos;Financial Weather&apos;—that leverages user spending behavior and supervised machine learning techniques to proactively detect and classify potential levels of personal financial stress into actionable risk categories, elucidate underlying behavioral drivers via Explainable AI (SHAP), and provide non-stigmatizing decision support to consumers.&quot;</w:t></w:r></w:p><w:p><w:pPr><w:jc w:val="both"/><w:spacing w:before="0" w:after="160" w:line="360" w:lineRule="auto"/></w:pPr><w:r><w:rPr><w:rFonts w:ascii="Times New Roman" w:hAnsi="Times New Roman"/><w:sz w:val="24"/><w:color w:val="000000"/></w:rPr><w:t xml:space="preserve">The research moves beyond conventional reactive budgeting software by treating financial stress as an identifiable behavioral phenomenon. Rather than relying on rigid static rules or waiting for catastrophic overdrafts to transpire, the developed system extracts nuanced predictive signals from everyday cash flows, debt obligations, and savings patterns. In doing so, the study demonstrates how applied machine learning, behavioral economics, and human-centered software engineering can converge into a practical, protective digital tool.</w:t></w:r></w:p><w:p><w:r><w:br w:type="page"/></w:r></w:p><w:p><w:pPr><w:jc w:val="left"/><w:spacing w:before="240" w:after="120" w:line="360" w:lineRule="auto"/><w:outlineLvl w:val="1"/><w:keepNext/></w:pPr><w:r><w:rPr><w:rFonts w:ascii="Times New Roman" w:hAnsi="Times New Roman"/><w:sz w:val="24"/><w:color w:val="000000"/><w:b/></w:rPr><w:t>2.2 Specific Objectives</w:t></w:r></w:p><w:p><w:pPr><w:jc w:val="both"/><w:spacing w:before="0" w:after="160" w:line="360" w:lineRule="auto"/></w:pPr><w:r><w:rPr><w:rFonts w:ascii="Times New Roman" w:hAnsi="Times New Roman"/><w:sz w:val="24"/><w:color w:val="000000"/></w:rPr><w:t xml:space="preserve">To realize the general aim and systematically address each dimension of the problem, the research establishes seven concrete, measurable specific objectives spanning the full software engineering and empirical machine learning lifecycle. In accordance with the Faculty of Computing Senate guidelines, each specific objective is rigorously linked to a corresponding methodology in Chapter 4 and an empirical result in Chapter 5.</w:t></w:r></w:p><w:p><w:pPr><w:jc w:val="left"/><w:spacing w:before="180" w:after="80" w:line="360" w:lineRule="auto"/><w:outlineLvl w:val="2"/><w:keepNext/></w:pPr><w:r><w:rPr><w:rFonts w:ascii="Times New Roman" w:hAnsi="Times New Roman"/><w:sz w:val="24"/><w:color w:val="000000"/><w:b/></w:rPr><w:t>2.2.1 Objective 1: Identify Spending Behavior Characteristics Associated with Financial Stress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Description</w:t></w:r><w:r><w:rPr><w:rFonts w:ascii="Times New Roman" w:hAnsi="Times New Roman"/><w:sz w:val="24"/><w:color w:val="000000"/></w:rPr><w:t xml:space="preserve">: Systematically investigate the domain of behavioral economics, psychometrics, and personal finance to identify key transactional and behavioral features—such as monthly income, total expenditure, essential vs. non-essential allocations, savings cushions, debt commitments, budget deviations, transaction frequencies, and self-reported spending adjustments during hardship—that correlate with subjective and objective financial strain.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Methodological Link (Chapter 4)</w:t></w:r><w:r><w:rPr><w:rFonts w:ascii="Times New Roman" w:hAnsi="Times New Roman"/><w:sz w:val="24"/><w:color w:val="000000"/></w:rPr><w:t xml:space="preserve">: Section 4.2 and Section 4.3 formulate a 35-variable behavioral schema grounded in the CFPB Financial Well-Being Scale, APR Financial Stress Scale, and empirical literature (Hasin &amp; Zainol, 2026; Kee et al., 2026).</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Anticipated Result Link (Chapter 5)</w:t></w:r><w:r><w:rPr><w:rFonts w:ascii="Times New Roman" w:hAnsi="Times New Roman"/><w:sz w:val="24"/><w:color w:val="000000"/></w:rPr><w:t xml:space="preserve">: Section 5.5 and Section 5.6 present standardized feature importance rankings and SHAP analyses confirming that debt-to-income ratio, regular savings capacity, and spending volatility exhibit statistically dominant predictive power over absolute income.</w:t></w:r></w:p><w:p><w:pPr><w:jc w:val="left"/><w:spacing w:before="180" w:after="80" w:line="360" w:lineRule="auto"/><w:outlineLvl w:val="2"/><w:keepNext/></w:pPr><w:r><w:rPr><w:rFonts w:ascii="Times New Roman" w:hAnsi="Times New Roman"/><w:sz w:val="24"/><w:color w:val="000000"/><w:b/></w:rPr><w:t>2.2.2 Objective 2: Collect and Construct a Standardized Behavioral Dataset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Description</w:t></w:r><w:r><w:rPr><w:rFonts w:ascii="Times New Roman" w:hAnsi="Times New Roman"/><w:sz w:val="24"/><w:color w:val="000000"/></w:rPr><w:t xml:space="preserve">: Synthesize a comprehensive, high-fidelity benchmark dataset comprising 2,500 diverse user profiles utilizing a latent factor model calibrated against empirical literature findings, ensuring complex non-linear feature interactions and establishing ground-truth target labels using the validated Consumer Financial Protection Bureau (CFPB) Financial Well-Being Scale score bands (≥70 Low, 40–69 Moderate, &lt;40 High).</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Methodological Link (Chapter 4)</w:t></w:r><w:r><w:rPr><w:rFonts w:ascii="Times New Roman" w:hAnsi="Times New Roman"/><w:sz w:val="24"/><w:color w:val="000000"/></w:rPr><w:t xml:space="preserve">: Section 4.2.4 details the mathematical formulation of the latent factor generator (</w:t></w:r><w:r><w:rPr><w:rFonts w:ascii="Times New Roman" w:hAnsi="Times New Roman"/><w:sz w:val="24"/><w:color w:val="000000"/></w:rPr><w:t xml:space="preserve">scripts/generate_synthetic_data.py</w:t></w:r><w:r><w:rPr><w:rFonts w:ascii="Times New Roman" w:hAnsi="Times New Roman"/><w:sz w:val="24"/><w:color w:val="000000"/></w:rPr><w:t xml:space="preserve">) utilizing a right-skewed Beta(2,3) distribution, log-normal income dispersion, and sample-independent CFPB score cutoffs.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Anticipated Result Link (Chapter 5)</w:t></w:r><w:r><w:rPr><w:rFonts w:ascii="Times New Roman" w:hAnsi="Times New Roman"/><w:sz w:val="24"/><w:color w:val="000000"/></w:rPr><w:t xml:space="preserve">: Section 5.2.1 reports the verified dataset profile of 2,500 records across 42 transformed columns, exhibiting a realistic socioeconomic class distribution (34.8% Low, 45.3% Moderate, 19.9% High).</w:t></w:r></w:p><w:p><w:pPr><w:jc w:val="left"/><w:spacing w:before="180" w:after="80" w:line="360" w:lineRule="auto"/><w:outlineLvl w:val="2"/><w:keepNext/></w:pPr><w:r><w:rPr><w:rFonts w:ascii="Times New Roman" w:hAnsi="Times New Roman"/><w:sz w:val="24"/><w:color w:val="000000"/><w:b/></w:rPr><w:t>2.2.3 Objective 3: Preprocess Data and Engineer Robust Behavioral Ratios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Description</w:t></w:r><w:r><w:rPr><w:rFonts w:ascii="Times New Roman" w:hAnsi="Times New Roman"/><w:sz w:val="24"/><w:color w:val="000000"/></w:rPr><w:t xml:space="preserve">: Design and execute a reproducible data preprocessing and feature engineering pipeline that performs statistical data cleaning, Interquartile Range (IQR) outlier flagging, categorical encoding, and mathematical derivation of seven critical behavioral ratios (spending-to-income, savings ratio, debt-to-income, discretionary ratio, essential ratio, subscription burden, and spending volatility ratio), incorporating defensive guards against mathematical division anomalies.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Methodological Link (Chapter 4)</w:t></w:r><w:r><w:rPr><w:rFonts w:ascii="Times New Roman" w:hAnsi="Times New Roman"/><w:sz w:val="24"/><w:color w:val="000000"/></w:rPr><w:t xml:space="preserve">: Section 4.5.1 and Section 4.5.2 document the IQR outlier flagging logic (</w:t></w:r><w:r><w:rPr><w:rFonts w:ascii="Times New Roman" w:hAnsi="Times New Roman"/><w:sz w:val="24"/><w:color w:val="000000"/></w:rPr><w:t xml:space="preserve">src/data/clean_data.py</w:t></w:r><w:r><w:rPr><w:rFonts w:ascii="Times New Roman" w:hAnsi="Times New Roman"/><w:sz w:val="24"/><w:color w:val="000000"/></w:rPr><w:t xml:space="preserve">), the mathematical formulations for the seven behavioral ratios (</w:t></w:r><w:r><w:rPr><w:rFonts w:ascii="Times New Roman" w:hAnsi="Times New Roman"/><w:sz w:val="24"/><w:color w:val="000000"/></w:rPr><w:t xml:space="preserve">src/features/engineer_features.py</w:t></w:r><w:r><w:rPr><w:rFonts w:ascii="Times New Roman" w:hAnsi="Times New Roman"/><w:sz w:val="24"/><w:color w:val="000000"/></w:rPr><w:t xml:space="preserve">), and the defensive division guards.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Anticipated Result Link (Chapter 5)</w:t></w:r><w:r><w:rPr><w:rFonts w:ascii="Times New Roman" w:hAnsi="Times New Roman"/><w:sz w:val="24"/><w:color w:val="000000"/></w:rPr><w:t xml:space="preserve">: Section 5.4.1 verifies the pipeline through 16 automated mathematical unit tests passing with zero division-by-zero exceptions and zero feature drift across splits.</w:t></w:r></w:p><w:p><w:pPr><w:jc w:val="left"/><w:spacing w:before="180" w:after="80" w:line="360" w:lineRule="auto"/><w:outlineLvl w:val="2"/><w:keepNext/></w:pPr><w:r><w:rPr><w:rFonts w:ascii="Times New Roman" w:hAnsi="Times New Roman"/><w:sz w:val="24"/><w:color w:val="000000"/><w:b/></w:rPr><w:t>2.2.4 Objective 4: Develop, Evaluate, and Compare Multi-Class Machine Learning Models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Description</w:t></w:r><w:r><w:rPr><w:rFonts w:ascii="Times New Roman" w:hAnsi="Times New Roman"/><w:sz w:val="24"/><w:color w:val="000000"/></w:rPr><w:t xml:space="preserve">: Train, optimize, and rigorously benchmark five candidate supervised machine learning algorithms (Multinomial Logistic Regression, Support Vector Machine with RBF kernel, Decision Tree, Random Forest, and Extreme Gradient Boosting [XGBoost]) under 5-fold stratified cross-validation and a 20% held-out test split, utilizing multi-class metrics including Accuracy, Macro Precision, Macro Recall, Macro F1-Score, High-Stress Recall, and One-vs-Rest ROC-AUC.</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Methodological Link (Chapter 4)</w:t></w:r><w:r><w:rPr><w:rFonts w:ascii="Times New Roman" w:hAnsi="Times New Roman"/><w:sz w:val="24"/><w:color w:val="000000"/></w:rPr><w:t xml:space="preserve">: Section 4.5.4 details the multi-model training pipeline (</w:t></w:r><w:r><w:rPr><w:rFonts w:ascii="Times New Roman" w:hAnsi="Times New Roman"/><w:sz w:val="24"/><w:color w:val="000000"/></w:rPr><w:t xml:space="preserve">src/models/train_models.py</w:t></w:r><w:r><w:rPr><w:rFonts w:ascii="Times New Roman" w:hAnsi="Times New Roman"/><w:sz w:val="24"/><w:color w:val="000000"/></w:rPr><w:t xml:space="preserve">) and evaluation protocols (</w:t></w:r><w:r><w:rPr><w:rFonts w:ascii="Times New Roman" w:hAnsi="Times New Roman"/><w:sz w:val="24"/><w:color w:val="000000"/></w:rPr><w:t xml:space="preserve">src/evaluation/evaluate_models.py</w:t></w:r><w:r><w:rPr><w:rFonts w:ascii="Times New Roman" w:hAnsi="Times New Roman"/><w:sz w:val="24"/><w:color w:val="000000"/></w:rPr><w:t xml:space="preserve">), comparing scaled linear and kernel models against unscaled tree ensembles.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Anticipated Result Link (Chapter 5)</w:t></w:r><w:r><w:rPr><w:rFonts w:ascii="Times New Roman" w:hAnsi="Times New Roman"/><w:sz w:val="24"/><w:color w:val="000000"/></w:rPr><w:t xml:space="preserve">: Section 5.5.1 and Section 5.5.2 present the master benchmark comparison table and per-class metrics on the 500-instance held-out test set, identifying Multinomial Logistic Regression as the optimal model (F1-macro: 0.765, ROC-AUC: 0.915, High-stress recall: 0.690).</w:t></w:r></w:p><w:p><w:pPr><w:jc w:val="left"/><w:spacing w:before="180" w:after="80" w:line="360" w:lineRule="auto"/><w:outlineLvl w:val="2"/><w:keepNext/></w:pPr><w:r><w:rPr><w:rFonts w:ascii="Times New Roman" w:hAnsi="Times New Roman"/><w:sz w:val="24"/><w:color w:val="000000"/><w:b/></w:rPr><w:t>2.2.5 Objective 5: Implement Explainable AI (XAI) for Transparent Inference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Description</w:t></w:r><w:r><w:rPr><w:rFonts w:ascii="Times New Roman" w:hAnsi="Times New Roman"/><w:sz w:val="24"/><w:color w:val="000000"/></w:rPr><w:t xml:space="preserve">: Architect an explainability module leveraging Model Coefficients and Linear Shapley Additive Explanations (SHAP) that dynamically extracts the top three local behavioral factors driving each individual prediction, mapping mathematical attributions to plain-language interpretations and non-prescriptive, constructive financial awareness suggestions.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Methodological Link (Chapter 4)</w:t></w:r><w:r><w:rPr><w:rFonts w:ascii="Times New Roman" w:hAnsi="Times New Roman"/><w:sz w:val="24"/><w:color w:val="000000"/></w:rPr><w:t xml:space="preserve">: Section 4.5.6 and Section 4.5.7 elaborate the integration of the Linear SHAP Explainer (</w:t></w:r><w:r><w:rPr><w:rFonts w:ascii="Times New Roman" w:hAnsi="Times New Roman"/><w:sz w:val="24"/><w:color w:val="000000"/></w:rPr><w:t xml:space="preserve">src/evaluation/explain.py</w:t></w:r><w:r><w:rPr><w:rFonts w:ascii="Times New Roman" w:hAnsi="Times New Roman"/><w:sz w:val="24"/><w:color w:val="000000"/></w:rPr><w:t xml:space="preserve">) and the contextual suggestion rule engine (</w:t></w:r><w:r><w:rPr><w:rFonts w:ascii="Times New Roman" w:hAnsi="Times New Roman"/><w:sz w:val="24"/><w:color w:val="000000"/></w:rPr><w:t xml:space="preserve">src/app/api.py</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Anticipated Result Link (Chapter 5)</w:t></w:r><w:r><w:rPr><w:rFonts w:ascii="Times New Roman" w:hAnsi="Times New Roman"/><w:sz w:val="24"/><w:color w:val="000000"/></w:rPr><w:t xml:space="preserve">: Section 5.5.6 and Section 5.5.7 deliver the standardized feature importance chart, SHAP summary beeswarm plot, and verify sub-millisecond local attribution generation in 0.85 ms.</w:t></w:r></w:p><w:p><w:pPr><w:jc w:val="left"/><w:spacing w:before="180" w:after="80" w:line="360" w:lineRule="auto"/><w:outlineLvl w:val="2"/><w:keepNext/></w:pPr><w:r><w:rPr><w:rFonts w:ascii="Times New Roman" w:hAnsi="Times New Roman"/><w:sz w:val="24"/><w:color w:val="000000"/><w:b/></w:rPr><w:t>2.2.6 Objective 6: Design and Deploy a Stateless, Non-Stigmatizing Software Prototype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Description</w:t></w:r><w:r><w:rPr><w:rFonts w:ascii="Times New Roman" w:hAnsi="Times New Roman"/><w:sz w:val="24"/><w:color w:val="000000"/></w:rPr><w:t xml:space="preserve">: Engineer a production-ready, highly responsive software artifact combining an asynchronous FastAPI backend with an accessible, client-side web interface. Embody a non-stigmatizing &quot;Financial Weather&quot; conceptual metaphor (Clear, Changeable, Stormy) supported by interactive Three.js graphics and accessible static fallbacks, enforcing a strictly stateless privacy architecture wherein zero user financial data is persisted or logged.</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Methodological Link (Chapter 4)</w:t></w:r><w:r><w:rPr><w:rFonts w:ascii="Times New Roman" w:hAnsi="Times New Roman"/><w:sz w:val="24"/><w:color w:val="000000"/></w:rPr><w:t xml:space="preserve">: Section 4.4 and Section 4.5.8 document the system architecture, UML design specifications, FastAPI server routes (</w:t></w:r><w:r><w:rPr><w:rFonts w:ascii="Times New Roman" w:hAnsi="Times New Roman"/><w:sz w:val="24"/><w:color w:val="000000"/></w:rPr><w:t xml:space="preserve">/predict</w:t></w:r><w:r><w:rPr><w:rFonts w:ascii="Times New Roman" w:hAnsi="Times New Roman"/><w:sz w:val="24"/><w:color w:val="000000"/></w:rPr><w:t xml:space="preserve">, </w:t></w:r><w:r><w:rPr><w:rFonts w:ascii="Times New Roman" w:hAnsi="Times New Roman"/><w:sz w:val="24"/><w:color w:val="000000"/></w:rPr><w:t xml:space="preserve">/health</w:t></w:r><w:r><w:rPr><w:rFonts w:ascii="Times New Roman" w:hAnsi="Times New Roman"/><w:sz w:val="24"/><w:color w:val="000000"/></w:rPr><w:t xml:space="preserve">), and the Three.js front-end interface with automated </w:t></w:r><w:r><w:rPr><w:rFonts w:ascii="Times New Roman" w:hAnsi="Times New Roman"/><w:sz w:val="24"/><w:color w:val="000000"/></w:rPr><w:t xml:space="preserve">prefers-reduced-motion</w:t></w:r><w:r><w:rPr><w:rFonts w:ascii="Times New Roman" w:hAnsi="Times New Roman"/><w:sz w:val="24"/><w:color w:val="000000"/></w:rPr><w:t xml:space="preserve"> detection.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Anticipated Result Link (Chapter 5)</w:t></w:r><w:r><w:rPr><w:rFonts w:ascii="Times New Roman" w:hAnsi="Times New Roman"/><w:sz w:val="24"/><w:color w:val="000000"/></w:rPr><w:t xml:space="preserve">: Section 5.3 presents executional screenshots of the working user interface across all three weather states and reduced-motion modes, confirming zero database footprint and stateless execution.</w:t></w:r></w:p><w:p><w:pPr><w:jc w:val="left"/><w:spacing w:before="180" w:after="80" w:line="360" w:lineRule="auto"/><w:outlineLvl w:val="2"/><w:keepNext/></w:pPr><w:r><w:rPr><w:rFonts w:ascii="Times New Roman" w:hAnsi="Times New Roman"/><w:sz w:val="24"/><w:color w:val="000000"/><w:b/></w:rPr><w:t>2.2.7 Objective 7: Empirically Validate System Usability, Performance, and Security</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Description</w:t></w:r><w:r><w:rPr><w:rFonts w:ascii="Times New Roman" w:hAnsi="Times New Roman"/><w:sz w:val="24"/><w:color w:val="000000"/></w:rPr><w:t xml:space="preserve">: Conduct exhaustive verification and validation of the developed artifact across functional, non-functional, and usability dimensions, deploying an automated 66-test pytest suite, sub-2 millisecond API latency benchmarking, input boundary stress-testing, and compliance checks against accessibility and ethical AI standards.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Methodological Link (Chapter 4)</w:t></w:r><w:r><w:rPr><w:rFonts w:ascii="Times New Roman" w:hAnsi="Times New Roman"/><w:sz w:val="24"/><w:color w:val="000000"/></w:rPr><w:t xml:space="preserve">: Section 4.6 details the master test plan, 10 formal test case specifications (TC-01 to TC-10), Pydantic v2 boundary fuzzing, and AnyIO latency benchmarking protocols.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Anticipated Result Link (Chapter 5)</w:t></w:r><w:r><w:rPr><w:rFonts w:ascii="Times New Roman" w:hAnsi="Times New Roman"/><w:sz w:val="24"/><w:color w:val="000000"/></w:rPr><w:t xml:space="preserve">: Section 5.4 documents the 66-test pytest execution log (100% pass rate in 0.21s), sub-2 millisecond latency benchmarks (mean: 1.42 ms), and strict payload rejection verification.</w:t></w:r></w:p><w:p><w:pPr><w:jc w:val="left"/><w:spacing w:before="180" w:after="80" w:line="360" w:lineRule="auto"/><w:outlineLvl w:val="2"/><w:keepNext/></w:pPr><w:r><w:rPr><w:rFonts w:ascii="Times New Roman" w:hAnsi="Times New Roman"/><w:sz w:val="24"/><w:color w:val="000000"/><w:b/></w:rPr><w:t>2.2.8 Objectives Triangulation Framework</w:t></w:r></w:p><w:p><w:pPr><w:jc w:val="both"/><w:spacing w:before="0" w:after="160" w:line="360" w:lineRule="auto"/></w:pPr><w:r><w:rPr><w:rFonts w:ascii="Times New Roman" w:hAnsi="Times New Roman"/><w:sz w:val="24"/><w:color w:val="000000"/></w:rPr><w:t xml:space="preserve">To demonstrate full academic and engineering rigor, </w:t></w:r><w:r><w:rPr><w:rFonts w:ascii="Times New Roman" w:hAnsi="Times New Roman"/><w:sz w:val="24"/><w:color w:val="000000"/><w:b/></w:rPr><w:t xml:space="preserve">Table 2.1</w:t></w:r><w:r><w:rPr><w:rFonts w:ascii="Times New Roman" w:hAnsi="Times New Roman"/><w:sz w:val="24"/><w:color w:val="000000"/></w:rPr><w:t xml:space="preserve"> provides the formal matrix mapping each specific objective to its theoretical justification, methodological implementation, and empirical verification.</w:t></w:r></w:p><w:p><w:pPr><w:jc w:val="left"/><w:spacing w:before="180" w:after="60" w:line="360" w:lineRule="auto"/></w:pPr><w:r><w:rPr><w:rFonts w:ascii="Times New Roman" w:hAnsi="Times New Roman"/><w:sz w:val="24"/><w:color w:val="000000"/><w:b/></w:rPr><w:t xml:space="preserve">Table 2.1: Specific Research Objectives Mapped to Methodology and Anticipated Results.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Objective ID &amp; Focus</w:t>
                </w:r>
              </w:p>
            </w:tc><w:tc>
              <w:tcPr><w:shd w:val="clear" w:color="auto"/></w:tcPr>
              <w:p><w:pPr><w:jc w:val="left"/><w:spacing w:before="80" w:after="80"/><w:line w:line="260" w:lineRule="auto"/></w:pPr>
                <w:r><w:rPr><w:rFonts w:ascii="Times New Roman" w:hAnsi="Times New Roman"/><w:b/><w:sz w:val="22"/><w:color w:val="000000"/></w:rPr>
                  <w:t>Theoretical Literature Anchor</w:t>
                </w:r>
              </w:p>
            </w:tc><w:tc>
              <w:tcPr><w:shd w:val="clear" w:color="auto"/></w:tcPr>
              <w:p><w:pPr><w:jc w:val="left"/><w:spacing w:before="80" w:after="80"/><w:line w:line="260" w:lineRule="auto"/></w:pPr>
                <w:r><w:rPr><w:rFonts w:ascii="Times New Roman" w:hAnsi="Times New Roman"/><w:b/><w:sz w:val="22"/><w:color w:val="000000"/></w:rPr>
                  <w:t>Chapter 4 Methodology &amp; Software Artifact</w:t>
                </w:r>
              </w:p>
            </w:tc><w:tc>
              <w:tcPr><w:shd w:val="clear" w:color="auto"/></w:tcPr>
              <w:p><w:pPr><w:jc w:val="left"/><w:spacing w:before="80" w:after="80"/><w:line w:line="260" w:lineRule="auto"/></w:pPr>
                <w:r><w:rPr><w:rFonts w:ascii="Times New Roman" w:hAnsi="Times New Roman"/><w:b/><w:sz w:val="22"/><w:color w:val="000000"/></w:rPr>
                  <w:t>Chapter 5 Empirical Result &amp; Finding</w:t>
                </w:r>
              </w:p>
            </w:tc></w:tr><w:tr><w:tc>
                  <w:tcPr><w:shd w:val="clear" w:color="auto"/></w:tcPr>
                  <w:p><w:pPr><w:jc w:val="left"/><w:spacing w:before="60" w:after="60"/><w:line w:line="240" w:lineRule="auto"/></w:pPr>
                    <w:r><w:rPr><w:rFonts w:ascii="Times New Roman" w:hAnsi="Times New Roman"/><w:sz w:val="21"/><w:color w:val="000000"/></w:rPr>
                      <w:t>**Obj 1: Behavioral Characteristics**</w:t>
                    </w:r>
                  </w:p>
                </w:tc><w:tc>
                  <w:tcPr><w:shd w:val="clear" w:color="auto"/></w:tcPr>
                  <w:p><w:pPr><w:jc w:val="left"/><w:spacing w:before="60" w:after="60"/><w:line w:line="240" w:lineRule="auto"/></w:pPr>
                    <w:r><w:rPr><w:rFonts w:ascii="Times New Roman" w:hAnsi="Times New Roman"/><w:sz w:val="21"/><w:color w:val="000000"/></w:rPr>
                      <w:t>CFPB (2017), Heo et al. (2020), Hasin &amp; Zainol (2026)</w:t>
                    </w:r>
                  </w:p>
                </w:tc><w:tc>
                  <w:tcPr><w:shd w:val="clear" w:color="auto"/></w:tcPr>
                  <w:p><w:pPr><w:jc w:val="left"/><w:spacing w:before="60" w:after="60"/><w:line w:line="240" w:lineRule="auto"/></w:pPr>
                    <w:r><w:rPr><w:rFonts w:ascii="Times New Roman" w:hAnsi="Times New Roman"/><w:sz w:val="21"/><w:color w:val="000000"/></w:rPr>
                      <w:t>Section 4.2 &amp; 4.3; 35-variable schema, Table 4.3</w:t>
                    </w:r>
                  </w:p>
                </w:tc><w:tc>
                  <w:tcPr><w:shd w:val="clear" w:color="auto"/></w:tcPr>
                  <w:p><w:pPr><w:jc w:val="left"/><w:spacing w:before="60" w:after="60"/><w:line w:line="240" w:lineRule="auto"/></w:pPr>
                    <w:r><w:rPr><w:rFonts w:ascii="Times New Roman" w:hAnsi="Times New Roman"/><w:sz w:val="21"/><w:color w:val="000000"/></w:rPr>
                      <w:t>Section 5.5.6; Savings capacity, debt ratio, and volatility dominate</w:t>
                    </w:r>
                  </w:p>
                </w:tc></w:tr><w:tr><w:tc>
                  <w:tcPr><w:shd w:val="clear" w:color="auto"/></w:tcPr>
                  <w:p><w:pPr><w:jc w:val="left"/><w:spacing w:before="60" w:after="60"/><w:line w:line="240" w:lineRule="auto"/></w:pPr>
                    <w:r><w:rPr><w:rFonts w:ascii="Times New Roman" w:hAnsi="Times New Roman"/><w:sz w:val="21"/><w:color w:val="000000"/></w:rPr>
                      <w:t>**Obj 2: Benchmark Dataset**</w:t>
                    </w:r>
                  </w:p>
                </w:tc><w:tc>
                  <w:tcPr><w:shd w:val="clear" w:color="auto"/></w:tcPr>
                  <w:p><w:pPr><w:jc w:val="left"/><w:spacing w:before="60" w:after="60"/><w:line w:line="240" w:lineRule="auto"/></w:pPr>
                    <w:r><w:rPr><w:rFonts w:ascii="Times New Roman" w:hAnsi="Times New Roman"/><w:sz w:val="21"/><w:color w:val="000000"/></w:rPr>
                      <w:t>CFPB (2023), Prelec &amp; Loewenstein (1998)</w:t>
                    </w:r>
                  </w:p>
                </w:tc><w:tc>
                  <w:tcPr><w:shd w:val="clear" w:color="auto"/></w:tcPr>
                  <w:p><w:pPr><w:jc w:val="left"/><w:spacing w:before="60" w:after="60"/><w:line w:line="240" w:lineRule="auto"/></w:pPr>
                    <w:r><w:rPr><w:rFonts w:ascii="Times New Roman" w:hAnsi="Times New Roman"/><w:sz w:val="21"/><w:color w:val="000000"/></w:rPr>
                      <w:t>Section 4.2.4; Latent generator `scripts/generate_synthetic_data.py`</w:t>
                    </w:r>
                  </w:p>
                </w:tc><w:tc>
                  <w:tcPr><w:shd w:val="clear" w:color="auto"/></w:tcPr>
                  <w:p><w:pPr><w:jc w:val="left"/><w:spacing w:before="60" w:after="60"/><w:line w:line="240" w:lineRule="auto"/></w:pPr>
                    <w:r><w:rPr><w:rFonts w:ascii="Times New Roman" w:hAnsi="Times New Roman"/><w:sz w:val="21"/><w:color w:val="000000"/></w:rPr>
                      <w:t>Section 5.2.1; 2,500 balanced records, realistic class split</w:t>
                    </w:r>
                  </w:p>
                </w:tc></w:tr><w:tr><w:tc>
                  <w:tcPr><w:shd w:val="clear" w:color="auto"/></w:tcPr>
                  <w:p><w:pPr><w:jc w:val="left"/><w:spacing w:before="60" w:after="60"/><w:line w:line="240" w:lineRule="auto"/></w:pPr>
                    <w:r><w:rPr><w:rFonts w:ascii="Times New Roman" w:hAnsi="Times New Roman"/><w:sz w:val="21"/><w:color w:val="000000"/></w:rPr>
                      <w:t>**Obj 3: Preprocessing &amp; Ratios**</w:t>
                    </w:r>
                  </w:p>
                </w:tc><w:tc>
                  <w:tcPr><w:shd w:val="clear" w:color="auto"/></w:tcPr>
                  <w:p><w:pPr><w:jc w:val="left"/><w:spacing w:before="60" w:after="60"/><w:line w:line="240" w:lineRule="auto"/></w:pPr>
                    <w:r><w:rPr><w:rFonts w:ascii="Times New Roman" w:hAnsi="Times New Roman"/><w:sz w:val="21"/><w:color w:val="000000"/></w:rPr>
                      <w:t>Simon (1955), Khan (2025)</w:t>
                    </w:r>
                  </w:p>
                </w:tc><w:tc>
                  <w:tcPr><w:shd w:val="clear" w:color="auto"/></w:tcPr>
                  <w:p><w:pPr><w:jc w:val="left"/><w:spacing w:before="60" w:after="60"/><w:line w:line="240" w:lineRule="auto"/></w:pPr>
                    <w:r><w:rPr><w:rFonts w:ascii="Times New Roman" w:hAnsi="Times New Roman"/><w:sz w:val="21"/><w:color w:val="000000"/></w:rPr>
                      <w:t>Section 4.5.1 &amp; 4.5.2; IQR cleaning, 7 ratios in `engineer_features.py`</w:t>
                    </w:r>
                  </w:p>
                </w:tc><w:tc>
                  <w:tcPr><w:shd w:val="clear" w:color="auto"/></w:tcPr>
                  <w:p><w:pPr><w:jc w:val="left"/><w:spacing w:before="60" w:after="60"/><w:line w:line="240" w:lineRule="auto"/></w:pPr>
                    <w:r><w:rPr><w:rFonts w:ascii="Times New Roman" w:hAnsi="Times New Roman"/><w:sz w:val="21"/><w:color w:val="000000"/></w:rPr>
                      <w:t>Section 5.4.1; 16 math unit tests passed, zero division-by-zero errors</w:t>
                    </w:r>
                  </w:p>
                </w:tc></w:tr><w:tr><w:tc>
                  <w:tcPr><w:shd w:val="clear" w:color="auto"/></w:tcPr>
                  <w:p><w:pPr><w:jc w:val="left"/><w:spacing w:before="60" w:after="60"/><w:line w:line="240" w:lineRule="auto"/></w:pPr>
                    <w:r><w:rPr><w:rFonts w:ascii="Times New Roman" w:hAnsi="Times New Roman"/><w:sz w:val="21"/><w:color w:val="000000"/></w:rPr>
                      <w:t>**Obj 4: Model Benchmarking**</w:t>
                    </w:r>
                  </w:p>
                </w:tc><w:tc>
                  <w:tcPr><w:shd w:val="clear" w:color="auto"/></w:tcPr>
                  <w:p><w:pPr><w:jc w:val="left"/><w:spacing w:before="60" w:after="60"/><w:line w:line="240" w:lineRule="auto"/></w:pPr>
                    <w:r><w:rPr><w:rFonts w:ascii="Times New Roman" w:hAnsi="Times New Roman"/><w:sz w:val="21"/><w:color w:val="000000"/></w:rPr>
                      <w:t>Cortes &amp; Vapnik (1995), Chen &amp; Guestrin (2016)</w:t>
                    </w:r>
                  </w:p>
                </w:tc><w:tc>
                  <w:tcPr><w:shd w:val="clear" w:color="auto"/></w:tcPr>
                  <w:p><w:pPr><w:jc w:val="left"/><w:spacing w:before="60" w:after="60"/><w:line w:line="240" w:lineRule="auto"/></w:pPr>
                    <w:r><w:rPr><w:rFonts w:ascii="Times New Roman" w:hAnsi="Times New Roman"/><w:sz w:val="21"/><w:color w:val="000000"/></w:rPr>
                      <w:t>Section 4.5.4; 5-model pipeline `src/models/train_models.py`</w:t>
                    </w:r>
                  </w:p>
                </w:tc><w:tc>
                  <w:tcPr><w:shd w:val="clear" w:color="auto"/></w:tcPr>
                  <w:p><w:pPr><w:jc w:val="left"/><w:spacing w:before="60" w:after="60"/><w:line w:line="240" w:lineRule="auto"/></w:pPr>
                    <w:r><w:rPr><w:rFonts w:ascii="Times New Roman" w:hAnsi="Times New Roman"/><w:sz w:val="21"/><w:color w:val="000000"/></w:rPr>
                      <w:t>Section 5.5.1; Master table: LogReg selected (F1: 0.765, AUC: 0.915)</w:t>
                    </w:r>
                  </w:p>
                </w:tc></w:tr><w:tr><w:tc>
                  <w:tcPr><w:shd w:val="clear" w:color="auto"/></w:tcPr>
                  <w:p><w:pPr><w:jc w:val="left"/><w:spacing w:before="60" w:after="60"/><w:line w:line="240" w:lineRule="auto"/></w:pPr>
                    <w:r><w:rPr><w:rFonts w:ascii="Times New Roman" w:hAnsi="Times New Roman"/><w:sz w:val="21"/><w:color w:val="000000"/></w:rPr>
                      <w:t>**Obj 5: Explainable AI**</w:t>
                    </w:r>
                  </w:p>
                </w:tc><w:tc>
                  <w:tcPr><w:shd w:val="clear" w:color="auto"/></w:tcPr>
                  <w:p><w:pPr><w:jc w:val="left"/><w:spacing w:before="60" w:after="60"/><w:line w:line="240" w:lineRule="auto"/></w:pPr>
                    <w:r><w:rPr><w:rFonts w:ascii="Times New Roman" w:hAnsi="Times New Roman"/><w:sz w:val="21"/><w:color w:val="000000"/></w:rPr>
                      <w:t>Shapley (1953), Lundberg &amp; Lee (2017)</w:t>
                    </w:r>
                  </w:p>
                </w:tc><w:tc>
                  <w:tcPr><w:shd w:val="clear" w:color="auto"/></w:tcPr>
                  <w:p><w:pPr><w:jc w:val="left"/><w:spacing w:before="60" w:after="60"/><w:line w:line="240" w:lineRule="auto"/></w:pPr>
                    <w:r><w:rPr><w:rFonts w:ascii="Times New Roman" w:hAnsi="Times New Roman"/><w:sz w:val="21"/><w:color w:val="000000"/></w:rPr>
                      <w:t>Section 4.5.6; `LinearExplainer` in `src/evaluation/explain.py`</w:t>
                    </w:r>
                  </w:p>
                </w:tc><w:tc>
                  <w:tcPr><w:shd w:val="clear" w:color="auto"/></w:tcPr>
                  <w:p><w:pPr><w:jc w:val="left"/><w:spacing w:before="60" w:after="60"/><w:line w:line="240" w:lineRule="auto"/></w:pPr>
                    <w:r><w:rPr><w:rFonts w:ascii="Times New Roman" w:hAnsi="Times New Roman"/><w:sz w:val="21"/><w:color w:val="000000"/></w:rPr>
                      <w:t>Section 5.5.7; Instant SHAP in 0.85 ms, summary beeswarm plot</w:t>
                    </w:r>
                  </w:p>
                </w:tc></w:tr><w:tr><w:tc>
                  <w:tcPr><w:shd w:val="clear" w:color="auto"/></w:tcPr>
                  <w:p><w:pPr><w:jc w:val="left"/><w:spacing w:before="60" w:after="60"/><w:line w:line="240" w:lineRule="auto"/></w:pPr>
                    <w:r><w:rPr><w:rFonts w:ascii="Times New Roman" w:hAnsi="Times New Roman"/><w:sz w:val="21"/><w:color w:val="000000"/></w:rPr>
                      <w:t>**Obj 6: Software Prototype**</w:t>
                    </w:r>
                  </w:p>
                </w:tc><w:tc>
                  <w:tcPr><w:shd w:val="clear" w:color="auto"/></w:tcPr>
                  <w:p><w:pPr><w:jc w:val="left"/><w:spacing w:before="60" w:after="60"/><w:line w:line="240" w:lineRule="auto"/></w:pPr>
                    <w:r><w:rPr><w:rFonts w:ascii="Times New Roman" w:hAnsi="Times New Roman"/><w:sz w:val="21"/><w:color w:val="000000"/></w:rPr>
                      <w:t>Weiser &amp; Brown (1997), GDPR (2016)</w:t>
                    </w:r>
                  </w:p>
                </w:tc><w:tc>
                  <w:tcPr><w:shd w:val="clear" w:color="auto"/></w:tcPr>
                  <w:p><w:pPr><w:jc w:val="left"/><w:spacing w:before="60" w:after="60"/><w:line w:line="240" w:lineRule="auto"/></w:pPr>
                    <w:r><w:rPr><w:rFonts w:ascii="Times New Roman" w:hAnsi="Times New Roman"/><w:sz w:val="21"/><w:color w:val="000000"/></w:rPr>
                      <w:t>Section 4.4 &amp; 4.5.8; FastAPI REST backend, Three.js client UI</w:t>
                    </w:r>
                  </w:p>
                </w:tc><w:tc>
                  <w:tcPr><w:shd w:val="clear" w:color="auto"/></w:tcPr>
                  <w:p><w:pPr><w:jc w:val="left"/><w:spacing w:before="60" w:after="60"/><w:line w:line="240" w:lineRule="auto"/></w:pPr>
                    <w:r><w:rPr><w:rFonts w:ascii="Times New Roman" w:hAnsi="Times New Roman"/><w:sz w:val="21"/><w:color w:val="000000"/></w:rPr>
                      <w:t>Section 5.3; Deployed &quot;Financial Weather&quot; app, zero data persistence</w:t>
                    </w:r>
                  </w:p>
                </w:tc></w:tr><w:tr><w:tc>
                  <w:tcPr><w:shd w:val="clear" w:color="auto"/></w:tcPr>
                  <w:p><w:pPr><w:jc w:val="left"/><w:spacing w:before="60" w:after="60"/><w:line w:line="240" w:lineRule="auto"/></w:pPr>
                    <w:r><w:rPr><w:rFonts w:ascii="Times New Roman" w:hAnsi="Times New Roman"/><w:sz w:val="21"/><w:color w:val="000000"/></w:rPr>
                      <w:t>**Obj 7: Empirical Validation**</w:t>
                    </w:r>
                  </w:p>
                </w:tc><w:tc>
                  <w:tcPr><w:shd w:val="clear" w:color="auto"/></w:tcPr>
                  <w:p><w:pPr><w:jc w:val="left"/><w:spacing w:before="60" w:after="60"/><w:line w:line="240" w:lineRule="auto"/></w:pPr>
                    <w:r><w:rPr><w:rFonts w:ascii="Times New Roman" w:hAnsi="Times New Roman"/><w:sz w:val="21"/><w:color w:val="000000"/></w:rPr>
                      <w:t>ISO/IEC 25010, W3C WCAG 2.1 (2018)</w:t>
                    </w:r>
                  </w:p>
                </w:tc><w:tc>
                  <w:tcPr><w:shd w:val="clear" w:color="auto"/></w:tcPr>
                  <w:p><w:pPr><w:jc w:val="left"/><w:spacing w:before="60" w:after="60"/><w:line w:line="240" w:lineRule="auto"/></w:pPr>
                    <w:r><w:rPr><w:rFonts w:ascii="Times New Roman" w:hAnsi="Times New Roman"/><w:sz w:val="21"/><w:color w:val="000000"/></w:rPr>
                      <w:t>Section 4.6; Master test plan, 10 formal test cases, AnyIO profiling</w:t>
                    </w:r>
                  </w:p>
                </w:tc><w:tc>
                  <w:tcPr><w:shd w:val="clear" w:color="auto"/></w:tcPr>
                  <w:p><w:pPr><w:jc w:val="left"/><w:spacing w:before="60" w:after="60"/><w:line w:line="240" w:lineRule="auto"/></w:pPr>
                    <w:r><w:rPr><w:rFonts w:ascii="Times New Roman" w:hAnsi="Times New Roman"/><w:sz w:val="21"/><w:color w:val="000000"/></w:rPr>
                      <w:t>Section 5.4; 66/66 tests passed (0.21s), 1.42 ms mean latency</w:t>
                    </w:r>
                  </w:p>
                </w:tc></w:tr></w:tbl><w:p><w:r><w:br w:type="page"/></w:r></w:p><w:p><w:pPr><w:jc w:val="left"/><w:spacing w:before="240" w:after="120" w:line="360" w:lineRule="auto"/><w:outlineLvl w:val="1"/><w:keepNext/></w:pPr><w:r><w:rPr><w:rFonts w:ascii="Times New Roman" w:hAnsi="Times New Roman"/><w:sz w:val="24"/><w:color w:val="000000"/><w:b/></w:rPr><w:t>2.3 Chapter Summary</w:t></w:r></w:p><w:p><w:pPr><w:jc w:val="both"/><w:spacing w:before="0" w:after="160" w:line="360" w:lineRule="auto"/></w:pPr><w:r><w:rPr><w:rFonts w:ascii="Times New Roman" w:hAnsi="Times New Roman"/><w:sz w:val="24"/><w:color w:val="000000"/></w:rPr><w:t xml:space="preserve">This chapter established the overarching research aim and delineated seven standardized, research-specific objectives guiding the investigation. By systematically mapping each specific objective to its theoretical foundation, computational methodology, and empirical verification criteria, the chapter provides an unambiguous structural blueprint for the remainder of the dissertation. The next chapter conducts an exhaustive literature review to establish the academic and technological context underpinning these objectives.</w:t></w:r></w:p><w:p><w:r><w:br w:type="page"/></w:r></w:p><w:p><w:r><w:br w:type="page"/></w:r></w:p><w:p><w:pPr><w:jc w:val="left"/><w:spacing w:before="360" w:after="180" w:line="360" w:lineRule="auto"/><w:outlineLvl w:val="0"/><w:keepNext/></w:pPr><w:r><w:rPr><w:rFonts w:ascii="Times New Roman" w:hAnsi="Times New Roman"/><w:sz w:val="28"/><w:color w:val="000000"/><w:b/><w:caps/></w:rPr><w:t>3 LITERATURE REVIEW</w:t></w:r></w:p><w:p><w:pPr><w:jc w:val="left"/><w:spacing w:before="240" w:after="120" w:line="360" w:lineRule="auto"/><w:outlineLvl w:val="1"/><w:keepNext/></w:pPr><w:r><w:rPr><w:rFonts w:ascii="Times New Roman" w:hAnsi="Times New Roman"/><w:sz w:val="24"/><w:color w:val="000000"/><w:b/></w:rPr><w:t>3.1 Chapter Overview</w:t></w:r></w:p><w:p><w:pPr><w:jc w:val="both"/><w:spacing w:before="0" w:after="160" w:line="360" w:lineRule="auto"/></w:pPr><w:r><w:rPr><w:rFonts w:ascii="Times New Roman" w:hAnsi="Times New Roman"/><w:sz w:val="24"/><w:color w:val="000000"/></w:rPr><w:t xml:space="preserve">This chapter presents a comprehensive, critical literature review and technological analysis establishing the theoretical, algorithmic, and architectural foundation for an intelligent financial stress detection system. The review begins with a Conceptual Map of the Literature (Section 3.2.1), visualizing how diverse research domains converge into the central research theme. Section 3.2 explores the foundational socioeconomic and psychological theories of financial fragility, bounded rationality, mental accounting, the psychological decoupling of digital payments, and validated psychometric construct definitions.</w:t></w:r></w:p><w:p><w:pPr><w:jc w:val="both"/><w:spacing w:before="0" w:after="160" w:line="360" w:lineRule="auto"/></w:pPr><w:r><w:rPr><w:rFonts w:ascii="Times New Roman" w:hAnsi="Times New Roman"/><w:sz w:val="24"/><w:color w:val="000000"/></w:rPr><w:t xml:space="preserve">Section 3.3 conducts an extensive comparative assessment of seven pivotal academic studies, psychometric instruments, and commercial software systems, offering personal academic reflections and justifications regarding their applicability or limitations for real-time stress detection, consolidated within a structured synthesis matrix. Section 3.4 performs an in-depth technological analysis, systematically dissecting candidate classification algorithms (linear models, tree ensembles, kernel support vector machines, and deep neural architectures), architectural design patterns (monolithic, microservice, and stateless server engines), and data workflows. Finally, Section 3.5 synthesizes these insights into six distinct research gaps, culminating in a consolidated research gap statement that establishes the intellectual justification for the developed software artifact, followed by the chapter summary in Section 3.6.</w:t></w:r></w:p><w:p><w:r><w:br w:type="page"/></w:r></w:p><w:p><w:pPr><w:jc w:val="left"/><w:spacing w:before="240" w:after="120" w:line="360" w:lineRule="auto"/><w:outlineLvl w:val="1"/><w:keepNext/></w:pPr><w:r><w:rPr><w:rFonts w:ascii="Times New Roman" w:hAnsi="Times New Roman"/><w:sz w:val="24"/><w:color w:val="000000"/><w:b/></w:rPr><w:t>3.2 Domain Concepts and Theories</w:t></w:r></w:p><w:p><w:pPr><w:jc w:val="left"/><w:spacing w:before="180" w:after="80" w:line="360" w:lineRule="auto"/><w:outlineLvl w:val="2"/><w:keepNext/></w:pPr><w:r><w:rPr><w:rFonts w:ascii="Times New Roman" w:hAnsi="Times New Roman"/><w:sz w:val="24"/><w:color w:val="000000"/><w:b/></w:rPr><w:t>3.2.1 Conceptual Map of the Literature and Theoretical Pillars</w:t></w:r></w:p><w:p><w:pPr><w:jc w:val="both"/><w:spacing w:before="0" w:after="160" w:line="360" w:lineRule="auto"/></w:pPr><w:r><w:rPr><w:rFonts w:ascii="Times New Roman" w:hAnsi="Times New Roman"/><w:sz w:val="24"/><w:color w:val="000000"/></w:rPr><w:t xml:space="preserve">To provide the reader with a clear structural overview of how existing scholarly work is organized and synthesized within this dissertation, a Conceptual Map was constructed (</w:t></w:r><w:r><w:rPr><w:rFonts w:ascii="Times New Roman" w:hAnsi="Times New Roman"/><w:sz w:val="24"/><w:color w:val="000000"/><w:b/></w:rPr><w:t xml:space="preserve">Figure 3.1</w:t></w:r><w:r><w:rPr><w:rFonts w:ascii="Times New Roman" w:hAnsi="Times New Roman"/><w:sz w:val="24"/><w:color w:val="000000"/></w:rPr><w:t xml:space="preserve">).</w:t></w:r></w:p><w:p>
          <w:pPr><w:jc w:val="center"/><w:spacing w:before="240" w:after="80"/></w:pPr>
          <w:r>
            <w:drawing>
              <wp:inline distT="0" distB="0" distL="0" distR="0" xmlns:wp="http://schemas.openxmlformats.org/drawingml/2006/wordprocessingDrawing">
                <wp:extent cx="5303520" cy="3357274"/>
                <wp:effectExtent l="0" t="0" r="0" b="0"/>
                <wp:docPr id="1" name="Figure 3.1: Conceptual Map of Literature and Theoretical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2" xmlns:r="http://schemas.openxmlformats.org/officeDocument/2006/relationships"/>
                        <a:stretch><a:fillRect/></a:stretch>
                      </pic:blipFill>
                      <pic:spPr>
                        <a:xfrm><a:off x="0" y="0"/><a:ext cx="5303520" cy="3357274"/></a:xfrm>
                        <a:prstGeom prst="rect"><a:avLst/></a:prstGeom>
                      </pic:spPr>
                    </pic:pic>
                  </a:graphicData>
                </a:graphic>
              </wp:inline>
            </w:drawing>
          </w:r>
        </w:p>
        <w:p>
          <w:pPr><w:jc w:val="center"/><w:spacing w:before="60" w:after="240"/></w:pPr>
          <w:r>
            <w:rPr><w:rFonts w:ascii="Times New Roman" w:hAnsi="Times New Roman"/><w:sz w:val="24"/><w:color w:val="000000"/></w:rPr>
            <w:t>Figure 3.1: Conceptual Map of Literature and Theoretical Pillars</w:t>
          </w:r>
        </w:p><w:p><w:pPr><w:jc w:val="center"/><w:spacing w:before="60" w:after="180" w:line="360" w:lineRule="auto"/></w:pPr><w:r><w:rPr><w:rFonts w:ascii="Times New Roman" w:hAnsi="Times New Roman"/><w:sz w:val="24"/><w:color w:val="000000"/><w:i/></w:rPr><w:t xml:space="preserve">Figure 3.1: Conceptual Map of Literature and Theoretical Pillars.</w:t></w:r></w:p><w:p><w:pPr><w:jc w:val="both"/><w:spacing w:before="0" w:after="160" w:line="360" w:lineRule="auto"/></w:pPr><w:r><w:rPr><w:rFonts w:ascii="Times New Roman" w:hAnsi="Times New Roman"/><w:sz w:val="24"/><w:color w:val="000000"/></w:rPr><w:t xml:space="preserve">As depicted in </w:t></w:r><w:r><w:rPr><w:rFonts w:ascii="Times New Roman" w:hAnsi="Times New Roman"/><w:sz w:val="24"/><w:color w:val="000000"/><w:b/></w:rPr><w:t xml:space="preserve">Figure 3.1</w:t></w:r><w:r><w:rPr><w:rFonts w:ascii="Times New Roman" w:hAnsi="Times New Roman"/><w:sz w:val="24"/><w:color w:val="000000"/></w:rPr><w:t xml:space="preserve">, the overarching research theme—Machine Learning Driven Financial Stress Detection from User Spending Behavior—is supported by four distinct theoretical pillars: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Psychometrics &amp; Financial Well-Being Measurement</w:t></w:r><w:r><w:rPr><w:rFonts w:ascii="Times New Roman" w:hAnsi="Times New Roman"/><w:sz w:val="24"/><w:color w:val="000000"/></w:rPr><w:t xml:space="preserve">: Provides standardized, validated construct definitions and outcome scales (e.g., CFPB Financial Well-Being Scale, APR Financial Stress Scale) to establish ground-truth target variables.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Behavioral Economics &amp; Digital Spending Dynamics</w:t></w:r><w:r><w:rPr><w:rFonts w:ascii="Times New Roman" w:hAnsi="Times New Roman"/><w:sz w:val="24"/><w:color w:val="000000"/></w:rPr><w:t xml:space="preserve">: Examines how modern cashless payment mechanisms, e-wallets, and consumer credit modalities influence impulsive outlays, discretionary creep, and financial anxiety.</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Machine Learning in Personal Finance</w:t></w:r><w:r><w:rPr><w:rFonts w:ascii="Times New Roman" w:hAnsi="Times New Roman"/><w:sz w:val="24"/><w:color w:val="000000"/></w:rPr><w:t xml:space="preserve">: Investigates existing algorithmic applications in expense tracking, transaction categorization, predictive budgeting, and financial anomaly detection.</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Explainable AI (XAI) &amp; Human-Centered UX Design</w:t></w:r><w:r><w:rPr><w:rFonts w:ascii="Times New Roman" w:hAnsi="Times New Roman"/><w:sz w:val="24"/><w:color w:val="000000"/></w:rPr><w:t xml:space="preserve">: Bridges algorithmic complexity with human trust through local feature attributions (SHAP) and calm, non-stigmatizing interface metaphors.</w:t></w:r></w:p><w:p><w:pPr><w:jc w:val="left"/><w:spacing w:before="180" w:after="80" w:line="360" w:lineRule="auto"/><w:outlineLvl w:val="2"/><w:keepNext/></w:pPr><w:r><w:rPr><w:rFonts w:ascii="Times New Roman" w:hAnsi="Times New Roman"/><w:sz w:val="24"/><w:color w:val="000000"/><w:b/></w:rPr><w:t>3.2.2 Behavioral Economics and Bounded Rationality</w:t></w:r></w:p><w:p><w:pPr><w:jc w:val="both"/><w:spacing w:before="0" w:after="160" w:line="360" w:lineRule="auto"/></w:pPr><w:r><w:rPr><w:rFonts w:ascii="Times New Roman" w:hAnsi="Times New Roman"/><w:sz w:val="24"/><w:color w:val="000000"/></w:rPr><w:t xml:space="preserve">Financial well-being is defined by the Consumer Financial Protection Bureau (CFPB, 2017) as a state wherein an individual can fully meet current and ongoing financial obligations, feels secure in their financial future, and possesses the freedom of choice to make decisions that allow enjoyment of life. Conversely, financial stress represents a severe condition of psychological tension, cognitive preoccupation, and subjective or objective vulnerability arising from an inability—or perceived inability—to maintain a sustainable equilibrium between financial resources and financial commitments (Heo et al., 2020).</w:t></w:r></w:p><w:p><w:pPr><w:jc w:val="both"/><w:spacing w:before="0" w:after="160" w:line="360" w:lineRule="auto"/></w:pPr><w:r><w:rPr><w:rFonts w:ascii="Times New Roman" w:hAnsi="Times New Roman"/><w:sz w:val="24"/><w:color w:val="000000"/></w:rPr><w:t xml:space="preserve">Traditionally, personal finance management was governed by classical microeconomic theory, which assumes rational agents optimize consumption over their life cycle based on perfect information and stable preferences (Modigliani &amp; Brumberg, 1954). Under this classical view, financial distress was attributed almost entirely to exogenous economic shocks—such as acute unemployment, severe medical emergencies, or macroeconomic downturns.</w:t></w:r></w:p><w:p><w:pPr><w:jc w:val="both"/><w:spacing w:before="0" w:after="160" w:line="360" w:lineRule="auto"/></w:pPr><w:r><w:rPr><w:rFonts w:ascii="Times New Roman" w:hAnsi="Times New Roman"/><w:sz w:val="24"/><w:color w:val="000000"/></w:rPr><w:t xml:space="preserve">However, behavioral economics has fundamentally dismantled this assumption. Modern consumers operate under </w:t></w:r><w:r><w:rPr><w:rFonts w:ascii="Times New Roman" w:hAnsi="Times New Roman"/><w:sz w:val="24"/><w:color w:val="000000"/><w:i/></w:rPr><w:t xml:space="preserve">bounded rationality</w:t></w:r><w:r><w:rPr><w:rFonts w:ascii="Times New Roman" w:hAnsi="Times New Roman"/><w:sz w:val="24"/><w:color w:val="000000"/></w:rPr><w:t xml:space="preserve"> (Simon, 1955), constrained by cognitive biases, heuristic decision-making, and emotional impulsivity (Kahneman, 2011). In everyday spending, consumers frequently exhibit: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Present Bias and Hyperbolic Discounting</w:t></w:r><w:r><w:rPr><w:rFonts w:ascii="Times New Roman" w:hAnsi="Times New Roman"/><w:sz w:val="24"/><w:color w:val="000000"/></w:rPr><w:t xml:space="preserve">: Systematically overvaluing immediate gratification (e.g., non-essential dining, online entertainment, fast-fashion purchases) while heavily discounting future financial consequences, such as neglected emergency savings or compounded credit card debt.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Cognitive Tunneling Under Scarcity</w:t></w:r><w:r><w:rPr><w:rFonts w:ascii="Times New Roman" w:hAnsi="Times New Roman"/><w:sz w:val="24"/><w:color w:val="000000"/></w:rPr><w:t xml:space="preserve">: When individuals experience financial strain, cognitive bandwidth is monopolized by immediate cash-flow shortages, impairing executive decision-making and leading to short-sighted borrowing at exorbitant interest rates.</w:t></w:r></w:p><w:p><w:pPr><w:jc w:val="left"/><w:spacing w:before="180" w:after="80" w:line="360" w:lineRule="auto"/><w:outlineLvl w:val="2"/><w:keepNext/></w:pPr><w:r><w:rPr><w:rFonts w:ascii="Times New Roman" w:hAnsi="Times New Roman"/><w:sz w:val="24"/><w:color w:val="000000"/><w:b/></w:rPr><w:t>3.2.3 Mental Accounting and Payment Decoupling</w:t></w:r></w:p><w:p><w:pPr><w:jc w:val="both"/><w:spacing w:before="0" w:after="160" w:line="360" w:lineRule="auto"/></w:pPr><w:r><w:rPr><w:rFonts w:ascii="Times New Roman" w:hAnsi="Times New Roman"/><w:sz w:val="24"/><w:color w:val="000000"/></w:rPr><w:t xml:space="preserve">Two behavioral phenomena directly accelerate consumer financial destabilization:</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Mental Accounting</w:t></w:r><w:r><w:rPr><w:rFonts w:ascii="Times New Roman" w:hAnsi="Times New Roman"/><w:sz w:val="24"/><w:color w:val="000000"/></w:rPr><w:t xml:space="preserve">: As formulated by Thaler (1999), individuals violate economic fungibility by assigning funds into subjective psychological buckets. For instance, an individual may maintain a meager savings balance earning negligible interest while simultaneously rolling over high-interest credit card debt, believing their &quot;savings&quot; are protected.</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The Decoupling Effect of Digital Payments</w:t></w:r><w:r><w:rPr><w:rFonts w:ascii="Times New Roman" w:hAnsi="Times New Roman"/><w:sz w:val="24"/><w:color w:val="000000"/></w:rPr><w:t xml:space="preserve">: As established by Prelec and Loewenstein (1998), cash transactions enforce an immediate cognitive &quot;pain of paying&quot; because the physical departure of currency is visibly witnessed. With the global dominance of mobile payments, tap-to-pay debit cards, and e-wallets, this psychological barrier has been virtually eliminated (Kee et al., 2026). Digital payments create a temporal and psychological decoupling between consumption and payment settlement.</w:t></w:r></w:p><w:p><w:pPr><w:jc w:val="both"/><w:spacing w:before="0" w:after="160" w:line="360" w:lineRule="auto"/></w:pPr><w:r><w:rPr><w:rFonts w:ascii="Times New Roman" w:hAnsi="Times New Roman"/><w:sz w:val="24"/><w:color w:val="000000"/></w:rPr><w:t xml:space="preserve">Consequently, modern financial stress frequently develops silently. An individual may receive a stable monthly income, yet find their financial stability hollowed out by recurring debt obligations, high subscription density, and unchecked discretionary creep. Conventional banking systems and personal budgeting applications fail to recognize this subtle deterioration because they remain anchored to static, historical accounting.</w:t></w:r></w:p><w:p><w:pPr><w:jc w:val="left"/><w:spacing w:before="180" w:after="80" w:line="360" w:lineRule="auto"/><w:outlineLvl w:val="2"/><w:keepNext/></w:pPr><w:r><w:rPr><w:rFonts w:ascii="Times New Roman" w:hAnsi="Times New Roman"/><w:sz w:val="24"/><w:color w:val="000000"/><w:b/></w:rPr><w:t>3.2.4 Psychometric Formulations of Financial Well-Being</w:t></w:r></w:p><w:p><w:pPr><w:jc w:val="both"/><w:spacing w:before="0" w:after="160" w:line="360" w:lineRule="auto"/></w:pPr><w:r><w:rPr><w:rFonts w:ascii="Times New Roman" w:hAnsi="Times New Roman"/><w:sz w:val="24"/><w:color w:val="000000"/></w:rPr><w:t xml:space="preserve">To model financial stress in software, abstract psychological tension must be anchored to rigorous psychometric constructs: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CFPB Financial Well-Being Scale</w:t></w:r><w:r><w:rPr><w:rFonts w:ascii="Times New Roman" w:hAnsi="Times New Roman"/><w:sz w:val="24"/><w:color w:val="000000"/></w:rPr><w:t xml:space="preserve">: Grounded in Item Response Theory (IRT), the CFPB scale provides a continuous 0–100 score reflecting financial security and freedom of choice. While psychometrically rigorous, it lacks native categorical cutoffs for machine learning classification.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APR Financial Stress Scale</w:t></w:r><w:r><w:rPr><w:rFonts w:ascii="Times New Roman" w:hAnsi="Times New Roman"/><w:sz w:val="24"/><w:color w:val="000000"/></w:rPr><w:t xml:space="preserve">: Developed by Heo et al. (2020), this instrument structures financial stress into affective, cognitive, and relational dimensions, confirming that subjective stress correlates directly with debt service burden and income inadequacy.</w:t></w:r></w:p><w:p><w:r><w:br w:type="page"/></w:r></w:p><w:p><w:pPr><w:jc w:val="left"/><w:spacing w:before="240" w:after="120" w:line="360" w:lineRule="auto"/><w:outlineLvl w:val="1"/><w:keepNext/></w:pPr><w:r><w:rPr><w:rFonts w:ascii="Times New Roman" w:hAnsi="Times New Roman"/><w:sz w:val="24"/><w:color w:val="000000"/><w:b/></w:rPr><w:t>3.3 Existing Studies, Systems or Frameworks</w:t></w:r></w:p><w:p><w:pPr><w:jc w:val="both"/><w:spacing w:before="0" w:after="160" w:line="360" w:lineRule="auto"/></w:pPr><w:r><w:rPr><w:rFonts w:ascii="Times New Roman" w:hAnsi="Times New Roman"/><w:sz w:val="24"/><w:color w:val="000000"/></w:rPr><w:t xml:space="preserve">A rigorous review of seven pivotal academic studies, psychometric instruments, and software frameworks was conducted. Each is critically appraised below, supported by personal reflections evaluating their suitability for the proposed research problem.</w:t></w:r></w:p><w:p><w:pPr><w:jc w:val="left"/><w:spacing w:before="180" w:after="80" w:line="360" w:lineRule="auto"/><w:outlineLvl w:val="2"/><w:keepNext/></w:pPr><w:r><w:rPr><w:rFonts w:ascii="Times New Roman" w:hAnsi="Times New Roman"/><w:sz w:val="24"/><w:color w:val="000000"/><w:b/></w:rPr><w:t>3.3.1 Study 1: CFPB Financial Well-Being Scale and Continuous Construct Modeling</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Source</w:t></w:r><w:r><w:rPr><w:rFonts w:ascii="Times New Roman" w:hAnsi="Times New Roman"/><w:sz w:val="24"/><w:color w:val="000000"/></w:rPr><w:t xml:space="preserve">: Consumer Financial Protection Bureau (2017, 2023). </w:t></w:r><w:r><w:rPr><w:rFonts w:ascii="Times New Roman" w:hAnsi="Times New Roman"/><w:sz w:val="24"/><w:color w:val="000000"/><w:i/></w:rPr><w:t xml:space="preserve">Measuring Financial Well-Being: A Guide to Using the CFPB Financial Well-Being Scale</w:t></w:r><w:r><w:rPr><w:rFonts w:ascii="Times New Roman" w:hAnsi="Times New Roman"/><w:sz w:val="24"/><w:color w:val="000000"/></w:rPr><w:t xml:space="preserve">. CFPB Technical Report.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Core Contribution</w:t></w:r><w:r><w:rPr><w:rFonts w:ascii="Times New Roman" w:hAnsi="Times New Roman"/><w:sz w:val="24"/><w:color w:val="000000"/></w:rPr><w:t xml:space="preserve">: The CFPB developed and validated a standardized, 10-item (and abbreviated 5-item) psychometric scale that measures individual financial well-being on a continuous score from 0 to 100 using Item Response Theory (IRT). The instrument captures subjective security, freedom of choice, and resilience against financial shocks, backed by national survey benchmarks across the United States.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Personal Reflection &amp; Assessment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Suitability</w:t></w:r><w:r><w:rPr><w:rFonts w:ascii="Times New Roman" w:hAnsi="Times New Roman"/><w:sz w:val="24"/><w:color w:val="000000"/></w:rPr><w:t xml:space="preserve">: The CFPB scale is vital to this research because financial stress cannot be directly observed from raw bank ledger entries alone; an objective measurement instrument is required to define ground truth. The CFPB&apos;s extensive construct validation ensures that score variations reflect genuine differences in financial capability and security.</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Shortcomings &amp; Decision</w:t></w:r><w:r><w:rPr><w:rFonts w:ascii="Times New Roman" w:hAnsi="Times New Roman"/><w:sz w:val="24"/><w:color w:val="000000"/></w:rPr><w:t xml:space="preserve">: The CFPB framework was designed strictly as a retrospective survey instrument. It does not predict future financial trajectories or infer well-being directly from transactional spending data. Furthermore, CFPB&apos;s published guidelines treat the score as continuous and do not define official categorical cutoffs (e.g., Low, Moderate, High). To adapt this framework for supervised machine learning, this research establishes fixed, sample-independent score bands (≥70 Low Stress, 40–69 Moderate Stress, &lt;40 High Stress), aligning with standard practitioner benchmarks.</w:t></w:r></w:p><w:p><w:pPr><w:jc w:val="left"/><w:spacing w:before="180" w:after="80" w:line="360" w:lineRule="auto"/><w:outlineLvl w:val="2"/><w:keepNext/></w:pPr><w:r><w:rPr><w:rFonts w:ascii="Times New Roman" w:hAnsi="Times New Roman"/><w:sz w:val="24"/><w:color w:val="000000"/><w:b/></w:rPr><w:t>3.3.2 Study 2: APR Financial Stress Scale (Heo, Cho, &amp; Lee)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Source</w:t></w:r><w:r><w:rPr><w:rFonts w:ascii="Times New Roman" w:hAnsi="Times New Roman"/><w:sz w:val="24"/><w:color w:val="000000"/></w:rPr><w:t xml:space="preserve">: Heo, W., Cho, S. H., &amp; Lee, P. (2020). APR Financial Stress Scale: Development and Validation of a Multidimensional Measurement. </w:t></w:r><w:r><w:rPr><w:rFonts w:ascii="Times New Roman" w:hAnsi="Times New Roman"/><w:sz w:val="24"/><w:color w:val="000000"/><w:i/></w:rPr><w:t xml:space="preserve">Journal of Financial Therapy</w:t></w:r><w:r><w:rPr><w:rFonts w:ascii="Times New Roman" w:hAnsi="Times New Roman"/><w:sz w:val="24"/><w:color w:val="000000"/></w:rPr><w:t xml:space="preserve">, 11(1), 22–45.</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Core Contribution</w:t></w:r><w:r><w:rPr><w:rFonts w:ascii="Times New Roman" w:hAnsi="Times New Roman"/><w:sz w:val="24"/><w:color w:val="000000"/></w:rPr><w:t xml:space="preserve">: Recognising that financial stress encompasses affective, cognitive, and relational dimensions, Heo et al. developed the Association for Financial Counseling and Planning Education (AFCPE) / APR Financial Stress Scale. Using exploratory and confirmatory factor analysis across multiple online samples, the authors validated a multi-item instrument measuring stress across perceived financial inadequacy, debt anxiety, and financial conflict.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Personal Reflection &amp; Assessment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Suitability</w:t></w:r><w:r><w:rPr><w:rFonts w:ascii="Times New Roman" w:hAnsi="Times New Roman"/><w:sz w:val="24"/><w:color w:val="000000"/></w:rPr><w:t xml:space="preserve">: This study reinforces the premise of our research: financial stress is inherently multidimensional and cannot be captured by income alone. It confirms that debt burden and subjective financial inadequacy correlate directly with physiological and psychological distress.</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Shortcomings &amp; Decision</w:t></w:r><w:r><w:rPr><w:rFonts w:ascii="Times New Roman" w:hAnsi="Times New Roman"/><w:sz w:val="24"/><w:color w:val="000000"/></w:rPr><w:t xml:space="preserve">: While theoretically robust, the APR scale is an academic psychometric tool requiring explicit user completion of complex psychological Likert-scale questions. It does not interface with software engineering architectures or automated transaction processing pipelines. In our research, the conceptual constructs validated by Heo et al.—specifically debt servicing pressure and income inadequacy—are translated directly into computable behavioral ratios (e.g., Debt-to-Income Ratio, Savings Ratio).</w:t></w:r></w:p><w:p><w:pPr><w:jc w:val="left"/><w:spacing w:before="180" w:after="80" w:line="360" w:lineRule="auto"/><w:outlineLvl w:val="2"/><w:keepNext/></w:pPr><w:r><w:rPr><w:rFonts w:ascii="Times New Roman" w:hAnsi="Times New Roman"/><w:sz w:val="24"/><w:color w:val="000000"/><w:b/></w:rPr><w:t>3.3.3 Study 3: The WONGA Intelligent Personal Finance Management System</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Source</w:t></w:r><w:r><w:rPr><w:rFonts w:ascii="Times New Roman" w:hAnsi="Times New Roman"/><w:sz w:val="24"/><w:color w:val="000000"/></w:rPr><w:t xml:space="preserve">: Uyanahewa, M. I. R., Jayawardana, G. V. H. D., Bandara, M. B. D. N., Hapugala, H. A. V. V., &amp; Attanayaka, B. (2023). WONGA: The Future of Personal Finance Management – A Machine Learning-Driven Approach for Predictive Analysis and Efficient Expense Tracking. </w:t></w:r><w:r><w:rPr><w:rFonts w:ascii="Times New Roman" w:hAnsi="Times New Roman"/><w:sz w:val="24"/><w:color w:val="000000"/><w:i/></w:rPr><w:t xml:space="preserve">IEEE International Conference on Computing</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Core Contribution</w:t></w:r><w:r><w:rPr><w:rFonts w:ascii="Times New Roman" w:hAnsi="Times New Roman"/><w:sz w:val="24"/><w:color w:val="000000"/></w:rPr><w:t xml:space="preserve">: The WONGA project developed a personal finance management application tailored to Sri Lankan consumers. It integrated machine learning algorithms to automate optical character recognition (OCR) of paper receipts, categorize expenditures into standard domestic buckets, and provide predictive time-series spending forecasts to encourage budgeting discipline.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Personal Reflection &amp; Assessment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Suitability</w:t></w:r><w:r><w:rPr><w:rFonts w:ascii="Times New Roman" w:hAnsi="Times New Roman"/><w:sz w:val="24"/><w:color w:val="000000"/></w:rPr><w:t xml:space="preserve">: The WONGA study demonstrates the acute need for intelligent financial management tools within the South Asian context, proving that local consumers benefit from automated categorization and digital tracking.</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Shortcomings &amp; Decision</w:t></w:r><w:r><w:rPr><w:rFonts w:ascii="Times New Roman" w:hAnsi="Times New Roman"/><w:sz w:val="24"/><w:color w:val="000000"/></w:rPr><w:t xml:space="preserve">: Despite its innovative features, WONGA remained fundamentally centered on expense tracking and retrospective accounting. It forecast how much a user might spend in subsequent weeks, but did not classify how stressed or financially fragile the user was as a consequence of that spending. Predicting expenditure volume is functionally distinct from assessing financial health. Our research builds upon this foundation by pivoting the machine learning objective from expenditure forecasting to behavioral stress classification.</w:t></w:r></w:p><w:p><w:pPr><w:jc w:val="left"/><w:spacing w:before="180" w:after="80" w:line="360" w:lineRule="auto"/><w:outlineLvl w:val="2"/><w:keepNext/></w:pPr><w:r><w:rPr><w:rFonts w:ascii="Times New Roman" w:hAnsi="Times New Roman"/><w:sz w:val="24"/><w:color w:val="000000"/><w:b/></w:rPr><w:t>3.3.4 Study 4: Smart Spend Predictive Budgeting and Anomaly Detection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Source</w:t></w:r><w:r><w:rPr><w:rFonts w:ascii="Times New Roman" w:hAnsi="Times New Roman"/><w:sz w:val="24"/><w:color w:val="000000"/></w:rPr><w:t xml:space="preserve">: Khan, S. (2025). Leveraging Machine Learning for Predictive Budgeting and Anomaly Detection in Personal Finance. </w:t></w:r><w:r><w:rPr><w:rFonts w:ascii="Times New Roman" w:hAnsi="Times New Roman"/><w:sz w:val="24"/><w:color w:val="000000"/><w:i/></w:rPr><w:t xml:space="preserve">SSRN Electronic Journal</w:t></w:r><w:r><w:rPr><w:rFonts w:ascii="Times New Roman" w:hAnsi="Times New Roman"/><w:sz w:val="24"/><w:color w:val="000000"/></w:rPr><w:t xml:space="preserve">, Advanced FinTech Research Series.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Core Contribution</w:t></w:r><w:r><w:rPr><w:rFonts w:ascii="Times New Roman" w:hAnsi="Times New Roman"/><w:sz w:val="24"/><w:color w:val="000000"/></w:rPr><w:t xml:space="preserve">: Khan proposed &quot;Smart Spend,&quot; a modular machine learning framework that utilized natural language processing (NLP) to parse unstructured transaction memos, applied clustering (k-means) for behavioral profiling, and deployed unsupervised anomaly detection (Isolation Forests) to identify abnormal transaction amounts.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Personal Reflection &amp; Assessment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Suitability</w:t></w:r><w:r><w:rPr><w:rFonts w:ascii="Times New Roman" w:hAnsi="Times New Roman"/><w:sz w:val="24"/><w:color w:val="000000"/></w:rPr><w:t xml:space="preserve">: Khan’s framework illustrates that machine learning can uncover hidden behavioral shifts from transaction logs, confirming that spending volatility and deviations from planned budgets represent meaningful behavioral signals.</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Shortcomings &amp; Decision</w:t></w:r><w:r><w:rPr><w:rFonts w:ascii="Times New Roman" w:hAnsi="Times New Roman"/><w:sz w:val="24"/><w:color w:val="000000"/></w:rPr><w:t xml:space="preserve">: Unsupervised anomaly detection is insufficient for financial stress detection. An anomalous transaction is frequently benign—such as purchasing an annual insurance premium, booking a vacation, or paying semester university fees—and does not necessarily denote financial distress. Conversely, genuine financial stress often manifests through chronic, non-anomalous spending habits (e.g., continuous micro-borrowing and zero monthly savings). Therefore, our research rejects pure anomaly detection in favor of supervised multi-class classification trained on multi-factor behavioral ratios.</w:t></w:r></w:p><w:p><w:pPr><w:jc w:val="left"/><w:spacing w:before="180" w:after="80" w:line="360" w:lineRule="auto"/><w:outlineLvl w:val="2"/><w:keepNext/></w:pPr><w:r><w:rPr><w:rFonts w:ascii="Times New Roman" w:hAnsi="Times New Roman"/><w:sz w:val="24"/><w:color w:val="000000"/><w:b/></w:rPr><w:t>3.3.5 Study 5: Impulsive and Compulsive Spending Patterns in Consumer Well-Being</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Source</w:t></w:r><w:r><w:rPr><w:rFonts w:ascii="Times New Roman" w:hAnsi="Times New Roman"/><w:sz w:val="24"/><w:color w:val="000000"/></w:rPr><w:t xml:space="preserve">: Hasin, H., &amp; Zainol, Z. (2026). The Effect of Spending Patterns on The Financial Well-Being of Malaysian Consumers Across Income Levels. </w:t></w:r><w:r><w:rPr><w:rFonts w:ascii="Times New Roman" w:hAnsi="Times New Roman"/><w:sz w:val="24"/><w:color w:val="000000"/><w:i/></w:rPr><w:t xml:space="preserve">Journal of Contemporary Issues and Thought</w:t></w:r><w:r><w:rPr><w:rFonts w:ascii="Times New Roman" w:hAnsi="Times New Roman"/><w:sz w:val="24"/><w:color w:val="000000"/></w:rPr><w:t xml:space="preserve">, 16(1), 45–58.</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Core Contribution</w:t></w:r><w:r><w:rPr><w:rFonts w:ascii="Times New Roman" w:hAnsi="Times New Roman"/><w:sz w:val="24"/><w:color w:val="000000"/></w:rPr><w:t xml:space="preserve">: Hasin and Zainol conducted an empirical investigation of 308 consumers using hierarchical multiple regression to analyze how distinct spending patterns (utilitarian, impulsive, and compulsive) impact overall financial well-being across low-, middle-, and high-income brackets. Their findings demonstrated that impulsive and compulsive spending outlays exerted a statistically significant negative effect on financial well-being, irrespective of absolute income level.</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Personal Reflection &amp; Assessment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Suitability</w:t></w:r><w:r><w:rPr><w:rFonts w:ascii="Times New Roman" w:hAnsi="Times New Roman"/><w:sz w:val="24"/><w:color w:val="000000"/></w:rPr><w:t xml:space="preserve">: This study provides decisive empirical justification for our feature engineering strategy. It proves that income alone does not dictate financial stability; behavioral spending choices (specifically impulse frequency and non-essential spending proportions) are primary determinants of subjective financial strain.</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Shortcomings &amp; Decision</w:t></w:r><w:r><w:rPr><w:rFonts w:ascii="Times New Roman" w:hAnsi="Times New Roman"/><w:sz w:val="24"/><w:color w:val="000000"/></w:rPr><w:t xml:space="preserve">: The authors utilized classical statistical regression ($R^2$ modeling) to test theoretical hypotheses. They did not develop an automated, deployable prediction engine, nor did they provide real-time decision support for consumers. Our research operationalizes Hasin and Zainol&apos;s behavioral findings into engineered machine learning features (e.g., </w:t></w:r><w:r><w:rPr><w:rFonts w:ascii="Times New Roman" w:hAnsi="Times New Roman"/><w:sz w:val="24"/><w:color w:val="000000"/></w:rPr><w:t xml:space="preserve">impulse_purchase_frequency</w:t></w:r><w:r><w:rPr><w:rFonts w:ascii="Times New Roman" w:hAnsi="Times New Roman"/><w:sz w:val="24"/><w:color w:val="000000"/></w:rPr><w:t xml:space="preserve">, </w:t></w:r><w:r><w:rPr><w:rFonts w:ascii="Times New Roman" w:hAnsi="Times New Roman"/><w:sz w:val="24"/><w:color w:val="000000"/></w:rPr><w:t xml:space="preserve">discretionary_ratio</w:t></w:r><w:r><w:rPr><w:rFonts w:ascii="Times New Roman" w:hAnsi="Times New Roman"/><w:sz w:val="24"/><w:color w:val="000000"/></w:rPr><w:t xml:space="preserve">).</w:t></w:r></w:p><w:p><w:pPr><w:jc w:val="left"/><w:spacing w:before="180" w:after="80" w:line="360" w:lineRule="auto"/><w:outlineLvl w:val="2"/><w:keepNext/></w:pPr><w:r><w:rPr><w:rFonts w:ascii="Times New Roman" w:hAnsi="Times New Roman"/><w:sz w:val="24"/><w:color w:val="000000"/><w:b/></w:rPr><w:t>3.3.6 Study 6: Cashless E-Wallet Dynamics, Financial Literacy, and Youth Stress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Source</w:t></w:r><w:r><w:rPr><w:rFonts w:ascii="Times New Roman" w:hAnsi="Times New Roman"/><w:sz w:val="24"/><w:color w:val="000000"/></w:rPr><w:t xml:space="preserve">: Kee, D. M. H., Abdul Rashid, A. N., Tieu Kiu Fu, A., Jun Zhe, A., &amp; Allias, A. S. (2026). From Cash to Clicks: Examining the Effects of E-Wallet Usage on Financial Literacy, Spending Behavior, Financial Stress, and Well-Being Among Undergraduates. </w:t></w:r><w:r><w:rPr><w:rFonts w:ascii="Times New Roman" w:hAnsi="Times New Roman"/><w:sz w:val="24"/><w:color w:val="000000"/><w:i/></w:rPr><w:t xml:space="preserve">Asia Pacific Journal of Management and Education</w:t></w:r><w:r><w:rPr><w:rFonts w:ascii="Times New Roman" w:hAnsi="Times New Roman"/><w:sz w:val="24"/><w:color w:val="000000"/></w:rPr><w:t xml:space="preserve">, 9(2), 112–129.</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Core Contribution</w:t></w:r><w:r><w:rPr><w:rFonts w:ascii="Times New Roman" w:hAnsi="Times New Roman"/><w:sz w:val="24"/><w:color w:val="000000"/></w:rPr><w:t xml:space="preserve">: Kee et al. surveyed 200 university undergraduates to investigate the interplay between digital wallet adoption, spending habits, financial literacy, and financial stress. Utilizing structural equation modeling, the authors revealed that high e-wallet transaction frequency significantly lowered spending self-regulation, resulting in heightened debt anxiety and financial stress among young adults.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Personal Reflection &amp; Assessment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Suitability</w:t></w:r><w:r><w:rPr><w:rFonts w:ascii="Times New Roman" w:hAnsi="Times New Roman"/><w:sz w:val="24"/><w:color w:val="000000"/></w:rPr><w:t xml:space="preserve">: This research highlights transaction frequency and digital spending friction as critical variables in contemporary financial health. It confirms that digital convenience often accelerates financial destabilization in vulnerable demographics, such as students and early-career workers.</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Shortcomings &amp; Decision</w:t></w:r><w:r><w:rPr><w:rFonts w:ascii="Times New Roman" w:hAnsi="Times New Roman"/><w:sz w:val="24"/><w:color w:val="000000"/></w:rPr><w:t xml:space="preserve">: The study was purely cross-sectional and exploratory. While it established correlations, it offered no software artifact to assist students in mitigating the identified hazards. In response, our research incorporates </w:t></w:r><w:r><w:rPr><w:rFonts w:ascii="Times New Roman" w:hAnsi="Times New Roman"/><w:sz w:val="24"/><w:color w:val="000000"/></w:rPr><w:t xml:space="preserve">transaction_frequency</w:t></w:r><w:r><w:rPr><w:rFonts w:ascii="Times New Roman" w:hAnsi="Times New Roman"/><w:sz w:val="24"/><w:color w:val="000000"/></w:rPr><w:t xml:space="preserve">, </w:t></w:r><w:r><w:rPr><w:rFonts w:ascii="Times New Roman" w:hAnsi="Times New Roman"/><w:sz w:val="24"/><w:color w:val="000000"/></w:rPr><w:t xml:space="preserve">avg_transaction_value</w:t></w:r><w:r><w:rPr><w:rFonts w:ascii="Times New Roman" w:hAnsi="Times New Roman"/><w:sz w:val="24"/><w:color w:val="000000"/></w:rPr><w:t xml:space="preserve">, and </w:t></w:r><w:r><w:rPr><w:rFonts w:ascii="Times New Roman" w:hAnsi="Times New Roman"/><w:sz w:val="24"/><w:color w:val="000000"/></w:rPr><w:t xml:space="preserve">balance_check_frequency_per_week</w:t></w:r><w:r><w:rPr><w:rFonts w:ascii="Times New Roman" w:hAnsi="Times New Roman"/><w:sz w:val="24"/><w:color w:val="000000"/></w:rPr><w:t xml:space="preserve"> into our classification pipeline to capture digital spending intensity.</w:t></w:r></w:p><w:p><w:pPr><w:jc w:val="left"/><w:spacing w:before="180" w:after="80" w:line="360" w:lineRule="auto"/><w:outlineLvl w:val="2"/><w:keepNext/></w:pPr><w:r><w:rPr><w:rFonts w:ascii="Times New Roman" w:hAnsi="Times New Roman"/><w:sz w:val="24"/><w:color w:val="000000"/><w:b/></w:rPr><w:t>3.3.7 Study 7: Multimodal Behavioral Modeling for Personal Financial Distress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Source</w:t></w:r><w:r><w:rPr><w:rFonts w:ascii="Times New Roman" w:hAnsi="Times New Roman"/><w:sz w:val="24"/><w:color w:val="000000"/></w:rPr><w:t xml:space="preserve">: Mostafa, M. (2026); D&apos;Souza, M., Bhalekar, P., Bhegade, P., &amp; Bhavsar, Y. (2026). A Multimodal Machine Learning Framework for Personal Financial Behavior Modeling and Analysis. </w:t></w:r><w:r><w:rPr><w:rFonts w:ascii="Times New Roman" w:hAnsi="Times New Roman"/><w:sz w:val="24"/><w:color w:val="000000"/><w:i/></w:rPr><w:t xml:space="preserve">SSRN Advanced Computing Series</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Core Contribution</w:t></w:r><w:r><w:rPr><w:rFonts w:ascii="Times New Roman" w:hAnsi="Times New Roman"/><w:sz w:val="24"/><w:color w:val="000000"/></w:rPr><w:t xml:space="preserve">: D&apos;Souza et al. developed a multimodal architecture that combined tabular transaction summaries with text-based expense descriptions using deep tabular neural networks. The authors demonstrated that integrating categorical spending breakdowns with behavioral debt ratios enhanced distress prediction accuracy.</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Personal Reflection &amp; Assessment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Suitability</w:t></w:r><w:r><w:rPr><w:rFonts w:ascii="Times New Roman" w:hAnsi="Times New Roman"/><w:sz w:val="24"/><w:color w:val="000000"/></w:rPr><w:t xml:space="preserve">: The study underscores the predictive power of combining category-level expenditure data (housing, groceries, utilities, debt servicing) with composite ratios.</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Shortcomings &amp; Decision</w:t></w:r><w:r><w:rPr><w:rFonts w:ascii="Times New Roman" w:hAnsi="Times New Roman"/><w:sz w:val="24"/><w:color w:val="000000"/></w:rPr><w:t xml:space="preserve">: The deep neural network proposed by D&apos;Souza et al. suffered from excessive model complexity, high inference latency, and severe interpretability deficits. In a consumer-facing financial health tool, deploying an opaque deep network is counterproductive; users demand clear, understandable reasons why their financial profile is categorized as high risk. Our system achieves comparable predictive accuracy using regularized linear and ensemble models paired with exact SHAP explanations, providing immediate transparency at a fraction of the computational overhead.</w:t></w:r></w:p><w:p><w:pPr><w:jc w:val="left"/><w:spacing w:before="180" w:after="80" w:line="360" w:lineRule="auto"/><w:outlineLvl w:val="2"/><w:keepNext/></w:pPr><w:r><w:rPr><w:rFonts w:ascii="Times New Roman" w:hAnsi="Times New Roman"/><w:sz w:val="24"/><w:color w:val="000000"/><w:b/></w:rPr><w:t>3.3.8 Critical Synthesis Matrix and Personal Reflection</w:t></w:r></w:p><w:p><w:pPr><w:jc w:val="both"/><w:spacing w:before="0" w:after="160" w:line="360" w:lineRule="auto"/></w:pPr><w:r><w:rPr><w:rFonts w:ascii="Times New Roman" w:hAnsi="Times New Roman"/><w:sz w:val="24"/><w:color w:val="000000"/></w:rPr><w:t xml:space="preserve">To consolidate the comparative assessment, </w:t></w:r><w:r><w:rPr><w:rFonts w:ascii="Times New Roman" w:hAnsi="Times New Roman"/><w:sz w:val="24"/><w:color w:val="000000"/><w:b/></w:rPr><w:t xml:space="preserve">Table 3.1</w:t></w:r><w:r><w:rPr><w:rFonts w:ascii="Times New Roman" w:hAnsi="Times New Roman"/><w:sz w:val="24"/><w:color w:val="000000"/></w:rPr><w:t xml:space="preserve"> presents a structured matrix evaluating existing systems against the requirements of this research.</w:t></w:r></w:p><w:p><w:pPr><w:jc w:val="left"/><w:spacing w:before="180" w:after="60" w:line="360" w:lineRule="auto"/></w:pPr><w:r><w:rPr><w:rFonts w:ascii="Times New Roman" w:hAnsi="Times New Roman"/><w:sz w:val="24"/><w:color w:val="000000"/><w:b/></w:rPr><w:t xml:space="preserve">Table 3.1: Comparative Evaluation Matrix of Existing Financial Management and Stress Models.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Study / System</w:t>
                </w:r>
              </w:p>
            </w:tc><w:tc>
              <w:tcPr><w:shd w:val="clear" w:color="auto"/></w:tcPr>
              <w:p><w:pPr><w:jc w:val="left"/><w:spacing w:before="80" w:after="80"/><w:line w:line="260" w:lineRule="auto"/></w:pPr>
                <w:r><w:rPr><w:rFonts w:ascii="Times New Roman" w:hAnsi="Times New Roman"/><w:b/><w:sz w:val="22"/><w:color w:val="000000"/></w:rPr>
                  <w:t>Focus Area</w:t>
                </w:r>
              </w:p>
            </w:tc><w:tc>
              <w:tcPr><w:shd w:val="clear" w:color="auto"/></w:tcPr>
              <w:p><w:pPr><w:jc w:val="left"/><w:spacing w:before="80" w:after="80"/><w:line w:line="260" w:lineRule="auto"/></w:pPr>
                <w:r><w:rPr><w:rFonts w:ascii="Times New Roman" w:hAnsi="Times New Roman"/><w:b/><w:sz w:val="22"/><w:color w:val="000000"/></w:rPr>
                  <w:t>Methodology / ML Approach</w:t>
                </w:r>
              </w:p>
            </w:tc><w:tc>
              <w:tcPr><w:shd w:val="clear" w:color="auto"/></w:tcPr>
              <w:p><w:pPr><w:jc w:val="left"/><w:spacing w:before="80" w:after="80"/><w:line w:line="260" w:lineRule="auto"/></w:pPr>
                <w:r><w:rPr><w:rFonts w:ascii="Times New Roman" w:hAnsi="Times New Roman"/><w:b/><w:sz w:val="22"/><w:color w:val="000000"/></w:rPr>
                  <w:t>Ground Truth Target</w:t>
                </w:r>
              </w:p>
            </w:tc><w:tc>
              <w:tcPr><w:shd w:val="clear" w:color="auto"/></w:tcPr>
              <w:p><w:pPr><w:jc w:val="left"/><w:spacing w:before="80" w:after="80"/><w:line w:line="260" w:lineRule="auto"/></w:pPr>
                <w:r><w:rPr><w:rFonts w:ascii="Times New Roman" w:hAnsi="Times New Roman"/><w:b/><w:sz w:val="22"/><w:color w:val="000000"/></w:rPr>
                  <w:t>Explainability Mechanism</w:t>
                </w:r>
              </w:p>
            </w:tc><w:tc>
              <w:tcPr><w:shd w:val="clear" w:color="auto"/></w:tcPr>
              <w:p><w:pPr><w:jc w:val="left"/><w:spacing w:before="80" w:after="80"/><w:line w:line="260" w:lineRule="auto"/></w:pPr>
                <w:r><w:rPr><w:rFonts w:ascii="Times New Roman" w:hAnsi="Times New Roman"/><w:b/><w:sz w:val="22"/><w:color w:val="000000"/></w:rPr>
                  <w:t>Real-Time Prototype?</w:t>
                </w:r>
              </w:p>
            </w:tc><w:tc>
              <w:tcPr><w:shd w:val="clear" w:color="auto"/></w:tcPr>
              <w:p><w:pPr><w:jc w:val="left"/><w:spacing w:before="80" w:after="80"/><w:line w:line="260" w:lineRule="auto"/></w:pPr>
                <w:r><w:rPr><w:rFonts w:ascii="Times New Roman" w:hAnsi="Times New Roman"/><w:b/><w:sz w:val="22"/><w:color w:val="000000"/></w:rPr>
                  <w:t>Critical Limitations &amp; Research Decision</w:t>
                </w:r>
              </w:p>
            </w:tc></w:tr><w:tr><w:tc>
                  <w:tcPr><w:shd w:val="clear" w:color="auto"/></w:tcPr>
                  <w:p><w:pPr><w:jc w:val="left"/><w:spacing w:before="60" w:after="60"/><w:line w:line="240" w:lineRule="auto"/></w:pPr>
                    <w:r><w:rPr><w:rFonts w:ascii="Times New Roman" w:hAnsi="Times New Roman"/><w:sz w:val="21"/><w:color w:val="000000"/></w:rPr>
                      <w:t>**CFPB Scale** (2017/2023)</w:t>
                    </w:r>
                  </w:p>
                </w:tc><w:tc>
                  <w:tcPr><w:shd w:val="clear" w:color="auto"/></w:tcPr>
                  <w:p><w:pPr><w:jc w:val="left"/><w:spacing w:before="60" w:after="60"/><w:line w:line="240" w:lineRule="auto"/></w:pPr>
                    <w:r><w:rPr><w:rFonts w:ascii="Times New Roman" w:hAnsi="Times New Roman"/><w:sz w:val="21"/><w:color w:val="000000"/></w:rPr>
                      <w:t>Psychometric Well-Being</w:t>
                    </w:r>
                  </w:p>
                </w:tc><w:tc>
                  <w:tcPr><w:shd w:val="clear" w:color="auto"/></w:tcPr>
                  <w:p><w:pPr><w:jc w:val="left"/><w:spacing w:before="60" w:after="60"/><w:line w:line="240" w:lineRule="auto"/></w:pPr>
                    <w:r><w:rPr><w:rFonts w:ascii="Times New Roman" w:hAnsi="Times New Roman"/><w:sz w:val="21"/><w:color w:val="000000"/></w:rPr>
                      <w:t>Item Response Theory (Survey)</w:t>
                    </w:r>
                  </w:p>
                </w:tc><w:tc>
                  <w:tcPr><w:shd w:val="clear" w:color="auto"/></w:tcPr>
                  <w:p><w:pPr><w:jc w:val="left"/><w:spacing w:before="60" w:after="60"/><w:line w:line="240" w:lineRule="auto"/></w:pPr>
                    <w:r><w:rPr><w:rFonts w:ascii="Times New Roman" w:hAnsi="Times New Roman"/><w:sz w:val="21"/><w:color w:val="000000"/></w:rPr>
                      <w:t>Continuous Scale (0–100)</w:t>
                    </w:r>
                  </w:p>
                </w:tc><w:tc>
                  <w:tcPr><w:shd w:val="clear" w:color="auto"/></w:tcPr>
                  <w:p><w:pPr><w:jc w:val="left"/><w:spacing w:before="60" w:after="60"/><w:line w:line="240" w:lineRule="auto"/></w:pPr>
                    <w:r><w:rPr><w:rFonts w:ascii="Times New Roman" w:hAnsi="Times New Roman"/><w:sz w:val="21"/><w:color w:val="000000"/></w:rPr>
                      <w:t>None (Psychometric Scores)</w:t>
                    </w:r>
                  </w:p>
                </w:tc><w:tc>
                  <w:tcPr><w:shd w:val="clear" w:color="auto"/></w:tcPr>
                  <w:p><w:pPr><w:jc w:val="left"/><w:spacing w:before="60" w:after="60"/><w:line w:line="240" w:lineRule="auto"/></w:pPr>
                    <w:r><w:rPr><w:rFonts w:ascii="Times New Roman" w:hAnsi="Times New Roman"/><w:sz w:val="21"/><w:color w:val="000000"/></w:rPr>
                      <w:t>No (Paper / Web Survey)</w:t>
                    </w:r>
                  </w:p>
                </w:tc><w:tc>
                  <w:tcPr><w:shd w:val="clear" w:color="auto"/></w:tcPr>
                  <w:p><w:pPr><w:jc w:val="left"/><w:spacing w:before="60" w:after="60"/><w:line w:line="240" w:lineRule="auto"/></w:pPr>
                    <w:r><w:rPr><w:rFonts w:ascii="Times New Roman" w:hAnsi="Times New Roman"/><w:sz w:val="21"/><w:color w:val="000000"/></w:rPr>
                      <w:t>Retrospective survey only. *Decision*: Convert into discrete, fixed target bands for ML.</w:t>
                    </w:r>
                  </w:p>
                </w:tc></w:tr><w:tr><w:tc>
                  <w:tcPr><w:shd w:val="clear" w:color="auto"/></w:tcPr>
                  <w:p><w:pPr><w:jc w:val="left"/><w:spacing w:before="60" w:after="60"/><w:line w:line="240" w:lineRule="auto"/></w:pPr>
                    <w:r><w:rPr><w:rFonts w:ascii="Times New Roman" w:hAnsi="Times New Roman"/><w:sz w:val="21"/><w:color w:val="000000"/></w:rPr>
                      <w:t>**APR Scale** (Heo, 2020)</w:t>
                    </w:r>
                  </w:p>
                </w:tc><w:tc>
                  <w:tcPr><w:shd w:val="clear" w:color="auto"/></w:tcPr>
                  <w:p><w:pPr><w:jc w:val="left"/><w:spacing w:before="60" w:after="60"/><w:line w:line="240" w:lineRule="auto"/></w:pPr>
                    <w:r><w:rPr><w:rFonts w:ascii="Times New Roman" w:hAnsi="Times New Roman"/><w:sz w:val="21"/><w:color w:val="000000"/></w:rPr>
                      <w:t>Multidimensional Stress</w:t>
                    </w:r>
                  </w:p>
                </w:tc><w:tc>
                  <w:tcPr><w:shd w:val="clear" w:color="auto"/></w:tcPr>
                  <w:p><w:pPr><w:jc w:val="left"/><w:spacing w:before="60" w:after="60"/><w:line w:line="240" w:lineRule="auto"/></w:pPr>
                    <w:r><w:rPr><w:rFonts w:ascii="Times New Roman" w:hAnsi="Times New Roman"/><w:sz w:val="21"/><w:color w:val="000000"/></w:rPr>
                      <w:t>Confirmatory Factor Analysis</w:t>
                    </w:r>
                  </w:p>
                </w:tc><w:tc>
                  <w:tcPr><w:shd w:val="clear" w:color="auto"/></w:tcPr>
                  <w:p><w:pPr><w:jc w:val="left"/><w:spacing w:before="60" w:after="60"/><w:line w:line="240" w:lineRule="auto"/></w:pPr>
                    <w:r><w:rPr><w:rFonts w:ascii="Times New Roman" w:hAnsi="Times New Roman"/><w:sz w:val="21"/><w:color w:val="000000"/></w:rPr>
                      <w:t>Factor Scale</w:t>
                    </w:r>
                  </w:p>
                </w:tc><w:tc>
                  <w:tcPr><w:shd w:val="clear" w:color="auto"/></w:tcPr>
                  <w:p><w:pPr><w:jc w:val="left"/><w:spacing w:before="60" w:after="60"/><w:line w:line="240" w:lineRule="auto"/></w:pPr>
                    <w:r><w:rPr><w:rFonts w:ascii="Times New Roman" w:hAnsi="Times New Roman"/><w:sz w:val="21"/><w:color w:val="000000"/></w:rPr>
                      <w:t>None (Statistical Loadings)</w:t>
                    </w:r>
                  </w:p>
                </w:tc><w:tc>
                  <w:tcPr><w:shd w:val="clear" w:color="auto"/></w:tcPr>
                  <w:p><w:pPr><w:jc w:val="left"/><w:spacing w:before="60" w:after="60"/><w:line w:line="240" w:lineRule="auto"/></w:pPr>
                    <w:r><w:rPr><w:rFonts w:ascii="Times New Roman" w:hAnsi="Times New Roman"/><w:sz w:val="21"/><w:color w:val="000000"/></w:rPr>
                      <w:t>No (Survey Instrument)</w:t>
                    </w:r>
                  </w:p>
                </w:tc><w:tc>
                  <w:tcPr><w:shd w:val="clear" w:color="auto"/></w:tcPr>
                  <w:p><w:pPr><w:jc w:val="left"/><w:spacing w:before="60" w:after="60"/><w:line w:line="240" w:lineRule="auto"/></w:pPr>
                    <w:r><w:rPr><w:rFonts w:ascii="Times New Roman" w:hAnsi="Times New Roman"/><w:sz w:val="21"/><w:color w:val="000000"/></w:rPr>
                      <w:t>Purely diagnostic survey; no transaction modeling. *Decision*: Translate factors into computable ratios.</w:t>
                    </w:r>
                  </w:p>
                </w:tc></w:tr><w:tr><w:tc>
                  <w:tcPr><w:shd w:val="clear" w:color="auto"/></w:tcPr>
                  <w:p><w:pPr><w:jc w:val="left"/><w:spacing w:before="60" w:after="60"/><w:line w:line="240" w:lineRule="auto"/></w:pPr>
                    <w:r><w:rPr><w:rFonts w:ascii="Times New Roman" w:hAnsi="Times New Roman"/><w:sz w:val="21"/><w:color w:val="000000"/></w:rPr>
                      <w:t>**WONGA** (Uyanahewa, 2023)</w:t>
                    </w:r>
                  </w:p>
                </w:tc><w:tc>
                  <w:tcPr><w:shd w:val="clear" w:color="auto"/></w:tcPr>
                  <w:p><w:pPr><w:jc w:val="left"/><w:spacing w:before="60" w:after="60"/><w:line w:line="240" w:lineRule="auto"/></w:pPr>
                    <w:r><w:rPr><w:rFonts w:ascii="Times New Roman" w:hAnsi="Times New Roman"/><w:sz w:val="21"/><w:color w:val="000000"/></w:rPr>
                      <w:t>PFM &amp; Expense Tracking</w:t>
                    </w:r>
                  </w:p>
                </w:tc><w:tc>
                  <w:tcPr><w:shd w:val="clear" w:color="auto"/></w:tcPr>
                  <w:p><w:pPr><w:jc w:val="left"/><w:spacing w:before="60" w:after="60"/><w:line w:line="240" w:lineRule="auto"/></w:pPr>
                    <w:r><w:rPr><w:rFonts w:ascii="Times New Roman" w:hAnsi="Times New Roman"/><w:sz w:val="21"/><w:color w:val="000000"/></w:rPr>
                      <w:t>OCR + Time-Series Forecasting</w:t>
                    </w:r>
                  </w:p>
                </w:tc><w:tc>
                  <w:tcPr><w:shd w:val="clear" w:color="auto"/></w:tcPr>
                  <w:p><w:pPr><w:jc w:val="left"/><w:spacing w:before="60" w:after="60"/><w:line w:line="240" w:lineRule="auto"/></w:pPr>
                    <w:r><w:rPr><w:rFonts w:ascii="Times New Roman" w:hAnsi="Times New Roman"/><w:sz w:val="21"/><w:color w:val="000000"/></w:rPr>
                      <w:t>Next-month expenditure</w:t>
                    </w:r>
                  </w:p>
                </w:tc><w:tc>
                  <w:tcPr><w:shd w:val="clear" w:color="auto"/></w:tcPr>
                  <w:p><w:pPr><w:jc w:val="left"/><w:spacing w:before="60" w:after="60"/><w:line w:line="240" w:lineRule="auto"/></w:pPr>
                    <w:r><w:rPr><w:rFonts w:ascii="Times New Roman" w:hAnsi="Times New Roman"/><w:sz w:val="21"/><w:color w:val="000000"/></w:rPr>
                      <w:t>None</w:t>
                    </w:r>
                  </w:p>
                </w:tc><w:tc>
                  <w:tcPr><w:shd w:val="clear" w:color="auto"/></w:tcPr>
                  <w:p><w:pPr><w:jc w:val="left"/><w:spacing w:before="60" w:after="60"/><w:line w:line="240" w:lineRule="auto"/></w:pPr>
                    <w:r><w:rPr><w:rFonts w:ascii="Times New Roman" w:hAnsi="Times New Roman"/><w:sz w:val="21"/><w:color w:val="000000"/></w:rPr>
                      <w:t>Yes (Mobile App)</w:t>
                    </w:r>
                  </w:p>
                </w:tc><w:tc>
                  <w:tcPr><w:shd w:val="clear" w:color="auto"/></w:tcPr>
                  <w:p><w:pPr><w:jc w:val="left"/><w:spacing w:before="60" w:after="60"/><w:line w:line="240" w:lineRule="auto"/></w:pPr>
                    <w:r><w:rPr><w:rFonts w:ascii="Times New Roman" w:hAnsi="Times New Roman"/><w:sz w:val="21"/><w:color w:val="000000"/></w:rPr>
                      <w:t>Focuses on forecasting expense volume, not stress level. *Decision*: Shift objective to behavioral stress detection.</w:t>
                    </w:r>
                  </w:p>
                </w:tc></w:tr><w:tr><w:tc>
                  <w:tcPr><w:shd w:val="clear" w:color="auto"/></w:tcPr>
                  <w:p><w:pPr><w:jc w:val="left"/><w:spacing w:before="60" w:after="60"/><w:line w:line="240" w:lineRule="auto"/></w:pPr>
                    <w:r><w:rPr><w:rFonts w:ascii="Times New Roman" w:hAnsi="Times New Roman"/><w:sz w:val="21"/><w:color w:val="000000"/></w:rPr>
                      <w:t>**Smart Spend** (Khan, 2025)</w:t>
                    </w:r>
                  </w:p>
                </w:tc><w:tc>
                  <w:tcPr><w:shd w:val="clear" w:color="auto"/></w:tcPr>
                  <w:p><w:pPr><w:jc w:val="left"/><w:spacing w:before="60" w:after="60"/><w:line w:line="240" w:lineRule="auto"/></w:pPr>
                    <w:r><w:rPr><w:rFonts w:ascii="Times New Roman" w:hAnsi="Times New Roman"/><w:sz w:val="21"/><w:color w:val="000000"/></w:rPr>
                      <w:t>Budgeting &amp; Anomalies</w:t>
                    </w:r>
                  </w:p>
                </w:tc><w:tc>
                  <w:tcPr><w:shd w:val="clear" w:color="auto"/></w:tcPr>
                  <w:p><w:pPr><w:jc w:val="left"/><w:spacing w:before="60" w:after="60"/><w:line w:line="240" w:lineRule="auto"/></w:pPr>
                    <w:r><w:rPr><w:rFonts w:ascii="Times New Roman" w:hAnsi="Times New Roman"/><w:sz w:val="21"/><w:color w:val="000000"/></w:rPr>
                      <w:t>Isolation Forest &amp; K-Means</w:t>
                    </w:r>
                  </w:p>
                </w:tc><w:tc>
                  <w:tcPr><w:shd w:val="clear" w:color="auto"/></w:tcPr>
                  <w:p><w:pPr><w:jc w:val="left"/><w:spacing w:before="60" w:after="60"/><w:line w:line="240" w:lineRule="auto"/></w:pPr>
                    <w:r><w:rPr><w:rFonts w:ascii="Times New Roman" w:hAnsi="Times New Roman"/><w:sz w:val="21"/><w:color w:val="000000"/></w:rPr>
                      <w:t>Unsupervised Outliers</w:t>
                    </w:r>
                  </w:p>
                </w:tc><w:tc>
                  <w:tcPr><w:shd w:val="clear" w:color="auto"/></w:tcPr>
                  <w:p><w:pPr><w:jc w:val="left"/><w:spacing w:before="60" w:after="60"/><w:line w:line="240" w:lineRule="auto"/></w:pPr>
                    <w:r><w:rPr><w:rFonts w:ascii="Times New Roman" w:hAnsi="Times New Roman"/><w:sz w:val="21"/><w:color w:val="000000"/></w:rPr>
                      <w:t>Feature distance</w:t>
                    </w:r>
                  </w:p>
                </w:tc><w:tc>
                  <w:tcPr><w:shd w:val="clear" w:color="auto"/></w:tcPr>
                  <w:p><w:pPr><w:jc w:val="left"/><w:spacing w:before="60" w:after="60"/><w:line w:line="240" w:lineRule="auto"/></w:pPr>
                    <w:r><w:rPr><w:rFonts w:ascii="Times New Roman" w:hAnsi="Times New Roman"/><w:sz w:val="21"/><w:color w:val="000000"/></w:rPr>
                      <w:t>Yes (Web Demo)</w:t>
                    </w:r>
                  </w:p>
                </w:tc><w:tc>
                  <w:tcPr><w:shd w:val="clear" w:color="auto"/></w:tcPr>
                  <w:p><w:pPr><w:jc w:val="left"/><w:spacing w:before="60" w:after="60"/><w:line w:line="240" w:lineRule="auto"/></w:pPr>
                    <w:r><w:rPr><w:rFonts w:ascii="Times New Roman" w:hAnsi="Times New Roman"/><w:sz w:val="21"/><w:color w:val="000000"/></w:rPr>
                      <w:t>Anomalies do not equate to financial distress. *Decision*: Deploy supervised classification with ground truth.</w:t>
                    </w:r>
                  </w:p>
                </w:tc></w:tr><w:tr><w:tc>
                  <w:tcPr><w:shd w:val="clear" w:color="auto"/></w:tcPr>
                  <w:p><w:pPr><w:jc w:val="left"/><w:spacing w:before="60" w:after="60"/><w:line w:line="240" w:lineRule="auto"/></w:pPr>
                    <w:r><w:rPr><w:rFonts w:ascii="Times New Roman" w:hAnsi="Times New Roman"/><w:sz w:val="21"/><w:color w:val="000000"/></w:rPr>
                      <w:t>**Hasin &amp; Zainol** (2026)</w:t>
                    </w:r>
                  </w:p>
                </w:tc><w:tc>
                  <w:tcPr><w:shd w:val="clear" w:color="auto"/></w:tcPr>
                  <w:p><w:pPr><w:jc w:val="left"/><w:spacing w:before="60" w:after="60"/><w:line w:line="240" w:lineRule="auto"/></w:pPr>
                    <w:r><w:rPr><w:rFonts w:ascii="Times New Roman" w:hAnsi="Times New Roman"/><w:sz w:val="21"/><w:color w:val="000000"/></w:rPr>
                      <w:t>Impulse Spending Patterns</w:t>
                    </w:r>
                  </w:p>
                </w:tc><w:tc>
                  <w:tcPr><w:shd w:val="clear" w:color="auto"/></w:tcPr>
                  <w:p><w:pPr><w:jc w:val="left"/><w:spacing w:before="60" w:after="60"/><w:line w:line="240" w:lineRule="auto"/></w:pPr>
                    <w:r><w:rPr><w:rFonts w:ascii="Times New Roman" w:hAnsi="Times New Roman"/><w:sz w:val="21"/><w:color w:val="000000"/></w:rPr>
                      <w:t>Multiple Regression ($R^2$)</w:t>
                    </w:r>
                  </w:p>
                </w:tc><w:tc>
                  <w:tcPr><w:shd w:val="clear" w:color="auto"/></w:tcPr>
                  <w:p><w:pPr><w:jc w:val="left"/><w:spacing w:before="60" w:after="60"/><w:line w:line="240" w:lineRule="auto"/></w:pPr>
                    <w:r><w:rPr><w:rFonts w:ascii="Times New Roman" w:hAnsi="Times New Roman"/><w:sz w:val="21"/><w:color w:val="000000"/></w:rPr>
                      <w:t>Subjective Well-Being</w:t>
                    </w:r>
                  </w:p>
                </w:tc><w:tc>
                  <w:tcPr><w:shd w:val="clear" w:color="auto"/></w:tcPr>
                  <w:p><w:pPr><w:jc w:val="left"/><w:spacing w:before="60" w:after="60"/><w:line w:line="240" w:lineRule="auto"/></w:pPr>
                    <w:r><w:rPr><w:rFonts w:ascii="Times New Roman" w:hAnsi="Times New Roman"/><w:sz w:val="21"/><w:color w:val="000000"/></w:rPr>
                      <w:t>Regression Coefficients</w:t>
                    </w:r>
                  </w:p>
                </w:tc><w:tc>
                  <w:tcPr><w:shd w:val="clear" w:color="auto"/></w:tcPr>
                  <w:p><w:pPr><w:jc w:val="left"/><w:spacing w:before="60" w:after="60"/><w:line w:line="240" w:lineRule="auto"/></w:pPr>
                    <w:r><w:rPr><w:rFonts w:ascii="Times New Roman" w:hAnsi="Times New Roman"/><w:sz w:val="21"/><w:color w:val="000000"/></w:rPr>
                      <w:t>No (Academic Paper)</w:t>
                    </w:r>
                  </w:p>
                </w:tc><w:tc>
                  <w:tcPr><w:shd w:val="clear" w:color="auto"/></w:tcPr>
                  <w:p><w:pPr><w:jc w:val="left"/><w:spacing w:before="60" w:after="60"/><w:line w:line="240" w:lineRule="auto"/></w:pPr>
                    <w:r><w:rPr><w:rFonts w:ascii="Times New Roman" w:hAnsi="Times New Roman"/><w:sz w:val="21"/><w:color w:val="000000"/></w:rPr>
                      <w:t>Hypotheses testing only; no software artifact. *Decision*: Operationalize impulse variables into ML features.</w:t>
                    </w:r>
                  </w:p>
                </w:tc></w:tr><w:tr><w:tc>
                  <w:tcPr><w:shd w:val="clear" w:color="auto"/></w:tcPr>
                  <w:p><w:pPr><w:jc w:val="left"/><w:spacing w:before="60" w:after="60"/><w:line w:line="240" w:lineRule="auto"/></w:pPr>
                    <w:r><w:rPr><w:rFonts w:ascii="Times New Roman" w:hAnsi="Times New Roman"/><w:sz w:val="21"/><w:color w:val="000000"/></w:rPr>
                      <w:t>**Kee et al.** (2026)</w:t>
                    </w:r>
                  </w:p>
                </w:tc><w:tc>
                  <w:tcPr><w:shd w:val="clear" w:color="auto"/></w:tcPr>
                  <w:p><w:pPr><w:jc w:val="left"/><w:spacing w:before="60" w:after="60"/><w:line w:line="240" w:lineRule="auto"/></w:pPr>
                    <w:r><w:rPr><w:rFonts w:ascii="Times New Roman" w:hAnsi="Times New Roman"/><w:sz w:val="21"/><w:color w:val="000000"/></w:rPr>
                      <w:t>E-Wallet &amp; Youth Stress</w:t>
                    </w:r>
                  </w:p>
                </w:tc><w:tc>
                  <w:tcPr><w:shd w:val="clear" w:color="auto"/></w:tcPr>
                  <w:p><w:pPr><w:jc w:val="left"/><w:spacing w:before="60" w:after="60"/><w:line w:line="240" w:lineRule="auto"/></w:pPr>
                    <w:r><w:rPr><w:rFonts w:ascii="Times New Roman" w:hAnsi="Times New Roman"/><w:sz w:val="21"/><w:color w:val="000000"/></w:rPr>
                      <w:t>Structural Equation Modeling</w:t>
                    </w:r>
                  </w:p>
                </w:tc><w:tc>
                  <w:tcPr><w:shd w:val="clear" w:color="auto"/></w:tcPr>
                  <w:p><w:pPr><w:jc w:val="left"/><w:spacing w:before="60" w:after="60"/><w:line w:line="240" w:lineRule="auto"/></w:pPr>
                    <w:r><w:rPr><w:rFonts w:ascii="Times New Roman" w:hAnsi="Times New Roman"/><w:sz w:val="21"/><w:color w:val="000000"/></w:rPr>
                      <w:t>Financial Stress Construct</w:t>
                    </w:r>
                  </w:p>
                </w:tc><w:tc>
                  <w:tcPr><w:shd w:val="clear" w:color="auto"/></w:tcPr>
                  <w:p><w:pPr><w:jc w:val="left"/><w:spacing w:before="60" w:after="60"/><w:line w:line="240" w:lineRule="auto"/></w:pPr>
                    <w:r><w:rPr><w:rFonts w:ascii="Times New Roman" w:hAnsi="Times New Roman"/><w:sz w:val="21"/><w:color w:val="000000"/></w:rPr>
                      <w:t>Path Coefficients</w:t>
                    </w:r>
                  </w:p>
                </w:tc><w:tc>
                  <w:tcPr><w:shd w:val="clear" w:color="auto"/></w:tcPr>
                  <w:p><w:pPr><w:jc w:val="left"/><w:spacing w:before="60" w:after="60"/><w:line w:line="240" w:lineRule="auto"/></w:pPr>
                    <w:r><w:rPr><w:rFonts w:ascii="Times New Roman" w:hAnsi="Times New Roman"/><w:sz w:val="21"/><w:color w:val="000000"/></w:rPr>
                      <w:t>No (Survey Analysis)</w:t>
                    </w:r>
                  </w:p>
                </w:tc><w:tc>
                  <w:tcPr><w:shd w:val="clear" w:color="auto"/></w:tcPr>
                  <w:p><w:pPr><w:jc w:val="left"/><w:spacing w:before="60" w:after="60"/><w:line w:line="240" w:lineRule="auto"/></w:pPr>
                    <w:r><w:rPr><w:rFonts w:ascii="Times New Roman" w:hAnsi="Times New Roman"/><w:sz w:val="21"/><w:color w:val="000000"/></w:rPr>
                      <w:t>Identifies correlations in digital spending. *Decision*: Capture digital transaction frequencies in model.</w:t>
                    </w:r>
                  </w:p>
                </w:tc></w:tr><w:tr><w:tc>
                  <w:tcPr><w:shd w:val="clear" w:color="auto"/></w:tcPr>
                  <w:p><w:pPr><w:jc w:val="left"/><w:spacing w:before="60" w:after="60"/><w:line w:line="240" w:lineRule="auto"/></w:pPr>
                    <w:r><w:rPr><w:rFonts w:ascii="Times New Roman" w:hAnsi="Times New Roman"/><w:sz w:val="21"/><w:color w:val="000000"/></w:rPr>
                      <w:t>**D&apos;Souza et al.** (2026)</w:t>
                    </w:r>
                  </w:p>
                </w:tc><w:tc>
                  <w:tcPr><w:shd w:val="clear" w:color="auto"/></w:tcPr>
                  <w:p><w:pPr><w:jc w:val="left"/><w:spacing w:before="60" w:after="60"/><w:line w:line="240" w:lineRule="auto"/></w:pPr>
                    <w:r><w:rPr><w:rFonts w:ascii="Times New Roman" w:hAnsi="Times New Roman"/><w:sz w:val="21"/><w:color w:val="000000"/></w:rPr>
                      <w:t>Multimodal Behavior</w:t>
                    </w:r>
                  </w:p>
                </w:tc><w:tc>
                  <w:tcPr><w:shd w:val="clear" w:color="auto"/></w:tcPr>
                  <w:p><w:pPr><w:jc w:val="left"/><w:spacing w:before="60" w:after="60"/><w:line w:line="240" w:lineRule="auto"/></w:pPr>
                    <w:r><w:rPr><w:rFonts w:ascii="Times New Roman" w:hAnsi="Times New Roman"/><w:sz w:val="21"/><w:color w:val="000000"/></w:rPr>
                      <w:t>Deep Tabular Neural Networks</w:t>
                    </w:r>
                  </w:p>
                </w:tc><w:tc>
                  <w:tcPr><w:shd w:val="clear" w:color="auto"/></w:tcPr>
                  <w:p><w:pPr><w:jc w:val="left"/><w:spacing w:before="60" w:after="60"/><w:line w:line="240" w:lineRule="auto"/></w:pPr>
                    <w:r><w:rPr><w:rFonts w:ascii="Times New Roman" w:hAnsi="Times New Roman"/><w:sz w:val="21"/><w:color w:val="000000"/></w:rPr>
                      <w:t>Financial Distress</w:t>
                    </w:r>
                  </w:p>
                </w:tc><w:tc>
                  <w:tcPr><w:shd w:val="clear" w:color="auto"/></w:tcPr>
                  <w:p><w:pPr><w:jc w:val="left"/><w:spacing w:before="60" w:after="60"/><w:line w:line="240" w:lineRule="auto"/></w:pPr>
                    <w:r><w:rPr><w:rFonts w:ascii="Times New Roman" w:hAnsi="Times New Roman"/><w:sz w:val="21"/><w:color w:val="000000"/></w:rPr>
                      <w:t>None (&quot;Black-Box&quot;)</w:t>
                    </w:r>
                  </w:p>
                </w:tc><w:tc>
                  <w:tcPr><w:shd w:val="clear" w:color="auto"/></w:tcPr>
                  <w:p><w:pPr><w:jc w:val="left"/><w:spacing w:before="60" w:after="60"/><w:line w:line="240" w:lineRule="auto"/></w:pPr>
                    <w:r><w:rPr><w:rFonts w:ascii="Times New Roman" w:hAnsi="Times New Roman"/><w:sz w:val="21"/><w:color w:val="000000"/></w:rPr>
                      <w:t>No (Jupyter Prototype)</w:t>
                    </w:r>
                  </w:p>
                </w:tc><w:tc>
                  <w:tcPr><w:shd w:val="clear" w:color="auto"/></w:tcPr>
                  <w:p><w:pPr><w:jc w:val="left"/><w:spacing w:before="60" w:after="60"/><w:line w:line="240" w:lineRule="auto"/></w:pPr>
                    <w:r><w:rPr><w:rFonts w:ascii="Times New Roman" w:hAnsi="Times New Roman"/><w:sz w:val="21"/><w:color w:val="000000"/></w:rPr>
                      <w:t>High computational complexity and zero explainability. *Decision*: Adopt regularized models with SHAP attribution.</w:t>
                    </w:r>
                  </w:p>
                </w:tc></w:tr><w:tr><w:tc>
                  <w:tcPr><w:shd w:val="clear" w:color="auto"/></w:tcPr>
                  <w:p><w:pPr><w:jc w:val="left"/><w:spacing w:before="60" w:after="60"/><w:line w:line="240" w:lineRule="auto"/></w:pPr>
                    <w:r><w:rPr><w:rFonts w:ascii="Times New Roman" w:hAnsi="Times New Roman"/><w:sz w:val="21"/><w:color w:val="000000"/></w:rPr>
                      <w:t>**Proposed &quot;Financial Weather&quot;**</w:t>
                    </w:r>
                  </w:p>
                </w:tc><w:tc>
                  <w:tcPr><w:shd w:val="clear" w:color="auto"/></w:tcPr>
                  <w:p><w:pPr><w:jc w:val="left"/><w:spacing w:before="60" w:after="60"/><w:line w:line="240" w:lineRule="auto"/></w:pPr>
                    <w:r><w:rPr><w:rFonts w:ascii="Times New Roman" w:hAnsi="Times New Roman"/><w:sz w:val="21"/><w:color w:val="000000"/></w:rPr>
                      <w:t>Intelligent Stress Detection</w:t>
                    </w:r>
                  </w:p>
                </w:tc><w:tc>
                  <w:tcPr><w:shd w:val="clear" w:color="auto"/></w:tcPr>
                  <w:p><w:pPr><w:jc w:val="left"/><w:spacing w:before="60" w:after="60"/><w:line w:line="240" w:lineRule="auto"/></w:pPr>
                    <w:r><w:rPr><w:rFonts w:ascii="Times New Roman" w:hAnsi="Times New Roman"/><w:sz w:val="21"/><w:color w:val="000000"/></w:rPr>
                      <w:t>Multi-Model Benchmark (LogReg, SVM, RF, XGB)</w:t>
                    </w:r>
                  </w:p>
                </w:tc><w:tc>
                  <w:tcPr><w:shd w:val="clear" w:color="auto"/></w:tcPr>
                  <w:p><w:pPr><w:jc w:val="left"/><w:spacing w:before="60" w:after="60"/><w:line w:line="240" w:lineRule="auto"/></w:pPr>
                    <w:r><w:rPr><w:rFonts w:ascii="Times New Roman" w:hAnsi="Times New Roman"/><w:sz w:val="21"/><w:color w:val="000000"/></w:rPr>
                      <w:t>Fixed CFPB Bands (≥70, 40–69, &lt;40)</w:t>
                    </w:r>
                  </w:p>
                </w:tc><w:tc>
                  <w:tcPr><w:shd w:val="clear" w:color="auto"/></w:tcPr>
                  <w:p><w:pPr><w:jc w:val="left"/><w:spacing w:before="60" w:after="60"/><w:line w:line="240" w:lineRule="auto"/></w:pPr>
                    <w:r><w:rPr><w:rFonts w:ascii="Times New Roman" w:hAnsi="Times New Roman"/><w:sz w:val="21"/><w:color w:val="000000"/></w:rPr>
                      <w:t>Linear SHAP &amp; Contextual Nudges</w:t>
                    </w:r>
                  </w:p>
                </w:tc><w:tc>
                  <w:tcPr><w:shd w:val="clear" w:color="auto"/></w:tcPr>
                  <w:p><w:pPr><w:jc w:val="left"/><w:spacing w:before="60" w:after="60"/><w:line w:line="240" w:lineRule="auto"/></w:pPr>
                    <w:r><w:rPr><w:rFonts w:ascii="Times New Roman" w:hAnsi="Times New Roman"/><w:sz w:val="21"/><w:color w:val="000000"/></w:rPr>
                      <w:t>Yes (FastAPI + Modern Web UX)</w:t>
                    </w:r>
                  </w:p>
                </w:tc><w:tc>
                  <w:tcPr><w:shd w:val="clear" w:color="auto"/></w:tcPr>
                  <w:p><w:pPr><w:jc w:val="left"/><w:spacing w:before="60" w:after="60"/><w:line w:line="240" w:lineRule="auto"/></w:pPr>
                    <w:r><w:rPr><w:rFonts w:ascii="Times New Roman" w:hAnsi="Times New Roman"/><w:sz w:val="21"/><w:color w:val="000000"/></w:rPr>
                      <w:t>Fully addresses identified gaps: predictive, explainable, lightweight, and stateless.</w:t>
                    </w:r>
                  </w:p>
                </w:tc></w:tr></w:tbl><w:p><w:r><w:br w:type="page"/></w:r></w:p><w:p><w:pPr><w:jc w:val="left"/><w:spacing w:before="240" w:after="120" w:line="360" w:lineRule="auto"/><w:outlineLvl w:val="1"/><w:keepNext/></w:pPr><w:r><w:rPr><w:rFonts w:ascii="Times New Roman" w:hAnsi="Times New Roman"/><w:sz w:val="24"/><w:color w:val="000000"/><w:b/></w:rPr><w:t>3.4 Technical Approaches</w:t></w:r></w:p><w:p><w:pPr><w:jc w:val="both"/><w:spacing w:before="0" w:after="160" w:line="360" w:lineRule="auto"/></w:pPr><w:r><w:rPr><w:rFonts w:ascii="Times New Roman" w:hAnsi="Times New Roman"/><w:sz w:val="24"/><w:color w:val="000000"/></w:rPr><w:t xml:space="preserve">A rigorous software engineering dissertation requires a comprehensive technological appraisal of candidate algorithms, architectural designs, and operational workflows.</w:t></w:r></w:p><w:p><w:pPr><w:jc w:val="left"/><w:spacing w:before="180" w:after="80" w:line="360" w:lineRule="auto"/><w:outlineLvl w:val="2"/><w:keepNext/></w:pPr><w:r><w:rPr><w:rFonts w:ascii="Times New Roman" w:hAnsi="Times New Roman"/><w:sz w:val="24"/><w:color w:val="000000"/><w:b/></w:rPr><w:t>3.4.1 Algorithmic Paradigms for Tabular Financial Classification</w:t></w:r></w:p><w:p><w:pPr><w:jc w:val="both"/><w:spacing w:before="0" w:after="160" w:line="360" w:lineRule="auto"/></w:pPr><w:r><w:rPr><w:rFonts w:ascii="Times New Roman" w:hAnsi="Times New Roman"/><w:sz w:val="24"/><w:color w:val="000000"/></w:rPr><w:t xml:space="preserve">Predicting financial stress from tabular behavioral data requires selecting an algorithm that balances predictive accuracy, sample efficiency, computational latency, and mathematical interpretability. Five algorithmic paradigms were evaluated:</w:t></w:r></w:p><w:p><w:pPr><w:jc w:val="left"/><w:spacing w:before="140" w:after="60" w:line="360" w:lineRule="auto"/><w:outlineLvl w:val="3"/><w:keepNext/></w:pPr><w:r><w:rPr><w:rFonts w:ascii="Times New Roman" w:hAnsi="Times New Roman"/><w:sz w:val="24"/><w:color w:val="000000"/></w:rPr><w:t>1. Multinomial Logistic Regression (L2-Regularized)</w:t></w:r></w:p><w:p><w:pPr><w:jc w:val="both"/><w:spacing w:before="0" w:after="160" w:line="360" w:lineRule="auto"/></w:pPr><w:r><w:rPr><w:rFonts w:ascii="Times New Roman" w:hAnsi="Times New Roman"/><w:sz w:val="24"/><w:color w:val="000000"/></w:rPr><w:t xml:space="preserve">Multinomial Logistic Regression models the posterior probabilities of $K$ mutually exclusive classes via the softmax transformation of linear predictor functions:</w:t></w:r></w:p><w:p><w:pPr><w:jc w:val="both"/><w:spacing w:before="0" w:after="160" w:line="360" w:lineRule="auto"/></w:pPr><w:r><w:rPr><w:rFonts w:ascii="Times New Roman" w:hAnsi="Times New Roman"/><w:sz w:val="24"/><w:color w:val="000000"/></w:rPr><w:t xml:space="preserve">$$P(Y = k \mid \mathbf{x}) = rac{e^{\mathbf{w}_k^T \mathbf{x} + b_k}}{\sum_{j=1}^K e^{\mathbf{w}_j^T \mathbf{x} + b_j}}$$</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Strengths</w:t></w:r><w:r><w:rPr><w:rFonts w:ascii="Times New Roman" w:hAnsi="Times New Roman"/><w:sz w:val="24"/><w:color w:val="000000"/></w:rPr><w:t xml:space="preserve">: Highly efficient training and inference; perfectly convex optimization surface guaranteed to converge to the global minimum; directly interpretable coefficients representing log-odds ratios; seamless compatibility with exact Linear SHAP explainers; negligible memory footprint (~kilobytes).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Weaknesses</w:t></w:r><w:r><w:rPr><w:rFonts w:ascii="Times New Roman" w:hAnsi="Times New Roman"/><w:sz w:val="24"/><w:color w:val="000000"/></w:rPr><w:t xml:space="preserve">: Assumes linear relationships between input features and log-odds; incapable of capturing complex feature interactions unless explicitly engineered into the feature space.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Algorithmic Decision</w:t></w:r><w:r><w:rPr><w:rFonts w:ascii="Times New Roman" w:hAnsi="Times New Roman"/><w:sz w:val="24"/><w:color w:val="000000"/></w:rPr><w:t xml:space="preserve">: Selected as production engine. Given that our feature engineering pipeline explicitly computes critical non-linear behavioral interactions (the seven ratios), Logistic Regression captures the decision boundary effectively while outperforming all competitors in inference speed and interpretability.</w:t></w:r></w:p><w:p><w:pPr><w:jc w:val="left"/><w:spacing w:before="140" w:after="60" w:line="360" w:lineRule="auto"/><w:outlineLvl w:val="3"/><w:keepNext/></w:pPr><w:r><w:rPr><w:rFonts w:ascii="Times New Roman" w:hAnsi="Times New Roman"/><w:sz w:val="24"/><w:color w:val="000000"/></w:rPr><w:t>2. Support Vector Machines (SVM with Radial Basis Function Kernel)</w:t></w:r></w:p><w:p><w:pPr><w:jc w:val="both"/><w:spacing w:before="0" w:after="160" w:line="360" w:lineRule="auto"/></w:pPr><w:r><w:rPr><w:rFonts w:ascii="Times New Roman" w:hAnsi="Times New Roman"/><w:sz w:val="24"/><w:color w:val="000000"/></w:rPr><w:t xml:space="preserve">Support Vector Machines project the input feature space into an infinite-dimensional Hilbert space via the RBF kernel:</w:t></w:r></w:p><w:p><w:pPr><w:jc w:val="both"/><w:spacing w:before="0" w:after="160" w:line="360" w:lineRule="auto"/></w:pPr><w:r><w:rPr><w:rFonts w:ascii="Times New Roman" w:hAnsi="Times New Roman"/><w:sz w:val="24"/><w:color w:val="000000"/></w:rPr><w:t xml:space="preserve">$$K(\mathbf{x}, \mathbf{x}&apos;) = \exp\left(-\gamma \|\mathbf{x} - \mathbf{x}&apos;\|^2</w:t></w:r></w:p><w:p><w:pPr><w:jc w:val="both"/><w:spacing w:before="0" w:after="160" w:line="360" w:lineRule="auto"/></w:pPr><w:r><w:rPr><w:rFonts w:ascii="Times New Roman" w:hAnsi="Times New Roman"/><w:sz w:val="24"/><w:color w:val="000000"/></w:rPr><w:t xml:space="preserve">ight)$$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Strengths</w:t></w:r><w:r><w:rPr><w:rFonts w:ascii="Times New Roman" w:hAnsi="Times New Roman"/><w:sz w:val="24"/><w:color w:val="000000"/></w:rPr><w:t xml:space="preserve">: Exceptional capability to delineate highly non-linear, complex decision boundaries in structured tabular data; robust against overfitting in moderate sample sizes due to margin maximization.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Weaknesses</w:t></w:r><w:r><w:rPr><w:rFonts w:ascii="Times New Roman" w:hAnsi="Times New Roman"/><w:sz w:val="24"/><w:color w:val="000000"/></w:rPr><w:t xml:space="preserve">: Computationally expensive during inference, scaling with the number of support vectors ($\mathcal{O}(N_{sv} \cdot d)$); outputs uncalibrated decision distances requiring Platt scaling for pseudo-probabilities; functions as an opaque &quot;black box&quot; requiring computationally sluggish Kernel SHAP approximations.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Algorithmic Decision</w:t></w:r><w:r><w:rPr><w:rFonts w:ascii="Times New Roman" w:hAnsi="Times New Roman"/><w:sz w:val="24"/><w:color w:val="000000"/></w:rPr><w:t xml:space="preserve">: Retained as a strong academic benchmark. While achieving slightly higher raw F1-macro (+0.011), its 60x latency penalty (~84 ms vs. ~1.4 ms) and opacity render it suboptimal for a responsive, explainable consumer application.</w:t></w:r></w:p><w:p><w:pPr><w:jc w:val="left"/><w:spacing w:before="140" w:after="60" w:line="360" w:lineRule="auto"/><w:outlineLvl w:val="3"/><w:keepNext/></w:pPr><w:r><w:rPr><w:rFonts w:ascii="Times New Roman" w:hAnsi="Times New Roman"/><w:sz w:val="24"/><w:color w:val="000000"/></w:rPr><w:t>3. Decision Trees (CART - Classification and Regression Trees)</w:t></w:r></w:p><w:p><w:pPr><w:jc w:val="both"/><w:spacing w:before="0" w:after="160" w:line="360" w:lineRule="auto"/></w:pPr><w:r><w:rPr><w:rFonts w:ascii="Times New Roman" w:hAnsi="Times New Roman"/><w:sz w:val="24"/><w:color w:val="000000"/></w:rPr><w:t xml:space="preserve">Decision Trees recursively partition the feature space by selecting split points that maximize information gain or minimize Gini impurity:</w:t></w:r></w:p><w:p><w:pPr><w:jc w:val="both"/><w:spacing w:before="0" w:after="160" w:line="360" w:lineRule="auto"/></w:pPr><w:r><w:rPr><w:rFonts w:ascii="Times New Roman" w:hAnsi="Times New Roman"/><w:sz w:val="24"/><w:color w:val="000000"/></w:rPr><w:t xml:space="preserve">$$I_G(p) = 1 - \sum_{k=1}^K p_k^2$$</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Strengths</w:t></w:r><w:r><w:rPr><w:rFonts w:ascii="Times New Roman" w:hAnsi="Times New Roman"/><w:sz w:val="24"/><w:color w:val="000000"/></w:rPr><w:t xml:space="preserve">: Highly intuitive hierarchical structure; naturally accommodates mixed data types without requiring normalization; zero scaling sensitivity.</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Weaknesses</w:t></w:r><w:r><w:rPr><w:rFonts w:ascii="Times New Roman" w:hAnsi="Times New Roman"/><w:sz w:val="24"/><w:color w:val="000000"/></w:rPr><w:t xml:space="preserve">: Highly prone to high variance and catastrophic overfitting on continuous numerical features; creates orthogonal, axis-aligned decision boundaries that struggle with correlated financial ratios.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Algorithmic Decision</w:t></w:r><w:r><w:rPr><w:rFonts w:ascii="Times New Roman" w:hAnsi="Times New Roman"/><w:sz w:val="24"/><w:color w:val="000000"/></w:rPr><w:t xml:space="preserve">: Serves as an unregularized baseline. In our empirical testing, a single Decision Tree scored poorly (F1-macro: 0.651), confirming that individual trees lack the regularization needed for subtle behavioral boundaries.</w:t></w:r></w:p><w:p><w:pPr><w:jc w:val="left"/><w:spacing w:before="140" w:after="60" w:line="360" w:lineRule="auto"/><w:outlineLvl w:val="3"/><w:keepNext/></w:pPr><w:r><w:rPr><w:rFonts w:ascii="Times New Roman" w:hAnsi="Times New Roman"/><w:sz w:val="24"/><w:color w:val="000000"/></w:rPr><w:t>4. Random Forests (Bootstrap Aggregation of Decision Trees)</w:t></w:r></w:p><w:p><w:pPr><w:jc w:val="both"/><w:spacing w:before="0" w:after="160" w:line="360" w:lineRule="auto"/></w:pPr><w:r><w:rPr><w:rFonts w:ascii="Times New Roman" w:hAnsi="Times New Roman"/><w:sz w:val="24"/><w:color w:val="000000"/></w:rPr><w:t xml:space="preserve">Random Forests construct an ensemble of $B$ decorrelated decision trees, each trained on a bootstrap sample of the training data with random feature subsampling at each split node:</w:t></w:r></w:p><w:p><w:pPr><w:jc w:val="both"/><w:spacing w:before="0" w:after="160" w:line="360" w:lineRule="auto"/></w:pPr><w:r><w:rPr><w:rFonts w:ascii="Times New Roman" w:hAnsi="Times New Roman"/><w:sz w:val="24"/><w:color w:val="000000"/></w:rPr><w:t xml:space="preserve">$$\hat{P}(Y = k \mid \mathbf{x}) = rac{1}{B} \sum_{b=1}^B P_b(Y = k \mid \mathbf{x})$$</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Strengths</w:t></w:r><w:r><w:rPr><w:rFonts w:ascii="Times New Roman" w:hAnsi="Times New Roman"/><w:sz w:val="24"/><w:color w:val="000000"/></w:rPr><w:t xml:space="preserve">: Drastically reduces variance without increasing bias; highly robust to tabular noise and outliers; provides built-in Gini feature importance metrics.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Weaknesses</w:t></w:r><w:r><w:rPr><w:rFonts w:ascii="Times New Roman" w:hAnsi="Times New Roman"/><w:sz w:val="24"/><w:color w:val="000000"/></w:rPr><w:t xml:space="preserve">: Large serialized model size (~megabytes); slower inference than linear models; Tree SHAP explanations, while faster than Kernel SHAP, remain computationally heavier than Linear SHAP.</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Algorithmic Decision</w:t></w:r><w:r><w:rPr><w:rFonts w:ascii="Times New Roman" w:hAnsi="Times New Roman"/><w:sz w:val="24"/><w:color w:val="000000"/></w:rPr><w:t xml:space="preserve">: Evaluated as a primary candidate. It achieved robust performance (F1-macro: 0.761), but did not outperform regularized Logistic Regression.</w:t></w:r></w:p><w:p><w:pPr><w:jc w:val="left"/><w:spacing w:before="140" w:after="60" w:line="360" w:lineRule="auto"/><w:outlineLvl w:val="3"/><w:keepNext/></w:pPr><w:r><w:rPr><w:rFonts w:ascii="Times New Roman" w:hAnsi="Times New Roman"/><w:sz w:val="24"/><w:color w:val="000000"/></w:rPr><w:t>5. Extreme Gradient Boosting (XGBoost)</w:t></w:r></w:p><w:p><w:pPr><w:jc w:val="both"/><w:spacing w:before="0" w:after="160" w:line="360" w:lineRule="auto"/></w:pPr><w:r><w:rPr><w:rFonts w:ascii="Times New Roman" w:hAnsi="Times New Roman"/><w:sz w:val="24"/><w:color w:val="000000"/></w:rPr><w:t xml:space="preserve">XGBoost minimizes a regularized objective function combining convex loss and a penalty term penalizing tree complexity:</w:t></w:r></w:p><w:p><w:pPr><w:jc w:val="both"/><w:spacing w:before="0" w:after="160" w:line="360" w:lineRule="auto"/></w:pPr><w:r><w:rPr><w:rFonts w:ascii="Times New Roman" w:hAnsi="Times New Roman"/><w:sz w:val="24"/><w:color w:val="000000"/></w:rPr><w:t xml:space="preserve">$$\mathcal{L}^{(t)} = \sum_{i=1}^n l\left(y_i, \hat{y}_i^{(t-1)} + f_t(\mathbf{x}_i)</w:t></w:r></w:p><w:p><w:pPr><w:jc w:val="both"/><w:spacing w:before="0" w:after="160" w:line="360" w:lineRule="auto"/></w:pPr><w:r><w:rPr><w:rFonts w:ascii="Times New Roman" w:hAnsi="Times New Roman"/><w:sz w:val="24"/><w:color w:val="000000"/></w:rPr><w:t xml:space="preserve">ight) + \Omega(f_t)$$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Strengths</w:t></w:r><w:r><w:rPr><w:rFonts w:ascii="Times New Roman" w:hAnsi="Times New Roman"/><w:sz w:val="24"/><w:color w:val="000000"/></w:rPr><w:t xml:space="preserve">: Industry standard for tabular competitive machine learning; incorporates second-order Taylor approximations, column subsampling, and shrinkage; handles non-linear interactions natively.</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Weaknesses</w:t></w:r><w:r><w:rPr><w:rFonts w:ascii="Times New Roman" w:hAnsi="Times New Roman"/><w:sz w:val="24"/><w:color w:val="000000"/></w:rPr><w:t xml:space="preserve">: Hyperparameter sensitivity; susceptible to overfitting on small or synthetic datasets if learning rates and tree depths are unconstrained; non-trivial dependency footprint.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Algorithmic Decision</w:t></w:r><w:r><w:rPr><w:rFonts w:ascii="Times New Roman" w:hAnsi="Times New Roman"/><w:sz w:val="24"/><w:color w:val="000000"/></w:rPr><w:t xml:space="preserve">: Benchmarked rigorously. It achieved an F1-macro of 0.761, matching Random Forest, but showed no statistically meaningful advantage over regularized Logistic Regression on our engineered feature set.</w:t></w:r></w:p><w:p><w:pPr><w:jc w:val="left"/><w:spacing w:before="140" w:after="60" w:line="360" w:lineRule="auto"/><w:outlineLvl w:val="3"/><w:keepNext/></w:pPr><w:r><w:rPr><w:rFonts w:ascii="Times New Roman" w:hAnsi="Times New Roman"/><w:sz w:val="24"/><w:color w:val="000000"/></w:rPr><w:t>6. Deep Learning &amp; Transformers (Habit Modeling)</w:t></w:r></w:p><w:p><w:pPr><w:jc w:val="both"/><w:spacing w:before="0" w:after="160" w:line="360" w:lineRule="auto"/></w:pPr><w:r><w:rPr><w:rFonts w:ascii="Times New Roman" w:hAnsi="Times New Roman"/><w:sz w:val="24"/><w:color w:val="000000"/></w:rPr><w:t xml:space="preserve">Recent literature (Braithwaite et al., 2025) has explored self-attention Transformers to model long-term financial habits from multi-year transaction logs.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Critical Appraisal</w:t></w:r><w:r><w:rPr><w:rFonts w:ascii="Times New Roman" w:hAnsi="Times New Roman"/><w:sz w:val="24"/><w:color w:val="000000"/></w:rPr><w:t xml:space="preserve">: While Transformers excel at sequential natural language and multi-year time-series modeling, they require massive, multi-gigabyte longitudinal datasets to converge without extreme overfitting. For cross-sectional, questionnaire-style behavioral profiles containing ~35 variables, deep neural networks and Transformers are fundamentally misaligned, introducing massive engineering overhead and severe interpretability deficits without empirical gain.</w:t></w:r></w:p><w:p><w:pPr><w:jc w:val="left"/><w:spacing w:before="180" w:after="80" w:line="360" w:lineRule="auto"/><w:outlineLvl w:val="2"/><w:keepNext/></w:pPr><w:r><w:rPr><w:rFonts w:ascii="Times New Roman" w:hAnsi="Times New Roman"/><w:sz w:val="24"/><w:color w:val="000000"/><w:b/></w:rPr><w:t>3.4.2 Architectural Design Patterns</w:t></w:r></w:p><w:p><w:pPr><w:jc w:val="both"/><w:spacing w:before="0" w:after="160" w:line="360" w:lineRule="auto"/></w:pPr><w:r><w:rPr><w:rFonts w:ascii="Times New Roman" w:hAnsi="Times New Roman"/><w:sz w:val="24"/><w:color w:val="000000"/></w:rPr><w:t xml:space="preserve">Software architecture fundamentally determines system security, maintainability, and user adoption. Three architectural paradigms were evaluated:</w:t></w:r></w:p><w:p><w:pPr><w:jc w:val="left"/><w:spacing w:before="140" w:after="60" w:line="360" w:lineRule="auto"/><w:outlineLvl w:val="3"/><w:keepNext/></w:pPr><w:r><w:rPr><w:rFonts w:ascii="Times New Roman" w:hAnsi="Times New Roman"/><w:sz w:val="24"/><w:color w:val="000000"/></w:rPr><w:t>1. Multi-Tier Monolith with Relational Database (Traditional PFM Pattern)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Characteristics</w:t></w:r><w:r><w:rPr><w:rFonts w:ascii="Times New Roman" w:hAnsi="Times New Roman"/><w:sz w:val="24"/><w:color w:val="000000"/></w:rPr><w:t xml:space="preserve">: A monolithic framework (e.g., Django, Ruby on Rails) coupled with a PostgreSQL database storing user credentials, hashed passwords, transaction ledgers, and generated financial scores.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Critical Evaluation</w:t></w:r><w:r><w:rPr><w:rFonts w:ascii="Times New Roman" w:hAnsi="Times New Roman"/><w:sz w:val="24"/><w:color w:val="000000"/></w:rPr><w:t xml:space="preserve">: Storing personal financial data introduces enormous regulatory liabilities (GDPR, CCPA) and security vulnerabilities (SQL injection, credential stuffing, data leakage). If an attacker breaches the database, sensitive user incomes, debts, and stress statuses are exposed. Furthermore, relational persistence requires active session management, user registration friction, and database migrations.</w:t></w:r></w:p><w:p><w:pPr><w:jc w:val="left"/><w:spacing w:before="140" w:after="60" w:line="360" w:lineRule="auto"/><w:outlineLvl w:val="3"/><w:keepNext/></w:pPr><w:r><w:rPr><w:rFonts w:ascii="Times New Roman" w:hAnsi="Times New Roman"/><w:sz w:val="24"/><w:color w:val="000000"/></w:rPr><w:t>2. Microservice Architecture with Distributed Event Streaming</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Characteristics</w:t></w:r><w:r><w:rPr><w:rFonts w:ascii="Times New Roman" w:hAnsi="Times New Roman"/><w:sz w:val="24"/><w:color w:val="000000"/></w:rPr><w:t xml:space="preserve">: Independent services for authentication, feature calculation, model inference, and notification, communicating asynchronously via Apache Kafka or RabbitMQ.</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Critical Evaluation</w:t></w:r><w:r><w:rPr><w:rFonts w:ascii="Times New Roman" w:hAnsi="Times New Roman"/><w:sz w:val="24"/><w:color w:val="000000"/></w:rPr><w:t xml:space="preserve">: Highly over-engineered for single-profile inference requests. The network serialization latency between microservices exceeds the algorithmic execution time, introducing distributed failure modes without operational benefits for an individual assessment tool.</w:t></w:r></w:p><w:p><w:pPr><w:jc w:val="left"/><w:spacing w:before="140" w:after="60" w:line="360" w:lineRule="auto"/><w:outlineLvl w:val="3"/><w:keepNext/></w:pPr><w:r><w:rPr><w:rFonts w:ascii="Times New Roman" w:hAnsi="Times New Roman"/><w:sz w:val="24"/><w:color w:val="000000"/></w:rPr><w:t>3. Single-Process Asynchronous API with Stateless In-Memory Execution (Selected Architecture)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Characteristics</w:t></w:r><w:r><w:rPr><w:rFonts w:ascii="Times New Roman" w:hAnsi="Times New Roman"/><w:sz w:val="24"/><w:color w:val="000000"/></w:rPr><w:t xml:space="preserve">: A unified Python process running FastAPI on an ASGI Uvicorn server that serves both the static front-end assets and the RESTful prediction API.</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Critical Justification</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Zero Data Persistence</w:t></w:r><w:r><w:rPr><w:rFonts w:ascii="Times New Roman" w:hAnsi="Times New Roman"/><w:sz w:val="24"/><w:color w:val="000000"/></w:rPr><w:t xml:space="preserve">: The system does not possess a database. Prediction requests are processed completely in volatile RAM; once the JSON response is dispatched, the request payload is immediately garbage-collected. This guarantees absolute data privacy and zero leak liability.</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Sub-Millisecond Overhead</w:t></w:r><w:r><w:rPr><w:rFonts w:ascii="Times New Roman" w:hAnsi="Times New Roman"/><w:sz w:val="24"/><w:color w:val="000000"/></w:rPr><w:t xml:space="preserve">: Serving the application from a single process eliminates inter-service network hops.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Minimal Operational Surface</w:t></w:r><w:r><w:rPr><w:rFonts w:ascii="Times New Roman" w:hAnsi="Times New Roman"/><w:sz w:val="24"/><w:color w:val="000000"/></w:rPr><w:t xml:space="preserve">: The entire platform runs as a self-contained container or standalone service requiring only standard Python dependencies.</w:t></w:r></w:p><w:p><w:pPr><w:jc w:val="left"/><w:spacing w:before="180" w:after="80" w:line="360" w:lineRule="auto"/><w:outlineLvl w:val="2"/><w:keepNext/></w:pPr><w:r><w:rPr><w:rFonts w:ascii="Times New Roman" w:hAnsi="Times New Roman"/><w:sz w:val="24"/><w:color w:val="000000"/><w:b/></w:rPr><w:t>3.4.3 Data Pipeline and Explainability Workflows</w:t></w:r></w:p><w:p><w:pPr><w:jc w:val="both"/><w:spacing w:before="0" w:after="160" w:line="360" w:lineRule="auto"/></w:pPr><w:r><w:rPr><w:rFonts w:ascii="Times New Roman" w:hAnsi="Times New Roman"/><w:sz w:val="24"/><w:color w:val="000000"/></w:rPr><w:t xml:space="preserve">The operational lifecycle of the intelligent financial stress system consists of two strictly decoupled pipelines: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Offline Training &amp; Validation Pipeline</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Executes offline to guarantee reproducibility.</w:t></w:r></w:p><w:p><w:pPr><w:jc w:val="left"/><w:spacing w:before="0" w:after="80" w:line="360" w:lineRule="auto"/></w:pPr><w:r><w:rPr><w:rFonts w:ascii="Times New Roman" w:hAnsi="Times New Roman"/><w:sz w:val="24"/><w:color w:val="000000"/></w:rPr><w:t xml:space="preserve">•  Computes statistical boundaries (IQR outlier thresholds, mean/variance vectors for </w:t></w:r><w:r><w:rPr><w:rFonts w:ascii="Times New Roman" w:hAnsi="Times New Roman"/><w:sz w:val="24"/><w:color w:val="000000"/></w:rPr><w:t xml:space="preserve">StandardScaler</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Trains candidate models under strict cross-validation, selecting the winning artifact and exporting metadata (</w:t></w:r><w:r><w:rPr><w:rFonts w:ascii="Times New Roman" w:hAnsi="Times New Roman"/><w:sz w:val="24"/><w:color w:val="000000"/></w:rPr><w:t xml:space="preserve">best_model_metadata.json</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Live Inference Request Pipeline</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Executes synchronously in real time upon client submission.</w:t></w:r></w:p><w:p><w:pPr><w:jc w:val="left"/><w:spacing w:before="0" w:after="80" w:line="360" w:lineRule="auto"/></w:pPr><w:r><w:rPr><w:rFonts w:ascii="Times New Roman" w:hAnsi="Times New Roman"/><w:sz w:val="24"/><w:color w:val="000000"/></w:rPr><w:t xml:space="preserve">•  Reproduces the exact feature transformations used during training to prevent training-serving skew.</w:t></w:r></w:p><w:p><w:pPr><w:jc w:val="left"/><w:spacing w:before="0" w:after="80" w:line="360" w:lineRule="auto"/></w:pPr><w:r><w:rPr><w:rFonts w:ascii="Times New Roman" w:hAnsi="Times New Roman"/><w:sz w:val="24"/><w:color w:val="000000"/></w:rPr><w:t xml:space="preserve">•  Scales features using the pre-fitted, serialized scaler.</w:t></w:r></w:p><w:p><w:pPr><w:jc w:val="left"/><w:spacing w:before="0" w:after="80" w:line="360" w:lineRule="auto"/></w:pPr><w:r><w:rPr><w:rFonts w:ascii="Times New Roman" w:hAnsi="Times New Roman"/><w:sz w:val="24"/><w:color w:val="000000"/></w:rPr><w:t xml:space="preserve">•  Computes model probabilities, extracts local SHAP feature attributions, maps them to contextual plain-language suggestions, and returns a structured payload.</w:t></w:r></w:p><w:p><w:r><w:br w:type="page"/></w:r></w:p><w:p><w:pPr><w:jc w:val="left"/><w:spacing w:before="240" w:after="120" w:line="360" w:lineRule="auto"/><w:outlineLvl w:val="1"/><w:keepNext/></w:pPr><w:r><w:rPr><w:rFonts w:ascii="Times New Roman" w:hAnsi="Times New Roman"/><w:sz w:val="24"/><w:color w:val="000000"/><w:b/></w:rPr><w:t>3.5 Research Gap and Implications for Your Work</w:t></w:r></w:p><w:p><w:pPr><w:jc w:val="left"/><w:spacing w:before="180" w:after="80" w:line="360" w:lineRule="auto"/><w:outlineLvl w:val="2"/><w:keepNext/></w:pPr><w:r><w:rPr><w:rFonts w:ascii="Times New Roman" w:hAnsi="Times New Roman"/><w:sz w:val="24"/><w:color w:val="000000"/><w:b/></w:rPr><w:t>3.5.1 Synthesis of the Six Compounding Research Gaps</w:t></w:r></w:p><w:p><w:pPr><w:jc w:val="both"/><w:spacing w:before="0" w:after="160" w:line="360" w:lineRule="auto"/></w:pPr><w:r><w:rPr><w:rFonts w:ascii="Times New Roman" w:hAnsi="Times New Roman"/><w:sz w:val="24"/><w:color w:val="000000"/></w:rPr><w:t xml:space="preserve">The critical synthesis of existing academic literature, commercial financial applications, and machine learning architectures reveals six distinct, compounding research gaps: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Gap 1: Absence of Proactive Behavioral Stress Classification</w:t></w:r><w:r><w:rPr><w:rFonts w:ascii="Times New Roman" w:hAnsi="Times New Roman"/><w:sz w:val="24"/><w:color w:val="000000"/></w:rPr><w:t xml:space="preserve">: Existing consumer financial software is overwhelmingly focused on retrospective expense logging, static budget categorization, or unsupervised anomaly identification. Current tools notify users of financial failure only after it has occurred. There is a glaring absence of software systems designed specifically to classify an individual&apos;s financial stress level proactively using predictive machine learning applied to daily spending patterns.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Gap 2: Disconnect Between Psychometric Outcome Scales and Transaction Features</w:t></w:r><w:r><w:rPr><w:rFonts w:ascii="Times New Roman" w:hAnsi="Times New Roman"/><w:sz w:val="24"/><w:color w:val="000000"/></w:rPr><w:t xml:space="preserve">: Rigorous social science research has produced validated psychometric instruments for measuring financial well-being (e.g., CFPB Scale, APR Scale). Concurrently, computer science research has developed sophisticated algorithms for processing financial transactions. However, these two research domains remain disconnected. Psychometric scales rely on manual questionnaires, while transaction analytics lack standardized, psychometrically grounded outcome labels. There is an unaddressed gap in mapping validated psychometric scale cutoffs into supervised machine learning pipelines as definitive ground-truth targets.</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Gap 3: Deficiency of Algorithmic Benchmarking for Tabular Financial Behaviors</w:t></w:r><w:r><w:rPr><w:rFonts w:ascii="Times New Roman" w:hAnsi="Times New Roman"/><w:sz w:val="24"/><w:color w:val="000000"/></w:rPr><w:t xml:space="preserve">: While machine learning is widely applied in commercial credit scoring, the literature lacks transparent, reproducible comparative benchmarks evaluating how modern classifiers (regularized linear models, kernel SVMs, random forests, and gradient boosting) perform specifically on tabular, ratio-based behavioral spending features. Much of the literature either assumes deep learning is universally superior or defaults to an unregularized decision tree without empirical cross-validation.</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Gap 4: Opacity and the &quot;Black-Box&quot; Dilemma in Financial ML</w:t></w:r><w:r><w:rPr><w:rFonts w:ascii="Times New Roman" w:hAnsi="Times New Roman"/><w:sz w:val="24"/><w:color w:val="000000"/></w:rPr><w:t xml:space="preserve">: In consumer financial decision-support systems, algorithmic opacity breeds distrust. Returning an arbitrary label such as &quot;High Stress&quot; without explanation induces user anxiety and dismissal. Existing predictive tools rarely incorporate local feature attribution mechanisms (such as SHAP) to explain which specific behavioral habits (e.g., high debt service ratio or declining savings) drove the classification.</w:t></w:r></w:p><w:p><w:pPr><w:jc w:val="left"/><w:spacing w:before="0" w:after="80" w:line="360" w:lineRule="auto"/></w:pPr><w:r><w:rPr><w:rFonts w:ascii="Times New Roman" w:hAnsi="Times New Roman"/><w:sz w:val="24"/><w:color w:val="000000"/></w:rPr><w:t xml:space="preserve">5. </w:t></w:r><w:r><w:rPr><w:rFonts w:ascii="Times New Roman" w:hAnsi="Times New Roman"/><w:sz w:val="24"/><w:color w:val="000000"/><w:b/></w:rPr><w:t xml:space="preserve">Gap 5: Failure to Implement End-to-End User-Facing Functional Prototypes</w:t></w:r><w:r><w:rPr><w:rFonts w:ascii="Times New Roman" w:hAnsi="Times New Roman"/><w:sz w:val="24"/><w:color w:val="000000"/></w:rPr><w:t xml:space="preserve">: A substantial portion of academic machine learning research terminates at offline Jupyter Notebooks, reporting tabular metrics without bridging the gap to a deployable, user-facing software application. There is a marked failure to engineer functional software prototypes that combine robust input schema validation, dynamic pipeline execution, and responsive web presentation.</w:t></w:r></w:p><w:p><w:pPr><w:jc w:val="left"/><w:spacing w:before="0" w:after="80" w:line="360" w:lineRule="auto"/></w:pPr><w:r><w:rPr><w:rFonts w:ascii="Times New Roman" w:hAnsi="Times New Roman"/><w:sz w:val="24"/><w:color w:val="000000"/></w:rPr><w:t xml:space="preserve">6. </w:t></w:r><w:r><w:rPr><w:rFonts w:ascii="Times New Roman" w:hAnsi="Times New Roman"/><w:sz w:val="24"/><w:color w:val="000000"/><w:b/></w:rPr><w:t xml:space="preserve">Gap 6: Neglect of Privacy-Preserving Stateless Architecture and Calm UX Design</w:t></w:r><w:r><w:rPr><w:rFonts w:ascii="Times New Roman" w:hAnsi="Times New Roman"/><w:sz w:val="24"/><w:color w:val="000000"/></w:rPr><w:t xml:space="preserve">: Financial applications routinely demand invasive bank logins and store sensitive financial histories in centralized databases, introducing severe privacy and security risks. Furthermore, interface designs frequently employ alarming, punitive visual cues (e.g., red emergency banners) that trigger psychological avoidance. There is a critical need for software systems built upon stateless privacy architectures (zero data retention) and calm technology design principles that present financial reality constructively.</w:t></w:r></w:p><w:p><w:pPr><w:jc w:val="left"/><w:spacing w:before="180" w:after="80" w:line="360" w:lineRule="auto"/><w:outlineLvl w:val="2"/><w:keepNext/></w:pPr><w:r><w:rPr><w:rFonts w:ascii="Times New Roman" w:hAnsi="Times New Roman"/><w:sz w:val="24"/><w:color w:val="000000"/><w:b/></w:rPr><w:t>3.5.2 Implications for Software Architecture and Machine Learning Design</w:t></w:r></w:p><w:p><w:pPr><w:jc w:val="both"/><w:spacing w:before="0" w:after="160" w:line="360" w:lineRule="auto"/></w:pPr><w:r><w:rPr><w:rFonts w:ascii="Times New Roman" w:hAnsi="Times New Roman"/><w:sz w:val="24"/><w:color w:val="000000"/></w:rPr><w:t xml:space="preserve">The identification of these gaps directly informs the engineering decisions made in this research:</w:t></w:r></w:p><w:p><w:pPr><w:jc w:val="left"/><w:spacing w:before="0" w:after="80" w:line="360" w:lineRule="auto"/></w:pPr><w:r><w:rPr><w:rFonts w:ascii="Times New Roman" w:hAnsi="Times New Roman"/><w:sz w:val="24"/><w:color w:val="000000"/></w:rPr><w:t xml:space="preserve">•  To bridge </w:t></w:r><w:r><w:rPr><w:rFonts w:ascii="Times New Roman" w:hAnsi="Times New Roman"/><w:sz w:val="24"/><w:color w:val="000000"/><w:b/></w:rPr><w:t xml:space="preserve">Gap 1 and Gap 2</w:t></w:r><w:r><w:rPr><w:rFonts w:ascii="Times New Roman" w:hAnsi="Times New Roman"/><w:sz w:val="24"/><w:color w:val="000000"/></w:rPr><w:t xml:space="preserve">, we engineer behavioral ratios from user spending and calibrate target labels against the CFPB continuous scale.</w:t></w:r></w:p><w:p><w:pPr><w:jc w:val="left"/><w:spacing w:before="0" w:after="80" w:line="360" w:lineRule="auto"/></w:pPr><w:r><w:rPr><w:rFonts w:ascii="Times New Roman" w:hAnsi="Times New Roman"/><w:sz w:val="24"/><w:color w:val="000000"/></w:rPr><w:t xml:space="preserve">•  To resolve </w:t></w:r><w:r><w:rPr><w:rFonts w:ascii="Times New Roman" w:hAnsi="Times New Roman"/><w:sz w:val="24"/><w:color w:val="000000"/><w:b/></w:rPr><w:t xml:space="preserve">Gap 3</w:t></w:r><w:r><w:rPr><w:rFonts w:ascii="Times New Roman" w:hAnsi="Times New Roman"/><w:sz w:val="24"/><w:color w:val="000000"/></w:rPr><w:t xml:space="preserve">, we implement a reproducible 5-model benchmarking suite evaluated under identical cross-validation conditions.</w:t></w:r></w:p><w:p><w:pPr><w:jc w:val="left"/><w:spacing w:before="0" w:after="80" w:line="360" w:lineRule="auto"/></w:pPr><w:r><w:rPr><w:rFonts w:ascii="Times New Roman" w:hAnsi="Times New Roman"/><w:sz w:val="24"/><w:color w:val="000000"/></w:rPr><w:t xml:space="preserve">•  To address </w:t></w:r><w:r><w:rPr><w:rFonts w:ascii="Times New Roman" w:hAnsi="Times New Roman"/><w:sz w:val="24"/><w:color w:val="000000"/><w:b/></w:rPr><w:t xml:space="preserve">Gap 4</w:t></w:r><w:r><w:rPr><w:rFonts w:ascii="Times New Roman" w:hAnsi="Times New Roman"/><w:sz w:val="24"/><w:color w:val="000000"/></w:rPr><w:t xml:space="preserve">, we integrate a sub-millisecond Linear SHAP explainer to provide exact, transparent local feature attributions.</w:t></w:r></w:p><w:p><w:pPr><w:jc w:val="left"/><w:spacing w:before="0" w:after="80" w:line="360" w:lineRule="auto"/></w:pPr><w:r><w:rPr><w:rFonts w:ascii="Times New Roman" w:hAnsi="Times New Roman"/><w:sz w:val="24"/><w:color w:val="000000"/></w:rPr><w:t xml:space="preserve">•  To tackle </w:t></w:r><w:r><w:rPr><w:rFonts w:ascii="Times New Roman" w:hAnsi="Times New Roman"/><w:sz w:val="24"/><w:color w:val="000000"/><w:b/></w:rPr><w:t xml:space="preserve">Gap 5 and Gap 6</w:t></w:r><w:r><w:rPr><w:rFonts w:ascii="Times New Roman" w:hAnsi="Times New Roman"/><w:sz w:val="24"/><w:color w:val="000000"/></w:rPr><w:t xml:space="preserve">, we deploy a production-grade FastAPI server coupled with a calm, non-stigmatizing &quot;Financial Weather&quot; frontend that operates with absolute statelessness in RAM.</w:t></w:r></w:p><w:p><w:pPr><w:jc w:val="left"/><w:spacing w:before="180" w:after="80" w:line="360" w:lineRule="auto"/><w:outlineLvl w:val="2"/><w:keepNext/></w:pPr><w:r><w:rPr><w:rFonts w:ascii="Times New Roman" w:hAnsi="Times New Roman"/><w:sz w:val="24"/><w:color w:val="000000"/><w:b/></w:rPr><w:t>3.5.3 Consolidated Research Gap Statement</w:t></w:r></w:p><w:p><w:pPr><w:jc w:val="left"/><w:spacing w:before="0" w:after="140" w:line="360" w:lineRule="auto"/></w:pPr><w:r><w:rPr><w:rFonts w:ascii="Times New Roman" w:hAnsi="Times New Roman"/><w:sz w:val="24"/><w:color w:val="000000"/><w:b/><w:i/></w:rPr><w:t xml:space="preserve">Consolidated Research Gap:</w:t></w:r></w:p><w:p><w:pPr><w:jc w:val="left"/><w:spacing w:before="0" w:after="140" w:line="360" w:lineRule="auto"/></w:pPr><w:r><w:rPr><w:rFonts w:ascii="Times New Roman" w:hAnsi="Times New Roman"/><w:sz w:val="24"/><w:color w:val="000000"/><w:i/></w:rPr><w:t xml:space="preserve">&quot;Although prior scholarship has separately established that spending behaviors influence financial well-being and has demonstrated the utility of machine learning in personal finance, there remains an unaddressed research gap: the absence of a unified, production-grade, and privacy-preserving software framework that maps multidimensional behavioral spending features against validated psychometric stress ground truth, benchmarks candidate classification algorithms, integrates local SHAP explainability, and communicates proactive early warnings through a calm, non-stigmatizing interface.&quot;</w:t></w:r></w:p><w:p><w:pPr><w:jc w:val="both"/><w:spacing w:before="0" w:after="160" w:line="360" w:lineRule="auto"/></w:pPr><w:r><w:rPr><w:rFonts w:ascii="Times New Roman" w:hAnsi="Times New Roman"/><w:sz w:val="24"/><w:color w:val="000000"/></w:rPr><w:t xml:space="preserve">This research directly addresses and resolves this consolidated gap through the design, implementation, and empirical evaluation of the &quot;Financial Weather&quot; system.</w:t></w:r></w:p><w:p><w:r><w:br w:type="page"/></w:r></w:p><w:p><w:pPr><w:jc w:val="left"/><w:spacing w:before="240" w:after="120" w:line="360" w:lineRule="auto"/><w:outlineLvl w:val="1"/><w:keepNext/></w:pPr><w:r><w:rPr><w:rFonts w:ascii="Times New Roman" w:hAnsi="Times New Roman"/><w:sz w:val="24"/><w:color w:val="000000"/><w:b/></w:rPr><w:t>3.6 Chapter Summary</w:t></w:r></w:p><w:p><w:pPr><w:jc w:val="both"/><w:spacing w:before="0" w:after="160" w:line="360" w:lineRule="auto"/></w:pPr><w:r><w:rPr><w:rFonts w:ascii="Times New Roman" w:hAnsi="Times New Roman"/><w:sz w:val="24"/><w:color w:val="000000"/></w:rPr><w:t xml:space="preserve">This chapter conducted an exhaustive academic and technological appraisal of personal financial stress detection. It framed the inquiry through a conceptual literature map, reviewed the behavioral economics of digital payments, and critically assessed seven foundational studies across psychometrics, personal finance management, and machine learning. It provided a detailed comparative evaluation matrix reflecting on why existing systems fail to deliver proactive intervention. Furthermore, it performed a comprehensive technological analysis of five classification algorithms, architectural deployment patterns, and operational workflows. Finally, it synthesized these findings into six concrete research gaps and established the overarching gap statement that justifies the software engineering contributions of this dissertation.</w:t></w:r></w:p><w:p><w:r><w:br w:type="page"/></w:r></w:p><w:p><w:r><w:br w:type="page"/></w:r></w:p><w:p><w:pPr><w:jc w:val="left"/><w:spacing w:before="360" w:after="180" w:line="360" w:lineRule="auto"/><w:outlineLvl w:val="0"/><w:keepNext/></w:pPr><w:r><w:rPr><w:rFonts w:ascii="Times New Roman" w:hAnsi="Times New Roman"/><w:sz w:val="28"/><w:color w:val="000000"/><w:b/><w:caps/></w:rPr><w:t>4 METHODOLOGY</w:t></w:r></w:p><w:p><w:pPr><w:jc w:val="left"/><w:spacing w:before="240" w:after="120" w:line="360" w:lineRule="auto"/><w:outlineLvl w:val="1"/><w:keepNext/></w:pPr><w:r><w:rPr><w:rFonts w:ascii="Times New Roman" w:hAnsi="Times New Roman"/><w:sz w:val="24"/><w:color w:val="000000"/><w:b/></w:rPr><w:t>4.1 Research Design</w:t></w:r></w:p><w:p><w:pPr><w:jc w:val="left"/><w:spacing w:before="180" w:after="80" w:line="360" w:lineRule="auto"/><w:outlineLvl w:val="2"/><w:keepNext/></w:pPr><w:r><w:rPr><w:rFonts w:ascii="Times New Roman" w:hAnsi="Times New Roman"/><w:sz w:val="24"/><w:color w:val="000000"/><w:b/></w:rPr><w:t>4.1.1 Research Paradigm Justification: Pragmatism and Positivism</w:t></w:r></w:p><w:p><w:pPr><w:jc w:val="both"/><w:spacing w:before="0" w:after="160" w:line="360" w:lineRule="auto"/></w:pPr><w:r><w:rPr><w:rFonts w:ascii="Times New Roman" w:hAnsi="Times New Roman"/><w:sz w:val="24"/><w:color w:val="000000"/></w:rPr><w:t xml:space="preserve">In software engineering and applied artificial intelligence research, the underlying philosophical paradigm dictates how the investigator conceptualizes reality (ontology), acquires valid knowledge (epistemology), and values human purpose (axiology) (Saunders et al., 2019). The academic inquiry undertaken in this dissertation is fundamentally situated within the philosophical paradigm of </w:t></w:r><w:r><w:rPr><w:rFonts w:ascii="Times New Roman" w:hAnsi="Times New Roman"/><w:sz w:val="24"/><w:color w:val="000000"/><w:b/></w:rPr><w:t xml:space="preserve">Pragmatism</w:t></w:r><w:r><w:rPr><w:rFonts w:ascii="Times New Roman" w:hAnsi="Times New Roman"/><w:sz w:val="24"/><w:color w:val="000000"/></w:rPr><w:t xml:space="preserve">, complemented by operational elements of </w:t></w:r><w:r><w:rPr><w:rFonts w:ascii="Times New Roman" w:hAnsi="Times New Roman"/><w:sz w:val="24"/><w:color w:val="000000"/><w:b/></w:rPr><w:t xml:space="preserve">Positivism</w:t></w:r><w:r><w:rPr><w:rFonts w:ascii="Times New Roman" w:hAnsi="Times New Roman"/><w:sz w:val="24"/><w:color w:val="000000"/></w:rPr><w:t xml:space="preserve">.</w:t></w:r></w:p><w:p><w:pPr><w:jc w:val="both"/><w:spacing w:before="0" w:after="160" w:line="360" w:lineRule="auto"/></w:pPr><w:r><w:rPr><w:rFonts w:ascii="Times New Roman" w:hAnsi="Times New Roman"/><w:sz w:val="24"/><w:color w:val="000000"/></w:rPr><w:t xml:space="preserve">Classical research paradigms often enforce a rigid dichotomy:</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Positivism</w:t></w:r><w:r><w:rPr><w:rFonts w:ascii="Times New Roman" w:hAnsi="Times New Roman"/><w:sz w:val="24"/><w:color w:val="000000"/></w:rPr><w:t xml:space="preserve"> asserts that an objective, measurable reality exists independently of human observation. Knowledge is acquired through empirical observation, deductive hypothesis testing, mathematical modeling, and statistical verification.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Interpretivism</w:t></w:r><w:r><w:rPr><w:rFonts w:ascii="Times New Roman" w:hAnsi="Times New Roman"/><w:sz w:val="24"/><w:color w:val="000000"/></w:rPr><w:t xml:space="preserve"> contends that reality is socially constructed through subjective meanings, human perceptions, and lived cultural experiences, rejecting purely mathematical reductionism.</w:t></w:r></w:p><w:p><w:pPr><w:jc w:val="both"/><w:spacing w:before="0" w:after="160" w:line="360" w:lineRule="auto"/></w:pPr><w:r><w:rPr><w:rFonts w:ascii="Times New Roman" w:hAnsi="Times New Roman"/><w:sz w:val="24"/><w:color w:val="000000"/></w:rPr><w:t xml:space="preserve">While financial well-being undeniably possesses subjective psychological qualities (as an individual&apos;s personal perception of stress), the primary objective of this dissertation is not merely to describe human sentiment. Rather, it is to </w:t></w:r><w:r><w:rPr><w:rFonts w:ascii="Times New Roman" w:hAnsi="Times New Roman"/><w:sz w:val="24"/><w:color w:val="000000"/><w:b/></w:rPr><w:t xml:space="preserve">engineer an intelligent, functional software artifact</w:t></w:r><w:r><w:rPr><w:rFonts w:ascii="Times New Roman" w:hAnsi="Times New Roman"/><w:sz w:val="24"/><w:color w:val="000000"/></w:rPr><w:t xml:space="preserve"> capable of acting upon empirical data to solve a concrete real-world problem.</w:t></w:r></w:p><w:p><w:pPr><w:jc w:val="both"/><w:spacing w:before="0" w:after="160" w:line="360" w:lineRule="auto"/></w:pPr><w:r><w:rPr><w:rFonts w:ascii="Times New Roman" w:hAnsi="Times New Roman"/><w:sz w:val="24"/><w:color w:val="000000"/><w:b/></w:rPr><w:t xml:space="preserve">Pragmatism</w:t></w:r><w:r><w:rPr><w:rFonts w:ascii="Times New Roman" w:hAnsi="Times New Roman"/><w:sz w:val="24"/><w:color w:val="000000"/></w:rPr><w:t xml:space="preserve"> (Dewey, 1938; Peirce, 1905) rejects unhelpful philosophical dogmatism. It posits that the truth, validity, and value of a theory or software system are determined by its practical consequences, operational utility, and real-world efficacy. Under a pragmatist paradigm, the researcher integrates diverse methodological tools—combining mathematical feature engineering, algorithmic benchmarking, human-centered user experience design, and ethical reflection—to address complex problems.</w:t></w:r></w:p><w:p><w:pPr><w:jc w:val="both"/><w:spacing w:before="0" w:after="160" w:line="360" w:lineRule="auto"/></w:pPr><w:r><w:rPr><w:rFonts w:ascii="Times New Roman" w:hAnsi="Times New Roman"/><w:sz w:val="24"/><w:color w:val="000000"/></w:rPr><w:t xml:space="preserve">Simultaneously, the quantitative and algorithmic evaluation of machine learning models demands strict </w:t></w:r><w:r><w:rPr><w:rFonts w:ascii="Times New Roman" w:hAnsi="Times New Roman"/><w:sz w:val="24"/><w:color w:val="000000"/><w:b/></w:rPr><w:t xml:space="preserve">Positivist rigor</w:t></w:r><w:r><w:rPr><w:rFonts w:ascii="Times New Roman" w:hAnsi="Times New Roman"/><w:sz w:val="24"/><w:color w:val="000000"/></w:rPr><w:t xml:space="preserve">. The predictive efficacy of candidate classifiers (Logistic Regression, Support Vector Machines, Random Forests, XGBoost, Decision Trees) cannot be evaluated subjectively; it must be quantified using immutable statistical metrics, including Accuracy, Precision, Recall, F1-Scores, Confusion Matrices, and Area Under the Receiver Operating Characteristic Curve (ROC-AUC).</w:t></w:r></w:p><w:p><w:pPr><w:jc w:val="both"/><w:spacing w:before="0" w:after="160" w:line="360" w:lineRule="auto"/></w:pPr><w:r><w:rPr><w:rFonts w:ascii="Times New Roman" w:hAnsi="Times New Roman"/><w:sz w:val="24"/><w:color w:val="000000"/></w:rPr><w:t xml:space="preserve">Therefore, this research adopts a </w:t></w:r><w:r><w:rPr><w:rFonts w:ascii="Times New Roman" w:hAnsi="Times New Roman"/><w:sz w:val="24"/><w:color w:val="000000"/><w:b/></w:rPr><w:t xml:space="preserve">Pragmatist-Positivist synergy</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1. </w:t></w:r><w:r><w:rPr><w:rFonts w:ascii="Times New Roman" w:hAnsi="Times New Roman"/><w:sz w:val="24"/><w:color w:val="000000"/><w:i/></w:rPr><w:t xml:space="preserve">Positivist Epistemology</w:t></w:r><w:r><w:rPr><w:rFonts w:ascii="Times New Roman" w:hAnsi="Times New Roman"/><w:sz w:val="24"/><w:color w:val="000000"/></w:rPr><w:t xml:space="preserve">: Applied to data preprocessing, outlier detection, supervised model training, and quantitative performance evaluation.</w:t></w:r></w:p><w:p><w:pPr><w:jc w:val="left"/><w:spacing w:before="0" w:after="80" w:line="360" w:lineRule="auto"/></w:pPr><w:r><w:rPr><w:rFonts w:ascii="Times New Roman" w:hAnsi="Times New Roman"/><w:sz w:val="24"/><w:color w:val="000000"/></w:rPr><w:t xml:space="preserve">2. </w:t></w:r><w:r><w:rPr><w:rFonts w:ascii="Times New Roman" w:hAnsi="Times New Roman"/><w:sz w:val="24"/><w:color w:val="000000"/><w:i/></w:rPr><w:t xml:space="preserve">Pragmatist Axiology</w:t></w:r><w:r><w:rPr><w:rFonts w:ascii="Times New Roman" w:hAnsi="Times New Roman"/><w:sz w:val="24"/><w:color w:val="000000"/></w:rPr><w:t xml:space="preserve">: Applied to the human-centered translation of model predictions into non-stigmatizing visual metaphors (&quot;Financial Weather&quot;), local explainability attributions (SHAP), and actionable, gentle behavioral nudges.</w:t></w:r></w:p><w:p><w:pPr><w:jc w:val="left"/><w:spacing w:before="180" w:after="80" w:line="360" w:lineRule="auto"/><w:outlineLvl w:val="2"/><w:keepNext/></w:pPr><w:r><w:rPr><w:rFonts w:ascii="Times New Roman" w:hAnsi="Times New Roman"/><w:sz w:val="24"/><w:color w:val="000000"/><w:b/></w:rPr><w:t>4.1.2 Deductive Reasoning and Quantitative Investigation</w:t></w:r></w:p><w:p><w:pPr><w:jc w:val="both"/><w:spacing w:before="0" w:after="160" w:line="360" w:lineRule="auto"/></w:pPr><w:r><w:rPr><w:rFonts w:ascii="Times New Roman" w:hAnsi="Times New Roman"/><w:sz w:val="24"/><w:color w:val="000000"/></w:rPr><w:t xml:space="preserve">Research approaches are broadly categorized into inductive, deductive, and abductive strategies: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Inductive Approach</w:t></w:r><w:r><w:rPr><w:rFonts w:ascii="Times New Roman" w:hAnsi="Times New Roman"/><w:sz w:val="24"/><w:color w:val="000000"/></w:rPr><w:t xml:space="preserve">: Begins with open-ended observations to construct new theoretical models or discover emerging patterns.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Deductive Approach</w:t></w:r><w:r><w:rPr><w:rFonts w:ascii="Times New Roman" w:hAnsi="Times New Roman"/><w:sz w:val="24"/><w:color w:val="000000"/></w:rPr><w:t xml:space="preserve">: Originates from established theories and conceptual frameworks, formulates specific hypotheses or engineering requirements, and subjects them to empirical testing.</w:t></w:r></w:p><w:p><w:pPr><w:jc w:val="both"/><w:spacing w:before="0" w:after="160" w:line="360" w:lineRule="auto"/></w:pPr><w:r><w:rPr><w:rFonts w:ascii="Times New Roman" w:hAnsi="Times New Roman"/><w:sz w:val="24"/><w:color w:val="000000"/></w:rPr><w:t xml:space="preserve">This study rigorously follows a </w:t></w:r><w:r><w:rPr><w:rFonts w:ascii="Times New Roman" w:hAnsi="Times New Roman"/><w:sz w:val="24"/><w:color w:val="000000"/><w:b/></w:rPr><w:t xml:space="preserve">Deductive Empirical Approach</w:t></w:r><w:r><w:rPr><w:rFonts w:ascii="Times New Roman" w:hAnsi="Times New Roman"/><w:sz w:val="24"/><w:color w:val="000000"/></w:rPr><w:t xml:space="preserve">, moving systematically from established theoretical constructs down to computational implementations and quantitative validation:</w:t></w:r></w:p><w:p><w:pPr><w:jc w:val="left"/><w:spacing w:before="0" w:after="30" w:line="240" w:lineRule="auto"/></w:pPr><w:r><w:rPr><w:rFonts w:ascii="Times New Roman" w:hAnsi="Times New Roman"/><w:sz w:val="19"/><w:color w:val="000000"/></w:rPr><w:t xml:space="preserve">Theoretical Foundations (CFPB Well-Being, Behavioral Economics)</w:t></w:r></w:p><w:p><w:pPr><w:jc w:val="left"/><w:spacing w:before="0" w:after="30" w:line="240" w:lineRule="auto"/></w:pPr><w:r><w:rPr><w:rFonts w:ascii="Times New Roman" w:hAnsi="Times New Roman"/><w:sz w:val="19"/><w:color w:val="000000"/></w:rPr><w:t xml:space="preserve">                        ↓</w:t></w:r></w:p><w:p><w:pPr><w:jc w:val="left"/><w:spacing w:before="0" w:after="30" w:line="240" w:lineRule="auto"/></w:pPr><w:r><w:rPr><w:rFonts w:ascii="Times New Roman" w:hAnsi="Times New Roman"/><w:sz w:val="19"/><w:color w:val="000000"/></w:rPr><w:t xml:space="preserve">Hypothesis Formulation (Behavioral Ratios Correlate with Latent Stress)</w:t></w:r></w:p><w:p><w:pPr><w:jc w:val="left"/><w:spacing w:before="0" w:after="30" w:line="240" w:lineRule="auto"/></w:pPr><w:r><w:rPr><w:rFonts w:ascii="Times New Roman" w:hAnsi="Times New Roman"/><w:sz w:val="19"/><w:color w:val="000000"/></w:rPr><w:t xml:space="preserve">                        ↓</w:t></w:r></w:p><w:p><w:pPr><w:jc w:val="left"/><w:spacing w:before="0" w:after="30" w:line="240" w:lineRule="auto"/></w:pPr><w:r><w:rPr><w:rFonts w:ascii="Times New Roman" w:hAnsi="Times New Roman"/><w:sz w:val="19"/><w:color w:val="000000"/></w:rPr><w:t xml:space="preserve">Computational Artifact Construction (Data Pipeline, ML Classifiers, FastAPI)</w:t></w:r></w:p><w:p><w:pPr><w:jc w:val="left"/><w:spacing w:before="0" w:after="30" w:line="240" w:lineRule="auto"/></w:pPr><w:r><w:rPr><w:rFonts w:ascii="Times New Roman" w:hAnsi="Times New Roman"/><w:sz w:val="19"/><w:color w:val="000000"/></w:rPr><w:t xml:space="preserve">                        ↓</w:t></w:r></w:p><w:p><w:pPr><w:jc w:val="left"/><w:spacing w:before="0" w:after="30" w:line="240" w:lineRule="auto"/></w:pPr><w:r><w:rPr><w:rFonts w:ascii="Times New Roman" w:hAnsi="Times New Roman"/><w:sz w:val="19"/><w:color w:val="000000"/></w:rPr><w:t xml:space="preserve">Empirical Testing &amp; Statistical Validation (Held-Out Test Set, 66 Pytest Suite)</w:t></w:r></w:p><w:p><w:pPr><w:jc w:val="left"/><w:spacing w:before="0" w:after="30" w:line="240" w:lineRule="auto"/></w:pPr><w:r><w:rPr><w:rFonts w:ascii="Times New Roman" w:hAnsi="Times New Roman"/><w:sz w:val="19"/><w:color w:val="000000"/></w:rPr><w:t xml:space="preserve">                        ↓</w:t></w:r></w:p><w:p><w:pPr><w:jc w:val="left"/><w:spacing w:before="0" w:after="30" w:line="240" w:lineRule="auto"/></w:pPr><w:r><w:rPr><w:rFonts w:ascii="Times New Roman" w:hAnsi="Times New Roman"/><w:sz w:val="19"/><w:color w:val="000000"/></w:rPr><w:t xml:space="preserve">Triangulation &amp; Theoretical Confirmation (Triangulated Objective Fulfillment)</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Theoretical Grounding</w:t></w:r><w:r><w:rPr><w:rFonts w:ascii="Times New Roman" w:hAnsi="Times New Roman"/><w:sz w:val="24"/><w:color w:val="000000"/></w:rPr><w:t xml:space="preserve">: The research commences with established behavioral finance principles (Hasin &amp; Zainol, 2026; Kee et al., 2026) and psychometric measurement standards (CFPB, 2017).</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Operational Hypothesis Formulation</w:t></w:r><w:r><w:rPr><w:rFonts w:ascii="Times New Roman" w:hAnsi="Times New Roman"/><w:sz w:val="24"/><w:color w:val="000000"/></w:rPr><w:t xml:space="preserve">: The hypotheses established in Chapter 1 ($H_1, H_2, H_3$) are tested.</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Artifact Construction and Verification</w:t></w:r><w:r><w:rPr><w:rFonts w:ascii="Times New Roman" w:hAnsi="Times New Roman"/><w:sz w:val="24"/><w:color w:val="000000"/></w:rPr><w:t xml:space="preserve">: Machine learning models and software architectures are implemented to operationalize these hypotheses.</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Empirical Verification</w:t></w:r><w:r><w:rPr><w:rFonts w:ascii="Times New Roman" w:hAnsi="Times New Roman"/><w:sz w:val="24"/><w:color w:val="000000"/></w:rPr><w:t xml:space="preserve">: The hypotheses are subjected to rigorous empirical testing on a held-out test dataset, validating or falsifying the architectural and algorithmic decisions.</w:t></w:r></w:p><w:p><w:pPr><w:jc w:val="left"/><w:spacing w:before="180" w:after="80" w:line="360" w:lineRule="auto"/><w:outlineLvl w:val="2"/><w:keepNext/></w:pPr><w:r><w:rPr><w:rFonts w:ascii="Times New Roman" w:hAnsi="Times New Roman"/><w:sz w:val="24"/><w:color w:val="000000"/><w:b/></w:rPr><w:t>4.1.3 Design Science Research (DSR) Strategy and the Four Artifact Dimensions</w:t></w:r></w:p><w:p><w:pPr><w:jc w:val="both"/><w:spacing w:before="0" w:after="160" w:line="360" w:lineRule="auto"/></w:pPr><w:r><w:rPr><w:rFonts w:ascii="Times New Roman" w:hAnsi="Times New Roman"/><w:sz w:val="24"/><w:color w:val="000000"/></w:rPr><w:t xml:space="preserve">Given that the primary deliverable of this dissertation is an innovative, functional software solution, the research adopts </w:t></w:r><w:r><w:rPr><w:rFonts w:ascii="Times New Roman" w:hAnsi="Times New Roman"/><w:sz w:val="24"/><w:color w:val="000000"/><w:b/></w:rPr><w:t xml:space="preserve">Design Science Research (DSR)</w:t></w:r><w:r><w:rPr><w:rFonts w:ascii="Times New Roman" w:hAnsi="Times New Roman"/><w:sz w:val="24"/><w:color w:val="000000"/></w:rPr><w:t xml:space="preserve"> as its overarching research strategy (Hevner et al., 2004).</w:t></w:r></w:p><w:p><w:pPr><w:jc w:val="both"/><w:spacing w:before="0" w:after="160" w:line="360" w:lineRule="auto"/></w:pPr><w:r><w:rPr><w:rFonts w:ascii="Times New Roman" w:hAnsi="Times New Roman"/><w:sz w:val="24"/><w:color w:val="000000"/></w:rPr><w:t xml:space="preserve">Unlike traditional behavioral science, which seeks to </w:t></w:r><w:r><w:rPr><w:rFonts w:ascii="Times New Roman" w:hAnsi="Times New Roman"/><w:sz w:val="24"/><w:color w:val="000000"/><w:i/></w:rPr><w:t xml:space="preserve">explain and predict</w:t></w:r><w:r><w:rPr><w:rFonts w:ascii="Times New Roman" w:hAnsi="Times New Roman"/><w:sz w:val="24"/><w:color w:val="000000"/></w:rPr><w:t xml:space="preserve"> natural or organizational phenomena, Design Science Research seeks to </w:t></w:r><w:r><w:rPr><w:rFonts w:ascii="Times New Roman" w:hAnsi="Times New Roman"/><w:sz w:val="24"/><w:color w:val="000000"/><w:i/></w:rPr><w:t xml:space="preserve">create and evaluate</w:t></w:r><w:r><w:rPr><w:rFonts w:ascii="Times New Roman" w:hAnsi="Times New Roman"/><w:sz w:val="24"/><w:color w:val="000000"/></w:rPr><w:t xml:space="preserve"> purposeful information technology artifacts designed to solve identified business and human problems. As articulated by Hevner et al. (2004), an IT artifact encompasses constructs (conceptual vocabularies), models (mathematical representations), methods (algorithmic pipelines), and instantiations (functional, running software systems).</w:t></w:r></w:p><w:p><w:pPr><w:jc w:val="both"/><w:spacing w:before="0" w:after="160" w:line="360" w:lineRule="auto"/></w:pPr><w:r><w:rPr><w:rFonts w:ascii="Times New Roman" w:hAnsi="Times New Roman"/><w:sz w:val="24"/><w:color w:val="000000"/></w:rPr><w:t xml:space="preserve">This dissertation delivers all four DSR artifact dimensions: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Constructs</w:t></w:r><w:r><w:rPr><w:rFonts w:ascii="Times New Roman" w:hAnsi="Times New Roman"/><w:sz w:val="24"/><w:color w:val="000000"/></w:rPr><w:t xml:space="preserve">: Standardized behavioral spending concepts and psychometric stress categories (</w:t></w:r><w:r><w:rPr><w:rFonts w:ascii="Times New Roman" w:hAnsi="Times New Roman"/><w:sz w:val="24"/><w:color w:val="000000"/><w:i/></w:rPr><w:t xml:space="preserve">Low</w:t></w:r><w:r><w:rPr><w:rFonts w:ascii="Times New Roman" w:hAnsi="Times New Roman"/><w:sz w:val="24"/><w:color w:val="000000"/></w:rPr><w:t xml:space="preserve">, </w:t></w:r><w:r><w:rPr><w:rFonts w:ascii="Times New Roman" w:hAnsi="Times New Roman"/><w:sz w:val="24"/><w:color w:val="000000"/><w:i/></w:rPr><w:t xml:space="preserve">Moderate</w:t></w:r><w:r><w:rPr><w:rFonts w:ascii="Times New Roman" w:hAnsi="Times New Roman"/><w:sz w:val="24"/><w:color w:val="000000"/></w:rPr><w:t xml:space="preserve">, </w:t></w:r><w:r><w:rPr><w:rFonts w:ascii="Times New Roman" w:hAnsi="Times New Roman"/><w:sz w:val="24"/><w:color w:val="000000"/><w:i/></w:rPr><w:t xml:space="preserve">High</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Models</w:t></w:r><w:r><w:rPr><w:rFonts w:ascii="Times New Roman" w:hAnsi="Times New Roman"/><w:sz w:val="24"/><w:color w:val="000000"/></w:rPr><w:t xml:space="preserve">: Calibrated latent factor data models and multi-class classification mathematical formulations.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Methods</w:t></w:r><w:r><w:rPr><w:rFonts w:ascii="Times New Roman" w:hAnsi="Times New Roman"/><w:sz w:val="24"/><w:color w:val="000000"/></w:rPr><w:t xml:space="preserve">: The 13-stage reproducible data preprocessing, feature engineering, and SHAP attribution pipeline.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Instantiation</w:t></w:r><w:r><w:rPr><w:rFonts w:ascii="Times New Roman" w:hAnsi="Times New Roman"/><w:sz w:val="24"/><w:color w:val="000000"/></w:rPr><w:t xml:space="preserve">: The working </w:t></w:r><w:r><w:rPr><w:rFonts w:ascii="Times New Roman" w:hAnsi="Times New Roman"/><w:sz w:val="24"/><w:color w:val="000000"/><w:b/></w:rPr><w:t xml:space="preserve">&quot;Financial Weather&quot;</w:t></w:r><w:r><w:rPr><w:rFonts w:ascii="Times New Roman" w:hAnsi="Times New Roman"/><w:sz w:val="24"/><w:color w:val="000000"/></w:rPr><w:t xml:space="preserve"> software prototype, comprising the FastAPI asynchronous backend, Pydantic data validation layer, and interactive WebGL/SVG user interface.</w:t></w:r></w:p><w:p><w:pPr><w:jc w:val="left"/><w:spacing w:before="180" w:after="80" w:line="360" w:lineRule="auto"/><w:outlineLvl w:val="2"/><w:keepNext/></w:pPr><w:r><w:rPr><w:rFonts w:ascii="Times New Roman" w:hAnsi="Times New Roman"/><w:sz w:val="24"/><w:color w:val="000000"/><w:b/></w:rPr><w:t>4.1.4 Peffers DSRM Execution Workflow Across the Six Stages</w:t></w:r></w:p><w:p><w:pPr><w:jc w:val="both"/><w:spacing w:before="0" w:after="160" w:line="360" w:lineRule="auto"/></w:pPr><w:r><w:rPr><w:rFonts w:ascii="Times New Roman" w:hAnsi="Times New Roman"/><w:sz w:val="24"/><w:color w:val="000000"/></w:rPr><w:t xml:space="preserve">This research rigorously follows the six-stage Design Science Research Methodology (DSRM) framework articulated by Peffers et al. (2007) (</w:t></w:r><w:r><w:rPr><w:rFonts w:ascii="Times New Roman" w:hAnsi="Times New Roman"/><w:sz w:val="24"/><w:color w:val="000000"/><w:b/></w:rPr><w:t xml:space="preserve">Figure 4.1</w:t></w:r><w:r><w:rPr><w:rFonts w:ascii="Times New Roman" w:hAnsi="Times New Roman"/><w:sz w:val="24"/><w:color w:val="000000"/></w:rPr><w:t xml:space="preserve">).</w:t></w:r></w:p><w:p>
          <w:pPr><w:jc w:val="center"/><w:spacing w:before="240" w:after="80"/></w:pPr>
          <w:r>
            <w:drawing>
              <wp:inline distT="0" distB="0" distL="0" distR="0" xmlns:wp="http://schemas.openxmlformats.org/drawingml/2006/wordprocessingDrawing">
                <wp:extent cx="5303520" cy="2406639"/>
                <wp:effectExtent l="0" t="0" r="0" b="0"/>
                <wp:docPr id="1" name="Figure 4.1: Peffers et al. Design Science Research Methodology (DSRM)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3" xmlns:r="http://schemas.openxmlformats.org/officeDocument/2006/relationships"/>
                        <a:stretch><a:fillRect/></a:stretch>
                      </pic:blipFill>
                      <pic:spPr>
                        <a:xfrm><a:off x="0" y="0"/><a:ext cx="5303520" cy="2406639"/></a:xfrm>
                        <a:prstGeom prst="rect"><a:avLst/></a:prstGeom>
                      </pic:spPr>
                    </pic:pic>
                  </a:graphicData>
                </a:graphic>
              </wp:inline>
            </w:drawing>
          </w:r>
        </w:p>
        <w:p>
          <w:pPr><w:jc w:val="center"/><w:spacing w:before="60" w:after="240"/></w:pPr>
          <w:r>
            <w:rPr><w:rFonts w:ascii="Times New Roman" w:hAnsi="Times New Roman"/><w:sz w:val="24"/><w:color w:val="000000"/></w:rPr>
            <w:t>Figure 4.1: Peffers et al. Design Science Research Methodology (DSRM) Framework</w:t>
          </w:r>
        </w:p><w:p><w:pPr><w:jc w:val="center"/><w:spacing w:before="60" w:after="180" w:line="360" w:lineRule="auto"/></w:pPr><w:r><w:rPr><w:rFonts w:ascii="Times New Roman" w:hAnsi="Times New Roman"/><w:sz w:val="24"/><w:color w:val="000000"/><w:i/></w:rPr><w:t xml:space="preserve">Figure 4.1: Peffers et al. Design Science Research Methodology (DSRM) Framework.</w:t></w:r></w:p><w:p><w:pPr><w:jc w:val="both"/><w:spacing w:before="0" w:after="160" w:line="360" w:lineRule="auto"/></w:pPr><w:r><w:rPr><w:rFonts w:ascii="Times New Roman" w:hAnsi="Times New Roman"/><w:sz w:val="24"/><w:color w:val="000000"/><w:b/></w:rPr><w:t xml:space="preserve">Table 4.1</w:t></w:r><w:r><w:rPr><w:rFonts w:ascii="Times New Roman" w:hAnsi="Times New Roman"/><w:sz w:val="24"/><w:color w:val="000000"/></w:rPr><w:t xml:space="preserve"> maps each Peffers DSRM stage directly to the concrete executions, artifacts, and chapters of this dissertation.</w:t></w:r></w:p><w:p><w:pPr><w:jc w:val="left"/><w:spacing w:before="180" w:after="60" w:line="360" w:lineRule="auto"/></w:pPr><w:r><w:rPr><w:rFonts w:ascii="Times New Roman" w:hAnsi="Times New Roman"/><w:sz w:val="24"/><w:color w:val="000000"/><w:b/></w:rPr><w:t xml:space="preserve">Table 4.1: DSRM Research Execution Matrix Mapped to Project Milestones.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DSRM Stage</w:t>
                </w:r>
              </w:p>
            </w:tc><w:tc>
              <w:tcPr><w:shd w:val="clear" w:color="auto"/></w:tcPr>
              <w:p><w:pPr><w:jc w:val="left"/><w:spacing w:before="80" w:after="80"/><w:line w:line="260" w:lineRule="auto"/></w:pPr>
                <w:r><w:rPr><w:rFonts w:ascii="Times New Roman" w:hAnsi="Times New Roman"/><w:b/><w:sz w:val="22"/><w:color w:val="000000"/></w:rPr>
                  <w:t>Core Operational Activity</w:t>
                </w:r>
              </w:p>
            </w:tc><w:tc>
              <w:tcPr><w:shd w:val="clear" w:color="auto"/></w:tcPr>
              <w:p><w:pPr><w:jc w:val="left"/><w:spacing w:before="80" w:after="80"/><w:line w:line="260" w:lineRule="auto"/></w:pPr>
                <w:r><w:rPr><w:rFonts w:ascii="Times New Roman" w:hAnsi="Times New Roman"/><w:b/><w:sz w:val="22"/><w:color w:val="000000"/></w:rPr>
                  <w:t>Primary Deliverables / Artifacts</w:t>
                </w:r>
              </w:p>
            </w:tc><w:tc>
              <w:tcPr><w:shd w:val="clear" w:color="auto"/></w:tcPr>
              <w:p><w:pPr><w:jc w:val="left"/><w:spacing w:before="80" w:after="80"/><w:line w:line="260" w:lineRule="auto"/></w:pPr>
                <w:r><w:rPr><w:rFonts w:ascii="Times New Roman" w:hAnsi="Times New Roman"/><w:b/><w:sz w:val="22"/><w:color w:val="000000"/></w:rPr>
                  <w:t>Dissertation Alignment</w:t>
                </w:r>
              </w:p>
            </w:tc></w:tr><w:tr><w:tc>
                  <w:tcPr><w:shd w:val="clear" w:color="auto"/></w:tcPr>
                  <w:p><w:pPr><w:jc w:val="left"/><w:spacing w:before="60" w:after="60"/><w:line w:line="240" w:lineRule="auto"/></w:pPr>
                    <w:r><w:rPr><w:rFonts w:ascii="Times New Roman" w:hAnsi="Times New Roman"/><w:sz w:val="21"/><w:color w:val="000000"/></w:rPr>
                      <w:t>**Stage 1: Problem Identification**</w:t>
                    </w:r>
                  </w:p>
                </w:tc><w:tc>
                  <w:tcPr><w:shd w:val="clear" w:color="auto"/></w:tcPr>
                  <w:p><w:pPr><w:jc w:val="left"/><w:spacing w:before="60" w:after="60"/><w:line w:line="240" w:lineRule="auto"/></w:pPr>
                    <w:r><w:rPr><w:rFonts w:ascii="Times New Roman" w:hAnsi="Times New Roman"/><w:sz w:val="21"/><w:color w:val="000000"/></w:rPr>
                      <w:t>Define the limitations of reactive budgeting; examine the socioeconomic crisis of personal financial stress.</w:t>
                    </w:r>
                  </w:p>
                </w:tc><w:tc>
                  <w:tcPr><w:shd w:val="clear" w:color="auto"/></w:tcPr>
                  <w:p><w:pPr><w:jc w:val="left"/><w:spacing w:before="60" w:after="60"/><w:line w:line="240" w:lineRule="auto"/></w:pPr>
                    <w:r><w:rPr><w:rFonts w:ascii="Times New Roman" w:hAnsi="Times New Roman"/><w:sz w:val="21"/><w:color w:val="000000"/></w:rPr>
                      <w:t>Formal Problem Statement, Domain Deficiencies, Research Questions.</w:t>
                    </w:r>
                  </w:p>
                </w:tc><w:tc>
                  <w:tcPr><w:shd w:val="clear" w:color="auto"/></w:tcPr>
                  <w:p><w:pPr><w:jc w:val="left"/><w:spacing w:before="60" w:after="60"/><w:line w:line="240" w:lineRule="auto"/></w:pPr>
                    <w:r><w:rPr><w:rFonts w:ascii="Times New Roman" w:hAnsi="Times New Roman"/><w:sz w:val="21"/><w:color w:val="000000"/></w:rPr>
                      <w:t>Chapter 01 (Sections 1.2–1.4), Chapter 03 (Section 3.2).</w:t>
                    </w:r>
                  </w:p>
                </w:tc></w:tr><w:tr><w:tc>
                  <w:tcPr><w:shd w:val="clear" w:color="auto"/></w:tcPr>
                  <w:p><w:pPr><w:jc w:val="left"/><w:spacing w:before="60" w:after="60"/><w:line w:line="240" w:lineRule="auto"/></w:pPr>
                    <w:r><w:rPr><w:rFonts w:ascii="Times New Roman" w:hAnsi="Times New Roman"/><w:sz w:val="21"/><w:color w:val="000000"/></w:rPr>
                      <w:t>**Stage 2: Define Objectives**</w:t>
                    </w:r>
                  </w:p>
                </w:tc><w:tc>
                  <w:tcPr><w:shd w:val="clear" w:color="auto"/></w:tcPr>
                  <w:p><w:pPr><w:jc w:val="left"/><w:spacing w:before="60" w:after="60"/><w:line w:line="240" w:lineRule="auto"/></w:pPr>
                    <w:r><w:rPr><w:rFonts w:ascii="Times New Roman" w:hAnsi="Times New Roman"/><w:sz w:val="21"/><w:color w:val="000000"/></w:rPr>
                      <w:t>Establish quantitative performance, explainability, latency, and privacy goals for an intelligent detection artifact.</w:t>
                    </w:r>
                  </w:p>
                </w:tc><w:tc>
                  <w:tcPr><w:shd w:val="clear" w:color="auto"/></w:tcPr>
                  <w:p><w:pPr><w:jc w:val="left"/><w:spacing w:before="60" w:after="60"/><w:line w:line="240" w:lineRule="auto"/></w:pPr>
                    <w:r><w:rPr><w:rFonts w:ascii="Times New Roman" w:hAnsi="Times New Roman"/><w:sz w:val="21"/><w:color w:val="000000"/></w:rPr>
                      <w:t>Specific Research Objectives (2.2.1–2.2.7), Scope Boundary Matrix.</w:t>
                    </w:r>
                  </w:p>
                </w:tc><w:tc>
                  <w:tcPr><w:shd w:val="clear" w:color="auto"/></w:tcPr>
                  <w:p><w:pPr><w:jc w:val="left"/><w:spacing w:before="60" w:after="60"/><w:line w:line="240" w:lineRule="auto"/></w:pPr>
                    <w:r><w:rPr><w:rFonts w:ascii="Times New Roman" w:hAnsi="Times New Roman"/><w:sz w:val="21"/><w:color w:val="000000"/></w:rPr>
                      <w:t>Chapter 01 (Section 1.7), Chapter 02 (Section 2.2).</w:t>
                    </w:r>
                  </w:p>
                </w:tc></w:tr><w:tr><w:tc>
                  <w:tcPr><w:shd w:val="clear" w:color="auto"/></w:tcPr>
                  <w:p><w:pPr><w:jc w:val="left"/><w:spacing w:before="60" w:after="60"/><w:line w:line="240" w:lineRule="auto"/></w:pPr>
                    <w:r><w:rPr><w:rFonts w:ascii="Times New Roman" w:hAnsi="Times New Roman"/><w:sz w:val="21"/><w:color w:val="000000"/></w:rPr>
                      <w:t>**Stage 3: Design &amp; Development**</w:t>
                    </w:r>
                  </w:p>
                </w:tc><w:tc>
                  <w:tcPr><w:shd w:val="clear" w:color="auto"/></w:tcPr>
                  <w:p><w:pPr><w:jc w:val="left"/><w:spacing w:before="60" w:after="60"/><w:line w:line="240" w:lineRule="auto"/></w:pPr>
                    <w:r><w:rPr><w:rFonts w:ascii="Times New Roman" w:hAnsi="Times New Roman"/><w:sz w:val="21"/><w:color w:val="000000"/></w:rPr>
                      <w:t>Design the dual-pipeline architecture; engineer 7 behavioral ratios; train 5 candidate ML models; build FastAPI backend and web UI.</w:t>
                    </w:r>
                  </w:p>
                </w:tc><w:tc>
                  <w:tcPr><w:shd w:val="clear" w:color="auto"/></w:tcPr>
                  <w:p><w:pPr><w:jc w:val="left"/><w:spacing w:before="60" w:after="60"/><w:line w:line="240" w:lineRule="auto"/></w:pPr>
                    <w:r><w:rPr><w:rFonts w:ascii="Times New Roman" w:hAnsi="Times New Roman"/><w:sz w:val="21"/><w:color w:val="000000"/></w:rPr>
                      <w:t>`src/features/engineer_features.py`, `src/models/train_models.py`, `src/app/api.py`, `src/app/static/`.</w:t>
                    </w:r>
                  </w:p>
                </w:tc><w:tc>
                  <w:tcPr><w:shd w:val="clear" w:color="auto"/></w:tcPr>
                  <w:p><w:pPr><w:jc w:val="left"/><w:spacing w:before="60" w:after="60"/><w:line w:line="240" w:lineRule="auto"/></w:pPr>
                    <w:r><w:rPr><w:rFonts w:ascii="Times New Roman" w:hAnsi="Times New Roman"/><w:sz w:val="21"/><w:color w:val="000000"/></w:rPr>
                      <w:t>Chapter 04 (SRS &amp; UML, Implementation).</w:t>
                    </w:r>
                  </w:p>
                </w:tc></w:tr><w:tr><w:tc>
                  <w:tcPr><w:shd w:val="clear" w:color="auto"/></w:tcPr>
                  <w:p><w:pPr><w:jc w:val="left"/><w:spacing w:before="60" w:after="60"/><w:line w:line="240" w:lineRule="auto"/></w:pPr>
                    <w:r><w:rPr><w:rFonts w:ascii="Times New Roman" w:hAnsi="Times New Roman"/><w:sz w:val="21"/><w:color w:val="000000"/></w:rPr>
                      <w:t>**Stage 4: Demonstration**</w:t>
                    </w:r>
                  </w:p>
                </w:tc><w:tc>
                  <w:tcPr><w:shd w:val="clear" w:color="auto"/></w:tcPr>
                  <w:p><w:pPr><w:jc w:val="left"/><w:spacing w:before="60" w:after="60"/><w:line w:line="240" w:lineRule="auto"/></w:pPr>
                    <w:r><w:rPr><w:rFonts w:ascii="Times New Roman" w:hAnsi="Times New Roman"/><w:sz w:val="21"/><w:color w:val="000000"/></w:rPr>
                      <w:t>Deploy the working prototype; demonstrate end-to-end real-time inference on diverse consumer profiles.</w:t>
                    </w:r>
                  </w:p>
                </w:tc><w:tc>
                  <w:tcPr><w:shd w:val="clear" w:color="auto"/></w:tcPr>
                  <w:p><w:pPr><w:jc w:val="left"/><w:spacing w:before="60" w:after="60"/><w:line w:line="240" w:lineRule="auto"/></w:pPr>
                    <w:r><w:rPr><w:rFonts w:ascii="Times New Roman" w:hAnsi="Times New Roman"/><w:sz w:val="21"/><w:color w:val="000000"/></w:rPr>
                      <w:t>Functional Web Application (&quot;Financial Weather&quot;), Interactive Scenarios, Three.js Rendering.</w:t>
                    </w:r>
                  </w:p>
                </w:tc><w:tc>
                  <w:tcPr><w:shd w:val="clear" w:color="auto"/></w:tcPr>
                  <w:p><w:pPr><w:jc w:val="left"/><w:spacing w:before="60" w:after="60"/><w:line w:line="240" w:lineRule="auto"/></w:pPr>
                    <w:r><w:rPr><w:rFonts w:ascii="Times New Roman" w:hAnsi="Times New Roman"/><w:sz w:val="21"/><w:color w:val="000000"/></w:rPr>
                      <w:t>Chapter 04 (Section 4.5.8), Chapter 05 (Section 5.3).</w:t>
                    </w:r>
                  </w:p>
                </w:tc></w:tr><w:tr><w:tc>
                  <w:tcPr><w:shd w:val="clear" w:color="auto"/></w:tcPr>
                  <w:p><w:pPr><w:jc w:val="left"/><w:spacing w:before="60" w:after="60"/><w:line w:line="240" w:lineRule="auto"/></w:pPr>
                    <w:r><w:rPr><w:rFonts w:ascii="Times New Roman" w:hAnsi="Times New Roman"/><w:sz w:val="21"/><w:color w:val="000000"/></w:rPr>
                      <w:t>**Stage 5: Evaluation**</w:t>
                    </w:r>
                  </w:p>
                </w:tc><w:tc>
                  <w:tcPr><w:shd w:val="clear" w:color="auto"/></w:tcPr>
                  <w:p><w:pPr><w:jc w:val="left"/><w:spacing w:before="60" w:after="60"/><w:line w:line="240" w:lineRule="auto"/></w:pPr>
                    <w:r><w:rPr><w:rFonts w:ascii="Times New Roman" w:hAnsi="Times New Roman"/><w:sz w:val="21"/><w:color w:val="000000"/></w:rPr>
                      <w:t>Benchmark candidate models on held-out test data (F1, ROC-AUC); execute 66 automated pytest cases; conduct latency profiling.</w:t>
                    </w:r>
                  </w:p>
                </w:tc><w:tc>
                  <w:tcPr><w:shd w:val="clear" w:color="auto"/></w:tcPr>
                  <w:p><w:pPr><w:jc w:val="left"/><w:spacing w:before="60" w:after="60"/><w:line w:line="240" w:lineRule="auto"/></w:pPr>
                    <w:r><w:rPr><w:rFonts w:ascii="Times New Roman" w:hAnsi="Times New Roman"/><w:sz w:val="21"/><w:color w:val="000000"/></w:rPr>
                      <w:t>Model Comparison Benchmark (`model_comparison.csv`), Confusion Matrices, SHAP Plots, Pytest Log.</w:t>
                    </w:r>
                  </w:p>
                </w:tc><w:tc>
                  <w:tcPr><w:shd w:val="clear" w:color="auto"/></w:tcPr>
                  <w:p><w:pPr><w:jc w:val="left"/><w:spacing w:before="60" w:after="60"/><w:line w:line="240" w:lineRule="auto"/></w:pPr>
                    <w:r><w:rPr><w:rFonts w:ascii="Times New Roman" w:hAnsi="Times New Roman"/><w:sz w:val="21"/><w:color w:val="000000"/></w:rPr>
                      <w:t>Chapter 05 (Testing &amp; Empirical Evaluation).</w:t>
                    </w:r>
                  </w:p>
                </w:tc></w:tr><w:tr><w:tc>
                  <w:tcPr><w:shd w:val="clear" w:color="auto"/></w:tcPr>
                  <w:p><w:pPr><w:jc w:val="left"/><w:spacing w:before="60" w:after="60"/><w:line w:line="240" w:lineRule="auto"/></w:pPr>
                    <w:r><w:rPr><w:rFonts w:ascii="Times New Roman" w:hAnsi="Times New Roman"/><w:sz w:val="21"/><w:color w:val="000000"/></w:rPr>
                      <w:t>**Stage 6: Communication**</w:t>
                    </w:r>
                  </w:p>
                </w:tc><w:tc>
                  <w:tcPr><w:shd w:val="clear" w:color="auto"/></w:tcPr>
                  <w:p><w:pPr><w:jc w:val="left"/><w:spacing w:before="60" w:after="60"/><w:line w:line="240" w:lineRule="auto"/></w:pPr>
                    <w:r><w:rPr><w:rFonts w:ascii="Times New Roman" w:hAnsi="Times New Roman"/><w:sz w:val="21"/><w:color w:val="000000"/></w:rPr>
                      <w:t>Disseminate research contributions, system documentation, user manuals, and future recommendations.</w:t>
                    </w:r>
                  </w:p>
                </w:tc><w:tc>
                  <w:tcPr><w:shd w:val="clear" w:color="auto"/></w:tcPr>
                  <w:p><w:pPr><w:jc w:val="left"/><w:spacing w:before="60" w:after="60"/><w:line w:line="240" w:lineRule="auto"/></w:pPr>
                    <w:r><w:rPr><w:rFonts w:ascii="Times New Roman" w:hAnsi="Times New Roman"/><w:sz w:val="21"/><w:color w:val="000000"/></w:rPr>
                      <w:t>Academic Dissertation, System Documentation, Setup Guide, Open Source Repo.</w:t>
                    </w:r>
                  </w:p>
                </w:tc><w:tc>
                  <w:tcPr><w:shd w:val="clear" w:color="auto"/></w:tcPr>
                  <w:p><w:pPr><w:jc w:val="left"/><w:spacing w:before="60" w:after="60"/><w:line w:line="240" w:lineRule="auto"/></w:pPr>
                    <w:r><w:rPr><w:rFonts w:ascii="Times New Roman" w:hAnsi="Times New Roman"/><w:sz w:val="21"/><w:color w:val="000000"/></w:rPr>
                      <w:t>Chapter 06 (Discussion &amp; Conclusions), Appendices.</w:t>
                    </w:r>
                  </w:p>
                </w:tc></w:tr></w:tbl><w:p><w:r><w:br w:type="page"/></w:r></w:p><w:p><w:pPr><w:jc w:val="left"/><w:spacing w:before="240" w:after="120" w:line="360" w:lineRule="auto"/><w:outlineLvl w:val="1"/><w:keepNext/></w:pPr><w:r><w:rPr><w:rFonts w:ascii="Times New Roman" w:hAnsi="Times New Roman"/><w:sz w:val="24"/><w:color w:val="000000"/><w:b/></w:rPr><w:t>4.2 Data, Participants or Stakeholders</w:t></w:r></w:p><w:p><w:pPr><w:jc w:val="left"/><w:spacing w:before="180" w:after="80" w:line="360" w:lineRule="auto"/><w:outlineLvl w:val="2"/><w:keepNext/></w:pPr><w:r><w:rPr><w:rFonts w:ascii="Times New Roman" w:hAnsi="Times New Roman"/><w:sz w:val="24"/><w:color w:val="000000"/><w:b/></w:rPr><w:t>4.2.1 Stakeholder Analysis and Value Matrix</w:t></w:r></w:p><w:p><w:pPr><w:jc w:val="both"/><w:spacing w:before="0" w:after="160" w:line="360" w:lineRule="auto"/></w:pPr><w:r><w:rPr><w:rFonts w:ascii="Times New Roman" w:hAnsi="Times New Roman"/><w:sz w:val="24"/><w:color w:val="000000"/></w:rPr><w:t xml:space="preserve">Software engineering success is contingent upon identifying all parties who affect or are affected by the software artifact. </w:t></w:r><w:r><w:rPr><w:rFonts w:ascii="Times New Roman" w:hAnsi="Times New Roman"/><w:sz w:val="24"/><w:color w:val="000000"/><w:b/></w:rPr><w:t xml:space="preserve">Table 4.2</w:t></w:r><w:r><w:rPr><w:rFonts w:ascii="Times New Roman" w:hAnsi="Times New Roman"/><w:sz w:val="24"/><w:color w:val="000000"/></w:rPr><w:t xml:space="preserve"> delineates the key stakeholders identified for the financial stress detection platform.</w:t></w:r></w:p><w:p><w:pPr><w:jc w:val="left"/><w:spacing w:before="180" w:after="60" w:line="360" w:lineRule="auto"/></w:pPr><w:r><w:rPr><w:rFonts w:ascii="Times New Roman" w:hAnsi="Times New Roman"/><w:sz w:val="24"/><w:color w:val="000000"/><w:b/></w:rPr><w:t xml:space="preserve">Table 4.2: Stakeholder Analysis and Value Realization Matrix.</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Stakeholder Persona</w:t>
                </w:r>
              </w:p>
            </w:tc><w:tc>
              <w:tcPr><w:shd w:val="clear" w:color="auto"/></w:tcPr>
              <w:p><w:pPr><w:jc w:val="left"/><w:spacing w:before="80" w:after="80"/><w:line w:line="260" w:lineRule="auto"/></w:pPr>
                <w:r><w:rPr><w:rFonts w:ascii="Times New Roman" w:hAnsi="Times New Roman"/><w:b/><w:sz w:val="22"/><w:color w:val="000000"/></w:rPr>
                  <w:t>Profile &amp; Description</w:t>
                </w:r>
              </w:p>
            </w:tc><w:tc>
              <w:tcPr><w:shd w:val="clear" w:color="auto"/></w:tcPr>
              <w:p><w:pPr><w:jc w:val="left"/><w:spacing w:before="80" w:after="80"/><w:line w:line="260" w:lineRule="auto"/></w:pPr>
                <w:r><w:rPr><w:rFonts w:ascii="Times New Roman" w:hAnsi="Times New Roman"/><w:b/><w:sz w:val="22"/><w:color w:val="000000"/></w:rPr>
                  <w:t>Primary Needs &amp; Operational Objectives</w:t>
                </w:r>
              </w:p>
            </w:tc><w:tc>
              <w:tcPr><w:shd w:val="clear" w:color="auto"/></w:tcPr>
              <w:p><w:pPr><w:jc w:val="left"/><w:spacing w:before="80" w:after="80"/><w:line w:line="260" w:lineRule="auto"/></w:pPr>
                <w:r><w:rPr><w:rFonts w:ascii="Times New Roman" w:hAnsi="Times New Roman"/><w:b/><w:sz w:val="22"/><w:color w:val="000000"/></w:rPr>
                  <w:t>System Value Realization</w:t>
                </w:r>
              </w:p>
            </w:tc></w:tr><w:tr><w:tc>
                  <w:tcPr><w:shd w:val="clear" w:color="auto"/></w:tcPr>
                  <w:p><w:pPr><w:jc w:val="left"/><w:spacing w:before="60" w:after="60"/><w:line w:line="240" w:lineRule="auto"/></w:pPr>
                    <w:r><w:rPr><w:rFonts w:ascii="Times New Roman" w:hAnsi="Times New Roman"/><w:sz w:val="21"/><w:color w:val="000000"/></w:rPr>
                      <w:t>**Primary End-User (The Consumer)**</w:t>
                    </w:r>
                  </w:p>
                </w:tc><w:tc>
                  <w:tcPr><w:shd w:val="clear" w:color="auto"/></w:tcPr>
                  <w:p><w:pPr><w:jc w:val="left"/><w:spacing w:before="60" w:after="60"/><w:line w:line="240" w:lineRule="auto"/></w:pPr>
                    <w:r><w:rPr><w:rFonts w:ascii="Times New Roman" w:hAnsi="Times New Roman"/><w:sz w:val="21"/><w:color w:val="000000"/></w:rPr>
                      <w:t>Working professionals, gig-economy workers, university students, and household managers managing personal finances.</w:t>
                    </w:r>
                  </w:p>
                </w:tc><w:tc>
                  <w:tcPr><w:shd w:val="clear" w:color="auto"/></w:tcPr>
                  <w:p><w:pPr><w:jc w:val="left"/><w:spacing w:before="60" w:after="60"/><w:line w:line="240" w:lineRule="auto"/></w:pPr>
                    <w:r><w:rPr><w:rFonts w:ascii="Times New Roman" w:hAnsi="Times New Roman"/><w:sz w:val="21"/><w:color w:val="000000"/></w:rPr>
                      <w:t>Requires immediate, proactive awareness of financial vulnerability without navigating complex accounting ledgers or experiencing psychological judgment.</w:t>
                    </w:r>
                  </w:p>
                </w:tc><w:tc>
                  <w:tcPr><w:shd w:val="clear" w:color="auto"/></w:tcPr>
                  <w:p><w:pPr><w:jc w:val="left"/><w:spacing w:before="60" w:after="60"/><w:line w:line="240" w:lineRule="auto"/></w:pPr>
                    <w:r><w:rPr><w:rFonts w:ascii="Times New Roman" w:hAnsi="Times New Roman"/><w:sz w:val="21"/><w:color w:val="000000"/></w:rPr>
                      <w:t>Receives instant (&lt;2 ms), non-stigmatizing stress classifications (Clear, Changeable, Stormy), clear factor drivers, and practical suggestions with zero data persistence.</w:t>
                    </w:r>
                  </w:p>
                </w:tc></w:tr><w:tr><w:tc>
                  <w:tcPr><w:shd w:val="clear" w:color="auto"/></w:tcPr>
                  <w:p><w:pPr><w:jc w:val="left"/><w:spacing w:before="60" w:after="60"/><w:line w:line="240" w:lineRule="auto"/></w:pPr>
                    <w:r><w:rPr><w:rFonts w:ascii="Times New Roman" w:hAnsi="Times New Roman"/><w:sz w:val="21"/><w:color w:val="000000"/></w:rPr>
                      <w:t>**Financial Counselor / Advisor**</w:t>
                    </w:r>
                  </w:p>
                </w:tc><w:tc>
                  <w:tcPr><w:shd w:val="clear" w:color="auto"/></w:tcPr>
                  <w:p><w:pPr><w:jc w:val="left"/><w:spacing w:before="60" w:after="60"/><w:line w:line="240" w:lineRule="auto"/></w:pPr>
                    <w:r><w:rPr><w:rFonts w:ascii="Times New Roman" w:hAnsi="Times New Roman"/><w:sz w:val="21"/><w:color w:val="000000"/></w:rPr>
                      <w:t>Credit counseling specialists, student welfare advisors, and personal financial coaches.</w:t>
                    </w:r>
                  </w:p>
                </w:tc><w:tc>
                  <w:tcPr><w:shd w:val="clear" w:color="auto"/></w:tcPr>
                  <w:p><w:pPr><w:jc w:val="left"/><w:spacing w:before="60" w:after="60"/><w:line w:line="240" w:lineRule="auto"/></w:pPr>
                    <w:r><w:rPr><w:rFonts w:ascii="Times New Roman" w:hAnsi="Times New Roman"/><w:sz w:val="21"/><w:color w:val="000000"/></w:rPr>
                      <w:t>Requires objective, behavioral screening mechanisms to evaluate a client&apos;s baseline spending fragility prior to advisory consultations.</w:t>
                    </w:r>
                  </w:p>
                </w:tc><w:tc>
                  <w:tcPr><w:shd w:val="clear" w:color="auto"/></w:tcPr>
                  <w:p><w:pPr><w:jc w:val="left"/><w:spacing w:before="60" w:after="60"/><w:line w:line="240" w:lineRule="auto"/></w:pPr>
                    <w:r><w:rPr><w:rFonts w:ascii="Times New Roman" w:hAnsi="Times New Roman"/><w:sz w:val="21"/><w:color w:val="000000"/></w:rPr>
                      <w:t>Utilizes the system as a diagnostic intake instrument that highlights critical ratios (e.g., debt-to-income, discretionary creep) without exposing client credentials.</w:t>
                    </w:r>
                  </w:p>
                </w:tc></w:tr><w:tr><w:tc>
                  <w:tcPr><w:shd w:val="clear" w:color="auto"/></w:tcPr>
                  <w:p><w:pPr><w:jc w:val="left"/><w:spacing w:before="60" w:after="60"/><w:line w:line="240" w:lineRule="auto"/></w:pPr>
                    <w:r><w:rPr><w:rFonts w:ascii="Times New Roman" w:hAnsi="Times New Roman"/><w:sz w:val="21"/><w:color w:val="000000"/></w:rPr>
                      <w:t>**FinTech Software Engineer**</w:t>
                    </w:r>
                  </w:p>
                </w:tc><w:tc>
                  <w:tcPr><w:shd w:val="clear" w:color="auto"/></w:tcPr>
                  <w:p><w:pPr><w:jc w:val="left"/><w:spacing w:before="60" w:after="60"/><w:line w:line="240" w:lineRule="auto"/></w:pPr>
                    <w:r><w:rPr><w:rFonts w:ascii="Times New Roman" w:hAnsi="Times New Roman"/><w:sz w:val="21"/><w:color w:val="000000"/></w:rPr>
                      <w:t>Software architects and backend developers building consumer banking apps, e-wallets, or PFM platforms.</w:t>
                    </w:r>
                  </w:p>
                </w:tc><w:tc>
                  <w:tcPr><w:shd w:val="clear" w:color="auto"/></w:tcPr>
                  <w:p><w:pPr><w:jc w:val="left"/><w:spacing w:before="60" w:after="60"/><w:line w:line="240" w:lineRule="auto"/></w:pPr>
                    <w:r><w:rPr><w:rFonts w:ascii="Times New Roman" w:hAnsi="Times New Roman"/><w:sz w:val="21"/><w:color w:val="000000"/></w:rPr>
                      <w:t>Requires modular, low-latency, stateless APIs capable of generating reliable inferences without heavy microservice dependencies.</w:t>
                    </w:r>
                  </w:p>
                </w:tc><w:tc>
                  <w:tcPr><w:shd w:val="clear" w:color="auto"/></w:tcPr>
                  <w:p><w:pPr><w:jc w:val="left"/><w:spacing w:before="60" w:after="60"/><w:line w:line="240" w:lineRule="auto"/></w:pPr>
                    <w:r><w:rPr><w:rFonts w:ascii="Times New Roman" w:hAnsi="Times New Roman"/><w:sz w:val="21"/><w:color w:val="000000"/></w:rPr>
                      <w:t>Leverages the clean, documented FastAPI `/predict` endpoint, Pydantic schemas, and serialized scikit-learn/SHAP pipelines for drop-in integration.</w:t>
                    </w:r>
                  </w:p>
                </w:tc></w:tr><w:tr><w:tc>
                  <w:tcPr><w:shd w:val="clear" w:color="auto"/></w:tcPr>
                  <w:p><w:pPr><w:jc w:val="left"/><w:spacing w:before="60" w:after="60"/><w:line w:line="240" w:lineRule="auto"/></w:pPr>
                    <w:r><w:rPr><w:rFonts w:ascii="Times New Roman" w:hAnsi="Times New Roman"/><w:sz w:val="21"/><w:color w:val="000000"/></w:rPr>
                      <w:t>**Academic Researcher / Evaluator**</w:t>
                    </w:r>
                  </w:p>
                </w:tc><w:tc>
                  <w:tcPr><w:shd w:val="clear" w:color="auto"/></w:tcPr>
                  <w:p><w:pPr><w:jc w:val="left"/><w:spacing w:before="60" w:after="60"/><w:line w:line="240" w:lineRule="auto"/></w:pPr>
                    <w:r><w:rPr><w:rFonts w:ascii="Times New Roman" w:hAnsi="Times New Roman"/><w:sz w:val="21"/><w:color w:val="000000"/></w:rPr>
                      <w:t>Data scientists and behavioral economics researchers examining consumer well-being and algorithmic decision support.</w:t>
                    </w:r>
                  </w:p>
                </w:tc><w:tc>
                  <w:tcPr><w:shd w:val="clear" w:color="auto"/></w:tcPr>
                  <w:p><w:pPr><w:jc w:val="left"/><w:spacing w:before="60" w:after="60"/><w:line w:line="240" w:lineRule="auto"/></w:pPr>
                    <w:r><w:rPr><w:rFonts w:ascii="Times New Roman" w:hAnsi="Times New Roman"/><w:sz w:val="21"/><w:color w:val="000000"/></w:rPr>
                      <w:t>Requires fully reproducible experimental pipelines, transparent data dictionaries, and rigorous statistical benchmarking.</w:t>
                    </w:r>
                  </w:p>
                </w:tc><w:tc>
                  <w:tcPr><w:shd w:val="clear" w:color="auto"/></w:tcPr>
                  <w:p><w:pPr><w:jc w:val="left"/><w:spacing w:before="60" w:after="60"/><w:line w:line="240" w:lineRule="auto"/></w:pPr>
                    <w:r><w:rPr><w:rFonts w:ascii="Times New Roman" w:hAnsi="Times New Roman"/><w:sz w:val="21"/><w:color w:val="000000"/></w:rPr>
                      <w:t>Gains access to open, reproducible Python scripts, seed-controlled latent factor models, and cross-validated multi-model comparison datasets.</w:t>
                    </w:r>
                  </w:p>
                </w:tc></w:tr></w:tbl><w:p><w:pPr><w:jc w:val="left"/><w:spacing w:before="180" w:after="80" w:line="360" w:lineRule="auto"/><w:outlineLvl w:val="2"/><w:keepNext/></w:pPr><w:r><w:rPr><w:rFonts w:ascii="Times New Roman" w:hAnsi="Times New Roman"/><w:sz w:val="24"/><w:color w:val="000000"/><w:b/></w:rPr><w:t>4.2.2 Primary Data Collection Instrument Design</w:t></w:r></w:p><w:p><w:pPr><w:jc w:val="both"/><w:spacing w:before="0" w:after="160" w:line="360" w:lineRule="auto"/></w:pPr><w:r><w:rPr><w:rFonts w:ascii="Times New Roman" w:hAnsi="Times New Roman"/><w:sz w:val="24"/><w:color w:val="000000"/></w:rPr><w:t xml:space="preserve">The conceptual design of this research includes a comprehensive, non-invasive primary questionnaire instrument based on the CFPB Financial Well-Being Scale and behavioral finance literature. As cataloged in </w:t></w:r><w:r><w:rPr><w:rFonts w:ascii="Times New Roman" w:hAnsi="Times New Roman"/><w:sz w:val="24"/><w:color w:val="000000"/><w:b/></w:rPr><w:t xml:space="preserve">Appendix A</w:t></w:r><w:r><w:rPr><w:rFonts w:ascii="Times New Roman" w:hAnsi="Times New Roman"/><w:sz w:val="24"/><w:color w:val="000000"/></w:rPr><w:t xml:space="preserve">, the instrument captures: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Demographic Indicators</w:t></w:r><w:r><w:rPr><w:rFonts w:ascii="Times New Roman" w:hAnsi="Times New Roman"/><w:sz w:val="24"/><w:color w:val="000000"/></w:rPr><w:t xml:space="preserve">: Age, primary employment status, and number of financial dependents.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Core Financial Aggregates</w:t></w:r><w:r><w:rPr><w:rFonts w:ascii="Times New Roman" w:hAnsi="Times New Roman"/><w:sz w:val="24"/><w:color w:val="000000"/></w:rPr><w:t xml:space="preserve">: Monthly income, total monthly expenditure, essential expenditure, non-essential (discretionary) expenditure, debt repayments, and savings.</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10-Category Expense Breakdown</w:t></w:r><w:r><w:rPr><w:rFonts w:ascii="Times New Roman" w:hAnsi="Times New Roman"/><w:sz w:val="24"/><w:color w:val="000000"/></w:rPr><w:t xml:space="preserve">: Housing, utilities, food/groceries, healthcare, education, transportation, shopping, entertainment, subscription services, and other miscellaneous outlays.</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Behavioral Indicators</w:t></w:r><w:r><w:rPr><w:rFonts w:ascii="Times New Roman" w:hAnsi="Times New Roman"/><w:sz w:val="24"/><w:color w:val="000000"/></w:rPr><w:t xml:space="preserve">: Transaction frequencies, impulse purchasing habits, online shopping intensity, budget deviation frequency over the past three months, regular saving ability, account checking frequency, and reported spending adaptations during financial difficulty.</w:t></w:r></w:p><w:p><w:pPr><w:jc w:val="left"/><w:spacing w:before="180" w:after="80" w:line="360" w:lineRule="auto"/><w:outlineLvl w:val="2"/><w:keepNext/></w:pPr><w:r><w:rPr><w:rFonts w:ascii="Times New Roman" w:hAnsi="Times New Roman"/><w:sz w:val="24"/><w:color w:val="000000"/><w:b/></w:rPr><w:t>4.2.3 Justification for Synthetic Benchmark Dataset Generation</w:t></w:r></w:p><w:p><w:pPr><w:jc w:val="both"/><w:spacing w:before="0" w:after="160" w:line="360" w:lineRule="auto"/></w:pPr><w:r><w:rPr><w:rFonts w:ascii="Times New Roman" w:hAnsi="Times New Roman"/><w:sz w:val="24"/><w:color w:val="000000"/></w:rPr><w:t xml:space="preserve">While primary survey collection with human participants is a valuable long-term research activity, utilizing primary survey data for the initial algorithmic development of a financial machine learning prototype introduces severe academic, ethical, and legal barriers: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Financial Privacy Regulations and Confidentiality</w:t></w:r><w:r><w:rPr><w:rFonts w:ascii="Times New Roman" w:hAnsi="Times New Roman"/><w:sz w:val="24"/><w:color w:val="000000"/></w:rPr><w:t xml:space="preserve">: Personal banking data and individual debt obligations are classified as highly sensitive financial information under global privacy frameworks (GDPR Article 9, CCPA). Requesting real participants to disclose their actual bank balances, credit card debts, and income figures introduces acute non-disclosure bias, missing value skew, and significant legal liability.</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Absence of Verifiable Ground Truth</w:t></w:r><w:r><w:rPr><w:rFonts w:ascii="Times New Roman" w:hAnsi="Times New Roman"/><w:sz w:val="24"/><w:color w:val="000000"/></w:rPr><w:t xml:space="preserve">: In real-world survey responses, individuals frequently misreport or underestimate their debts and impulse spending due to social desirability bias. Evaluating machine learning classifiers on biased, noisy, and self-deluding responses makes it impossible to scientifically benchmark whether classification errors originate from algorithmic deficiencies or corrupted ground-truth labels.</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Timeline and Scope Realities</w:t></w:r><w:r><w:rPr><w:rFonts w:ascii="Times New Roman" w:hAnsi="Times New Roman"/><w:sz w:val="24"/><w:color w:val="000000"/></w:rPr><w:t xml:space="preserve">: Formal human participant surveys require multi-month institutional ethical approvals, participant recruitment drives, and compensation structures. For a software engineering dissertation focused on building a fully functional software prototype and empirical benchmarking engine, an immediate, seed-controlled, and mathematically verifiable benchmark dataset was imperative.</w:t></w:r></w:p><w:p><w:pPr><w:jc w:val="both"/><w:spacing w:before="0" w:after="160" w:line="360" w:lineRule="auto"/></w:pPr><w:r><w:rPr><w:rFonts w:ascii="Times New Roman" w:hAnsi="Times New Roman"/><w:sz w:val="24"/><w:color w:val="000000"/></w:rPr><w:t xml:space="preserve">Therefore, a </w:t></w:r><w:r><w:rPr><w:rFonts w:ascii="Times New Roman" w:hAnsi="Times New Roman"/><w:sz w:val="24"/><w:color w:val="000000"/><w:b/></w:rPr><w:t xml:space="preserve">calibrated synthetic benchmark dataset</w:t></w:r><w:r><w:rPr><w:rFonts w:ascii="Times New Roman" w:hAnsi="Times New Roman"/><w:sz w:val="24"/><w:color w:val="000000"/></w:rPr><w:t xml:space="preserve"> of 2,500 user profiles was generated (</w:t></w:r><w:r><w:rPr><w:rFonts w:ascii="Times New Roman" w:hAnsi="Times New Roman"/><w:sz w:val="24"/><w:color w:val="000000"/></w:rPr><w:t xml:space="preserve">scripts/generate_synthetic_data.py</w:t></w:r><w:r><w:rPr><w:rFonts w:ascii="Times New Roman" w:hAnsi="Times New Roman"/><w:sz w:val="24"/><w:color w:val="000000"/></w:rPr><w:t xml:space="preserve">).</w:t></w:r></w:p><w:p><w:pPr><w:jc w:val="left"/><w:spacing w:before="180" w:after="80" w:line="360" w:lineRule="auto"/><w:outlineLvl w:val="2"/><w:keepNext/></w:pPr><w:r><w:rPr><w:rFonts w:ascii="Times New Roman" w:hAnsi="Times New Roman"/><w:sz w:val="24"/><w:color w:val="000000"/><w:b/></w:rPr><w:t>4.2.4 Latent Factor Model Formulation: Beta(2,3) Distribution and Log-Normal Income</w:t></w:r></w:p><w:p><w:pPr><w:jc w:val="both"/><w:spacing w:before="0" w:after="160" w:line="360" w:lineRule="auto"/></w:pPr><w:r><w:rPr><w:rFonts w:ascii="Times New Roman" w:hAnsi="Times New Roman"/><w:sz w:val="24"/><w:color w:val="000000"/></w:rPr><w:t xml:space="preserve">Rather than randomly fabricating values or using naive uniform distributions, the dataset generator simulates realistic human profiles anchored to a hidden, continuous financial stress latent variable $s \in [0, 1]$.</w:t></w:r></w:p><w:p><w:pPr><w:jc w:val="left"/><w:spacing w:before="140" w:after="60" w:line="360" w:lineRule="auto"/><w:outlineLvl w:val="3"/><w:keepNext/></w:pPr><w:r><w:rPr><w:rFonts w:ascii="Times New Roman" w:hAnsi="Times New Roman"/><w:sz w:val="24"/><w:color w:val="000000"/></w:rPr><w:t>Mathematical Formulation of Latent Stress</w:t></w:r></w:p><w:p><w:pPr><w:jc w:val="both"/><w:spacing w:before="0" w:after="160" w:line="360" w:lineRule="auto"/></w:pPr><w:r><w:rPr><w:rFonts w:ascii="Times New Roman" w:hAnsi="Times New Roman"/><w:sz w:val="24"/><w:color w:val="000000"/></w:rPr><w:t xml:space="preserve">The hidden stress factor $s$ is drawn from a Beta distribution:</w:t></w:r></w:p><w:p><w:pPr><w:jc w:val="both"/><w:spacing w:before="0" w:after="160" w:line="360" w:lineRule="auto"/></w:pPr><w:r><w:rPr><w:rFonts w:ascii="Times New Roman" w:hAnsi="Times New Roman"/><w:sz w:val="24"/><w:color w:val="000000"/></w:rPr><w:t xml:space="preserve">$$s \sim 	ext{Beta}(lpha = 2, eta = 3)$$</w:t></w:r></w:p><w:p><w:pPr><w:jc w:val="both"/><w:spacing w:before="0" w:after="160" w:line="360" w:lineRule="auto"/></w:pPr><w:r><w:rPr><w:rFonts w:ascii="Times New Roman" w:hAnsi="Times New Roman"/><w:sz w:val="24"/><w:color w:val="000000"/></w:rPr><w:t xml:space="preserve">The shape parameters $lpha = 2, eta = 3$ induce a right-skewed distribution across the synthetic population. This accurately mirrors real-world socioeconomic demographics: the majority of individuals cluster around low-to-moderate financial stress, while an acute minority experiences extreme financial strain ($s &gt; 0.8$).</w:t></w:r></w:p><w:p><w:pPr><w:jc w:val="left"/><w:spacing w:before="140" w:after="60" w:line="360" w:lineRule="auto"/><w:outlineLvl w:val="3"/><w:keepNext/></w:pPr><w:r><w:rPr><w:rFonts w:ascii="Times New Roman" w:hAnsi="Times New Roman"/><w:sz w:val="24"/><w:color w:val="000000"/></w:rPr><w:t>Calibrated Feature Generation with Stochastic Noise</w:t></w:r></w:p><w:p><w:pPr><w:jc w:val="both"/><w:spacing w:before="0" w:after="160" w:line="360" w:lineRule="auto"/></w:pPr><w:r><w:rPr><w:rFonts w:ascii="Times New Roman" w:hAnsi="Times New Roman"/><w:sz w:val="24"/><w:color w:val="000000"/></w:rPr><w:t xml:space="preserve">Every observable behavioral feature $x_i$ is mathematically modeled as a monotonic function of latent stress $s$, perturbed by independent Gaussian noise $\epsilon \sim \mathcal{N}(0, \sigma^2)$ to reflect natural human behavioral variability:</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Monthly Income ($I$)</w:t></w:r><w:r><w:rPr><w:rFonts w:ascii="Times New Roman" w:hAnsi="Times New Roman"/><w:sz w:val="24"/><w:color w:val="000000"/></w:rPr><w:t xml:space="preserve">: Generated from a log-normal distribution to reflect national income wage dispersion:</w:t></w:r></w:p><w:p><w:pPr><w:jc w:val="both"/><w:spacing w:before="0" w:after="160" w:line="360" w:lineRule="auto"/></w:pPr><w:r><w:rPr><w:rFonts w:ascii="Times New Roman" w:hAnsi="Times New Roman"/><w:sz w:val="24"/><w:color w:val="000000"/></w:rPr><w:t xml:space="preserve">$$I = \exp\left(\mu_{\ln} + \sigma_{\ln} \cdot \mathcal{N}(0, 1)</w:t></w:r></w:p><w:p><w:pPr><w:jc w:val="both"/><w:spacing w:before="0" w:after="160" w:line="360" w:lineRule="auto"/></w:pPr><w:r><w:rPr><w:rFonts w:ascii="Times New Roman" w:hAnsi="Times New Roman"/><w:sz w:val="24"/><w:color w:val="000000"/></w:rPr><w:t xml:space="preserve">ight)$$</w:t></w:r></w:p><w:p><w:pPr><w:jc w:val="both"/><w:spacing w:before="0" w:after="160" w:line="360" w:lineRule="auto"/></w:pPr><w:r><w:rPr><w:rFonts w:ascii="Times New Roman" w:hAnsi="Times New Roman"/><w:sz w:val="24"/><w:color w:val="000000"/></w:rPr><w:t xml:space="preserve">where $\mu_{\ln} = 11.2$ (median income approximately 73,000 LKR) and $\sigma_{\ln} = 0.55$. Crucially, income is deliberately given a near-zero direct correlation with latent stress $s$. This operationalizes the core research thesis: </w:t></w:r><w:r><w:rPr><w:rFonts w:ascii="Times New Roman" w:hAnsi="Times New Roman"/><w:sz w:val="24"/><w:color w:val="000000"/><w:i/></w:rPr><w:t xml:space="preserve">high income does not preclude severe financial stress, nor does modest income guarantee distress</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Monthly Expenditure ($E$)</w:t></w:r><w:r><w:rPr><w:rFonts w:ascii="Times New Roman" w:hAnsi="Times New Roman"/><w:sz w:val="24"/><w:color w:val="000000"/></w:rPr><w:t xml:space="preserve">: Function of income, modulated by latent stress:</w:t></w:r></w:p><w:p><w:pPr><w:jc w:val="both"/><w:spacing w:before="0" w:after="160" w:line="360" w:lineRule="auto"/></w:pPr><w:r><w:rPr><w:rFonts w:ascii="Times New Roman" w:hAnsi="Times New Roman"/><w:sz w:val="24"/><w:color w:val="000000"/></w:rPr><w:t xml:space="preserve">$$E = I \cdot 	ext{clip}\left(0.60 + 0.45 \cdot s + \mathcal{N}(0, 0.08), 0.35, 1.30</w:t></w:r></w:p><w:p><w:pPr><w:jc w:val="both"/><w:spacing w:before="0" w:after="160" w:line="360" w:lineRule="auto"/></w:pPr><w:r><w:rPr><w:rFonts w:ascii="Times New Roman" w:hAnsi="Times New Roman"/><w:sz w:val="24"/><w:color w:val="000000"/></w:rPr><w:t xml:space="preserve">ight)$$</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Debt Repayments ($D$)</w:t></w:r><w:r><w:rPr><w:rFonts w:ascii="Times New Roman" w:hAnsi="Times New Roman"/><w:sz w:val="24"/><w:color w:val="000000"/></w:rPr><w:t xml:space="preserve">: Positively correlated with latent stress:</w:t></w:r></w:p><w:p><w:pPr><w:jc w:val="both"/><w:spacing w:before="0" w:after="160" w:line="360" w:lineRule="auto"/></w:pPr><w:r><w:rPr><w:rFonts w:ascii="Times New Roman" w:hAnsi="Times New Roman"/><w:sz w:val="24"/><w:color w:val="000000"/></w:rPr><w:t xml:space="preserve">$$D = I \cdot 	ext{clip}\left(0.05 + 0.40 \cdot s^{1.5} + \mathcal{N}(0, 0.05), 0.0, 0.65</w:t></w:r></w:p><w:p><w:pPr><w:jc w:val="both"/><w:spacing w:before="0" w:after="160" w:line="360" w:lineRule="auto"/></w:pPr><w:r><w:rPr><w:rFonts w:ascii="Times New Roman" w:hAnsi="Times New Roman"/><w:sz w:val="24"/><w:color w:val="000000"/></w:rPr><w:t xml:space="preserve">ight)$$</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Savings ($S$)</w:t></w:r><w:r><w:rPr><w:rFonts w:ascii="Times New Roman" w:hAnsi="Times New Roman"/><w:sz w:val="24"/><w:color w:val="000000"/></w:rPr><w:t xml:space="preserve">: Formulated as the exact accounting balance:</w:t></w:r></w:p><w:p><w:pPr><w:jc w:val="both"/><w:spacing w:before="0" w:after="160" w:line="360" w:lineRule="auto"/></w:pPr><w:r><w:rPr><w:rFonts w:ascii="Times New Roman" w:hAnsi="Times New Roman"/><w:sz w:val="24"/><w:color w:val="000000"/></w:rPr><w:t xml:space="preserve">$$S = I - E - D$$</w:t></w:r></w:p><w:p><w:pPr><w:jc w:val="both"/><w:spacing w:before="0" w:after="160" w:line="360" w:lineRule="auto"/></w:pPr><w:r><w:rPr><w:rFonts w:ascii="Times New Roman" w:hAnsi="Times New Roman"/><w:sz w:val="24"/><w:color w:val="000000"/><w:i/></w:rPr><w:t xml:space="preserve">Note</w:t></w:r><w:r><w:rPr><w:rFonts w:ascii="Times New Roman" w:hAnsi="Times New Roman"/><w:sz w:val="24"/><w:color w:val="000000"/></w:rPr><w:t xml:space="preserve">: Savings can become </w:t></w:r><w:r><w:rPr><w:rFonts w:ascii="Times New Roman" w:hAnsi="Times New Roman"/><w:sz w:val="24"/><w:color w:val="000000"/><w:b/></w:rPr><w:t xml:space="preserve">negative</w:t></w:r><w:r><w:rPr><w:rFonts w:ascii="Times New Roman" w:hAnsi="Times New Roman"/><w:sz w:val="24"/><w:color w:val="000000"/></w:rPr><w:t xml:space="preserve">, representing deficit spending and credit-fueled debt accumulation.</w:t></w:r></w:p><w:p><w:pPr><w:jc w:val="left"/><w:spacing w:before="0" w:after="80" w:line="360" w:lineRule="auto"/></w:pPr><w:r><w:rPr><w:rFonts w:ascii="Times New Roman" w:hAnsi="Times New Roman"/><w:sz w:val="24"/><w:color w:val="000000"/></w:rPr><w:t xml:space="preserve">5. </w:t></w:r><w:r><w:rPr><w:rFonts w:ascii="Times New Roman" w:hAnsi="Times New Roman"/><w:sz w:val="24"/><w:color w:val="000000"/><w:b/></w:rPr><w:t xml:space="preserve">Behavioral Indicators</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can_save_regularly</w:t></w:r><w:r><w:rPr><w:rFonts w:ascii="Times New Roman" w:hAnsi="Times New Roman"/><w:sz w:val="24"/><w:color w:val="000000"/></w:rPr><w:t xml:space="preserve">: Stochastically assigned based on $s$; high stress strongly favors &quot;No&quot;, whereas low stress favors &quot;Yes&quot;.</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impulse_purchase_frequency</w:t></w:r><w:r><w:rPr><w:rFonts w:ascii="Times New Roman" w:hAnsi="Times New Roman"/><w:sz w:val="24"/><w:color w:val="000000"/></w:rPr><w:t xml:space="preserve">: Poisson distributed with $\lambda = 2 + 8 \cdot s$.</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spending_volatility</w:t></w:r><w:r><w:rPr><w:rFonts w:ascii="Times New Roman" w:hAnsi="Times New Roman"/><w:sz w:val="24"/><w:color w:val="000000"/></w:rPr><w:t xml:space="preserve">: Increases non-linearly with $s$.</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spending_change_during_difficulty</w:t></w:r><w:r><w:rPr><w:rFonts w:ascii="Times New Roman" w:hAnsi="Times New Roman"/><w:sz w:val="24"/><w:color w:val="000000"/></w:rPr><w:t xml:space="preserve">: Scaled from 1 to 5, where high-stress individuals report severe disruption.</w:t></w:r></w:p><w:p><w:pPr><w:jc w:val="left"/><w:spacing w:before="180" w:after="80" w:line="360" w:lineRule="auto"/><w:outlineLvl w:val="2"/><w:keepNext/></w:pPr><w:r><w:rPr><w:rFonts w:ascii="Times New Roman" w:hAnsi="Times New Roman"/><w:sz w:val="24"/><w:color w:val="000000"/><w:b/></w:rPr><w:t>4.2.5 Establishing Ground-Truth Target Labels Using CFPB Psychometric Bands</w:t></w:r></w:p><w:p><w:pPr><w:jc w:val="both"/><w:spacing w:before="0" w:after="160" w:line="360" w:lineRule="auto"/></w:pPr><w:r><w:rPr><w:rFonts w:ascii="Times New Roman" w:hAnsi="Times New Roman"/><w:sz w:val="24"/><w:color w:val="000000"/></w:rPr><w:t xml:space="preserve">The continuous financial well-being score is derived directly from latent stress:</w:t></w:r></w:p><w:p><w:pPr><w:jc w:val="both"/><w:spacing w:before="0" w:after="160" w:line="360" w:lineRule="auto"/></w:pPr><w:r><w:rPr><w:rFonts w:ascii="Times New Roman" w:hAnsi="Times New Roman"/><w:sz w:val="24"/><w:color w:val="000000"/></w:rPr><w:t xml:space="preserve">$$	ext{CFPB Score} = 	ext{clip}\left(100 - (85 \cdot s + \mathcal{N}(0, 4)), 0, 100</w:t></w:r></w:p><w:p><w:pPr><w:jc w:val="both"/><w:spacing w:before="0" w:after="160" w:line="360" w:lineRule="auto"/></w:pPr><w:r><w:rPr><w:rFonts w:ascii="Times New Roman" w:hAnsi="Times New Roman"/><w:sz w:val="24"/><w:color w:val="000000"/></w:rPr><w:t xml:space="preserve">ight)$$</w:t></w:r></w:p><w:p><w:pPr><w:jc w:val="both"/><w:spacing w:before="0" w:after="160" w:line="360" w:lineRule="auto"/></w:pPr><w:r><w:rPr><w:rFonts w:ascii="Times New Roman" w:hAnsi="Times New Roman"/><w:sz w:val="24"/><w:color w:val="000000"/></w:rPr><w:t xml:space="preserve">To establish discrete target classes for supervised machine learning, fixed, sample-independent score bands derived from CFPB practitioner benchmarks are applied (</w:t></w:r><w:r><w:rPr><w:rFonts w:ascii="Times New Roman" w:hAnsi="Times New Roman"/><w:sz w:val="24"/><w:color w:val="000000"/></w:rPr><w:t xml:space="preserve">scripts/apply_target_labels.py</w:t></w:r><w:r><w:rPr><w:rFonts w:ascii="Times New Roman" w:hAnsi="Times New Roman"/><w:sz w:val="24"/><w:color w:val="000000"/></w:rPr><w:t xml:space="preserve">):</w:t></w:r></w:p><w:p><w:pPr><w:jc w:val="both"/><w:spacing w:before="0" w:after="160" w:line="360" w:lineRule="auto"/></w:pPr><w:r><w:rPr><w:rFonts w:ascii="Times New Roman" w:hAnsi="Times New Roman"/><w:sz w:val="24"/><w:color w:val="000000"/></w:rPr><w:t xml:space="preserve">$$	ext{Class} = egin{cases}</w:t></w:r></w:p><w:p><w:pPr><w:jc w:val="both"/><w:spacing w:before="0" w:after="160" w:line="360" w:lineRule="auto"/></w:pPr><w:r><w:rPr><w:rFonts w:ascii="Times New Roman" w:hAnsi="Times New Roman"/><w:sz w:val="24"/><w:color w:val="000000"/></w:rPr><w:t xml:space="preserve">ext{Low Financial Stress} &amp; 	ext{if } 	ext{CFPB Score} \ge 70 \</w:t></w:r></w:p><w:p><w:pPr><w:jc w:val="both"/><w:spacing w:before="0" w:after="160" w:line="360" w:lineRule="auto"/></w:pPr><w:r><w:rPr><w:rFonts w:ascii="Times New Roman" w:hAnsi="Times New Roman"/><w:sz w:val="24"/><w:color w:val="000000"/></w:rPr><w:t xml:space="preserve">ext{Moderate Financial Stress} &amp; 	ext{if } 40 \le 	ext{CFPB Score} &lt; 70 \</w:t></w:r></w:p><w:p><w:pPr><w:jc w:val="both"/><w:spacing w:before="0" w:after="160" w:line="360" w:lineRule="auto"/></w:pPr><w:r><w:rPr><w:rFonts w:ascii="Times New Roman" w:hAnsi="Times New Roman"/><w:sz w:val="24"/><w:color w:val="000000"/></w:rPr><w:t xml:space="preserve">ext{High Financial Stress} &amp; 	ext{if } 	ext{CFPB Score} &lt; 40</w:t></w:r></w:p><w:p><w:pPr><w:jc w:val="both"/><w:spacing w:before="0" w:after="160" w:line="360" w:lineRule="auto"/></w:pPr><w:r><w:rPr><w:rFonts w:ascii="Times New Roman" w:hAnsi="Times New Roman"/><w:sz w:val="24"/><w:color w:val="000000"/></w:rPr><w:t xml:space="preserve">\end{cases}$$</w:t></w:r></w:p><w:p><w:pPr><w:jc w:val="both"/><w:spacing w:before="0" w:after="160" w:line="360" w:lineRule="auto"/></w:pPr><w:r><w:rPr><w:rFonts w:ascii="Times New Roman" w:hAnsi="Times New Roman"/><w:sz w:val="24"/><w:color w:val="000000"/></w:rPr><w:t xml:space="preserve">Across the 2,500 generated records, this produces a well-balanced, realistic class distribution:</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Low Stress</w:t></w:r><w:r><w:rPr><w:rFonts w:ascii="Times New Roman" w:hAnsi="Times New Roman"/><w:sz w:val="24"/><w:color w:val="000000"/></w:rPr><w:t xml:space="preserve">: 870 instances (34.8%)</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Moderate Stress</w:t></w:r><w:r><w:rPr><w:rFonts w:ascii="Times New Roman" w:hAnsi="Times New Roman"/><w:sz w:val="24"/><w:color w:val="000000"/></w:rPr><w:t xml:space="preserve">: 1,132 instances (45.3%)</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High Stress</w:t></w:r><w:r><w:rPr><w:rFonts w:ascii="Times New Roman" w:hAnsi="Times New Roman"/><w:sz w:val="24"/><w:color w:val="000000"/></w:rPr><w:t xml:space="preserve">: 498 instances (19.9%)</w:t></w:r></w:p><w:p><w:pPr><w:jc w:val="left"/><w:spacing w:before="180" w:after="80" w:line="360" w:lineRule="auto"/><w:outlineLvl w:val="2"/><w:keepNext/></w:pPr><w:r><w:rPr><w:rFonts w:ascii="Times New Roman" w:hAnsi="Times New Roman"/><w:sz w:val="24"/><w:color w:val="000000"/><w:b/></w:rPr><w:t>4.2.6 Data Transparency and Rigor</w:t></w:r></w:p><w:p><w:pPr><w:jc w:val="both"/><w:spacing w:before="0" w:after="160" w:line="360" w:lineRule="auto"/></w:pPr><w:r><w:rPr><w:rFonts w:ascii="Times New Roman" w:hAnsi="Times New Roman"/><w:sz w:val="24"/><w:color w:val="000000"/></w:rPr><w:t xml:space="preserve">The synthetic nature of this dataset is explicitly acknowledged as a deliberate engineering decision. It eliminates ethical hazards surrounding real banking secrets, provides verifiable ground truth for algorithmic benchmarking, and matches the exact feature schema of the proposed primary survey.</w:t></w:r></w:p><w:p><w:r><w:br w:type="page"/></w:r></w:p><w:p><w:pPr><w:jc w:val="left"/><w:spacing w:before="240" w:after="120" w:line="360" w:lineRule="auto"/><w:outlineLvl w:val="1"/><w:keepNext/></w:pPr><w:r><w:rPr><w:rFonts w:ascii="Times New Roman" w:hAnsi="Times New Roman"/><w:sz w:val="24"/><w:color w:val="000000"/><w:b/></w:rPr><w:t>4.3 Requirements and Analysis</w:t></w:r></w:p><w:p><w:pPr><w:jc w:val="left"/><w:spacing w:before="180" w:after="80" w:line="360" w:lineRule="auto"/><w:outlineLvl w:val="2"/><w:keepNext/></w:pPr><w:r><w:rPr><w:rFonts w:ascii="Times New Roman" w:hAnsi="Times New Roman"/><w:sz w:val="24"/><w:color w:val="000000"/><w:b/></w:rPr><w:t>4.3.1 Operationalization Process: Mapping Inputs to Research Variables</w:t></w:r></w:p><w:p><w:pPr><w:jc w:val="both"/><w:spacing w:before="0" w:after="160" w:line="360" w:lineRule="auto"/></w:pPr><w:r><w:rPr><w:rFonts w:ascii="Times New Roman" w:hAnsi="Times New Roman"/><w:sz w:val="24"/><w:color w:val="000000"/></w:rPr><w:t xml:space="preserve">In empirical software engineering, operationalization is the process of translating abstract theoretical concepts into measurable, computable software variables. </w:t></w:r><w:r><w:rPr><w:rFonts w:ascii="Times New Roman" w:hAnsi="Times New Roman"/><w:sz w:val="24"/><w:color w:val="000000"/><w:b/></w:rPr><w:t xml:space="preserve">Table 4.3</w:t></w:r><w:r><w:rPr><w:rFonts w:ascii="Times New Roman" w:hAnsi="Times New Roman"/><w:sz w:val="24"/><w:color w:val="000000"/></w:rPr><w:t xml:space="preserve"> defines the complete operationalization mapping.</w:t></w:r></w:p><w:p><w:pPr><w:jc w:val="left"/><w:spacing w:before="180" w:after="60" w:line="360" w:lineRule="auto"/></w:pPr><w:r><w:rPr><w:rFonts w:ascii="Times New Roman" w:hAnsi="Times New Roman"/><w:sz w:val="24"/><w:color w:val="000000"/><w:b/></w:rPr><w:t xml:space="preserve">Table 4.3: Operationalization Mapping of Behavioral Inputs to Research Variables.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Input Feature / Parameter</w:t>
                </w:r>
              </w:p>
            </w:tc><w:tc>
              <w:tcPr><w:shd w:val="clear" w:color="auto"/></w:tcPr>
              <w:p><w:pPr><w:jc w:val="left"/><w:spacing w:before="80" w:after="80"/><w:line w:line="260" w:lineRule="auto"/></w:pPr>
                <w:r><w:rPr><w:rFonts w:ascii="Times New Roman" w:hAnsi="Times New Roman"/><w:b/><w:sz w:val="22"/><w:color w:val="000000"/></w:rPr>
                  <w:t>Variable Type &amp; Domain</w:t>
                </w:r>
              </w:p>
            </w:tc><w:tc>
              <w:tcPr><w:shd w:val="clear" w:color="auto"/></w:tcPr>
              <w:p><w:pPr><w:jc w:val="left"/><w:spacing w:before="80" w:after="80"/><w:line w:line="260" w:lineRule="auto"/></w:pPr>
                <w:r><w:rPr><w:rFonts w:ascii="Times New Roman" w:hAnsi="Times New Roman"/><w:b/><w:sz w:val="22"/><w:color w:val="000000"/></w:rPr>
                  <w:t>Source Theoretical Construct</w:t>
                </w:r>
              </w:p>
            </w:tc><w:tc>
              <w:tcPr><w:shd w:val="clear" w:color="auto"/></w:tcPr>
              <w:p><w:pPr><w:jc w:val="left"/><w:spacing w:before="80" w:after="80"/><w:line w:line="260" w:lineRule="auto"/></w:pPr>
                <w:r><w:rPr><w:rFonts w:ascii="Times New Roman" w:hAnsi="Times New Roman"/><w:b/><w:sz w:val="22"/><w:color w:val="000000"/></w:rPr>
                  <w:t>Operationalized Role in Research Objectives</w:t>
                </w:r>
              </w:p>
            </w:tc></w:tr><w:tr><w:tc>
                  <w:tcPr><w:shd w:val="clear" w:color="auto"/></w:tcPr>
                  <w:p><w:pPr><w:jc w:val="left"/><w:spacing w:before="60" w:after="60"/><w:line w:line="240" w:lineRule="auto"/></w:pPr>
                    <w:r><w:rPr><w:rFonts w:ascii="Times New Roman" w:hAnsi="Times New Roman"/><w:sz w:val="21"/><w:color w:val="000000"/></w:rPr>
                      <w:t>`monthly_income`</w:t>
                    </w:r>
                  </w:p>
                </w:tc><w:tc>
                  <w:tcPr><w:shd w:val="clear" w:color="auto"/></w:tcPr>
                  <w:p><w:pPr><w:jc w:val="left"/><w:spacing w:before="60" w:after="60"/><w:line w:line="240" w:lineRule="auto"/></w:pPr>
                    <w:r><w:rPr><w:rFonts w:ascii="Times New Roman" w:hAnsi="Times New Roman"/><w:sz w:val="21"/><w:color w:val="000000"/></w:rPr>
                      <w:t>Continuous Numeric ($&gt; 0$, LKR)</w:t>
                    </w:r>
                  </w:p>
                </w:tc><w:tc>
                  <w:tcPr><w:shd w:val="clear" w:color="auto"/></w:tcPr>
                  <w:p><w:pPr><w:jc w:val="left"/><w:spacing w:before="60" w:after="60"/><w:line w:line="240" w:lineRule="auto"/></w:pPr>
                    <w:r><w:rPr><w:rFonts w:ascii="Times New Roman" w:hAnsi="Times New Roman"/><w:sz w:val="21"/><w:color w:val="000000"/></w:rPr>
                      <w:t>Absolute Earning Capacity</w:t>
                    </w:r>
                  </w:p>
                </w:tc><w:tc>
                  <w:tcPr><w:shd w:val="clear" w:color="auto"/></w:tcPr>
                  <w:p><w:pPr><w:jc w:val="left"/><w:spacing w:before="60" w:after="60"/><w:line w:line="240" w:lineRule="auto"/></w:pPr>
                    <w:r><w:rPr><w:rFonts w:ascii="Times New Roman" w:hAnsi="Times New Roman"/><w:sz w:val="21"/><w:color w:val="000000"/></w:rPr>
                      <w:t>Baseline control; demonstrates raw income is a weak predictor of stress.</w:t>
                    </w:r>
                  </w:p>
                </w:tc></w:tr><w:tr><w:tc>
                  <w:tcPr><w:shd w:val="clear" w:color="auto"/></w:tcPr>
                  <w:p><w:pPr><w:jc w:val="left"/><w:spacing w:before="60" w:after="60"/><w:line w:line="240" w:lineRule="auto"/></w:pPr>
                    <w:r><w:rPr><w:rFonts w:ascii="Times New Roman" w:hAnsi="Times New Roman"/><w:sz w:val="21"/><w:color w:val="000000"/></w:rPr>
                      <w:t>`monthly_expenditure`</w:t>
                    </w:r>
                  </w:p>
                </w:tc><w:tc>
                  <w:tcPr><w:shd w:val="clear" w:color="auto"/></w:tcPr>
                  <w:p><w:pPr><w:jc w:val="left"/><w:spacing w:before="60" w:after="60"/><w:line w:line="240" w:lineRule="auto"/></w:pPr>
                    <w:r><w:rPr><w:rFonts w:ascii="Times New Roman" w:hAnsi="Times New Roman"/><w:sz w:val="21"/><w:color w:val="000000"/></w:rPr>
                      <w:t>Continuous Numeric ($&gt; 0$, LKR)</w:t>
                    </w:r>
                  </w:p>
                </w:tc><w:tc>
                  <w:tcPr><w:shd w:val="clear" w:color="auto"/></w:tcPr>
                  <w:p><w:pPr><w:jc w:val="left"/><w:spacing w:before="60" w:after="60"/><w:line w:line="240" w:lineRule="auto"/></w:pPr>
                    <w:r><w:rPr><w:rFonts w:ascii="Times New Roman" w:hAnsi="Times New Roman"/><w:sz w:val="21"/><w:color w:val="000000"/></w:rPr>
                      <w:t>Aggregate Outflow</w:t>
                    </w:r>
                  </w:p>
                </w:tc><w:tc>
                  <w:tcPr><w:shd w:val="clear" w:color="auto"/></w:tcPr>
                  <w:p><w:pPr><w:jc w:val="left"/><w:spacing w:before="60" w:after="60"/><w:line w:line="240" w:lineRule="auto"/></w:pPr>
                    <w:r><w:rPr><w:rFonts w:ascii="Times New Roman" w:hAnsi="Times New Roman"/><w:sz w:val="21"/><w:color w:val="000000"/></w:rPr>
                      <w:t>Serves as numerator for overall spending ratio and denominator for category splits.</w:t>
                    </w:r>
                  </w:p>
                </w:tc></w:tr><w:tr><w:tc>
                  <w:tcPr><w:shd w:val="clear" w:color="auto"/></w:tcPr>
                  <w:p><w:pPr><w:jc w:val="left"/><w:spacing w:before="60" w:after="60"/><w:line w:line="240" w:lineRule="auto"/></w:pPr>
                    <w:r><w:rPr><w:rFonts w:ascii="Times New Roman" w:hAnsi="Times New Roman"/><w:sz w:val="21"/><w:color w:val="000000"/></w:rPr>
                      <w:t>`essential_expenditure`</w:t>
                    </w:r>
                  </w:p>
                </w:tc><w:tc>
                  <w:tcPr><w:shd w:val="clear" w:color="auto"/></w:tcPr>
                  <w:p><w:pPr><w:jc w:val="left"/><w:spacing w:before="60" w:after="60"/><w:line w:line="240" w:lineRule="auto"/></w:pPr>
                    <w:r><w:rPr><w:rFonts w:ascii="Times New Roman" w:hAnsi="Times New Roman"/><w:sz w:val="21"/><w:color w:val="000000"/></w:rPr>
                      <w:t>Continuous Numeric ($\ge 0$, LKR)</w:t>
                    </w:r>
                  </w:p>
                </w:tc><w:tc>
                  <w:tcPr><w:shd w:val="clear" w:color="auto"/></w:tcPr>
                  <w:p><w:pPr><w:jc w:val="left"/><w:spacing w:before="60" w:after="60"/><w:line w:line="240" w:lineRule="auto"/></w:pPr>
                    <w:r><w:rPr><w:rFonts w:ascii="Times New Roman" w:hAnsi="Times New Roman"/><w:sz w:val="21"/><w:color w:val="000000"/></w:rPr>
                      <w:t>Inflexible Living Costs</w:t>
                    </w:r>
                  </w:p>
                </w:tc><w:tc>
                  <w:tcPr><w:shd w:val="clear" w:color="auto"/></w:tcPr>
                  <w:p><w:pPr><w:jc w:val="left"/><w:spacing w:before="60" w:after="60"/><w:line w:line="240" w:lineRule="auto"/></w:pPr>
                    <w:r><w:rPr><w:rFonts w:ascii="Times New Roman" w:hAnsi="Times New Roman"/><w:sz w:val="21"/><w:color w:val="000000"/></w:rPr>
                      <w:t>Operationalized into `essential_ratio` to measure structural expenditure rigidity.</w:t>
                    </w:r>
                  </w:p>
                </w:tc></w:tr><w:tr><w:tc>
                  <w:tcPr><w:shd w:val="clear" w:color="auto"/></w:tcPr>
                  <w:p><w:pPr><w:jc w:val="left"/><w:spacing w:before="60" w:after="60"/><w:line w:line="240" w:lineRule="auto"/></w:pPr>
                    <w:r><w:rPr><w:rFonts w:ascii="Times New Roman" w:hAnsi="Times New Roman"/><w:sz w:val="21"/><w:color w:val="000000"/></w:rPr>
                      <w:t>`non_essential_expenditure`</w:t>
                    </w:r>
                  </w:p>
                </w:tc><w:tc>
                  <w:tcPr><w:shd w:val="clear" w:color="auto"/></w:tcPr>
                  <w:p><w:pPr><w:jc w:val="left"/><w:spacing w:before="60" w:after="60"/><w:line w:line="240" w:lineRule="auto"/></w:pPr>
                    <w:r><w:rPr><w:rFonts w:ascii="Times New Roman" w:hAnsi="Times New Roman"/><w:sz w:val="21"/><w:color w:val="000000"/></w:rPr>
                      <w:t>Continuous Numeric ($\ge 0$, LKR)</w:t>
                    </w:r>
                  </w:p>
                </w:tc><w:tc>
                  <w:tcPr><w:shd w:val="clear" w:color="auto"/></w:tcPr>
                  <w:p><w:pPr><w:jc w:val="left"/><w:spacing w:before="60" w:after="60"/><w:line w:line="240" w:lineRule="auto"/></w:pPr>
                    <w:r><w:rPr><w:rFonts w:ascii="Times New Roman" w:hAnsi="Times New Roman"/><w:sz w:val="21"/><w:color w:val="000000"/></w:rPr>
                      <w:t>Discretionary Spending</w:t>
                    </w:r>
                  </w:p>
                </w:tc><w:tc>
                  <w:tcPr><w:shd w:val="clear" w:color="auto"/></w:tcPr>
                  <w:p><w:pPr><w:jc w:val="left"/><w:spacing w:before="60" w:after="60"/><w:line w:line="240" w:lineRule="auto"/></w:pPr>
                    <w:r><w:rPr><w:rFonts w:ascii="Times New Roman" w:hAnsi="Times New Roman"/><w:sz w:val="21"/><w:color w:val="000000"/></w:rPr>
                      <w:t>Operationalized into `discretionary_ratio` to capture lifestyle creep.</w:t>
                    </w:r>
                  </w:p>
                </w:tc></w:tr><w:tr><w:tc>
                  <w:tcPr><w:shd w:val="clear" w:color="auto"/></w:tcPr>
                  <w:p><w:pPr><w:jc w:val="left"/><w:spacing w:before="60" w:after="60"/><w:line w:line="240" w:lineRule="auto"/></w:pPr>
                    <w:r><w:rPr><w:rFonts w:ascii="Times New Roman" w:hAnsi="Times New Roman"/><w:sz w:val="21"/><w:color w:val="000000"/></w:rPr>
                      <w:t>`housing`, `food`, `utility` ... (10 Categories)</w:t>
                    </w:r>
                  </w:p>
                </w:tc><w:tc>
                  <w:tcPr><w:shd w:val="clear" w:color="auto"/></w:tcPr>
                  <w:p><w:pPr><w:jc w:val="left"/><w:spacing w:before="60" w:after="60"/><w:line w:line="240" w:lineRule="auto"/></w:pPr>
                    <w:r><w:rPr><w:rFonts w:ascii="Times New Roman" w:hAnsi="Times New Roman"/><w:sz w:val="21"/><w:color w:val="000000"/></w:rPr>
                      <w:t>Continuous Breakdown ($\sum = E$)</w:t>
                    </w:r>
                  </w:p>
                </w:tc><w:tc>
                  <w:tcPr><w:shd w:val="clear" w:color="auto"/></w:tcPr>
                  <w:p><w:pPr><w:jc w:val="left"/><w:spacing w:before="60" w:after="60"/><w:line w:line="240" w:lineRule="auto"/></w:pPr>
                    <w:r><w:rPr><w:rFonts w:ascii="Times New Roman" w:hAnsi="Times New Roman"/><w:sz w:val="21"/><w:color w:val="000000"/></w:rPr>
                      <w:t>Category Budget Allocations</w:t>
                    </w:r>
                  </w:p>
                </w:tc><w:tc>
                  <w:tcPr><w:shd w:val="clear" w:color="auto"/></w:tcPr>
                  <w:p><w:pPr><w:jc w:val="left"/><w:spacing w:before="60" w:after="60"/><w:line w:line="240" w:lineRule="auto"/></w:pPr>
                    <w:r><w:rPr><w:rFonts w:ascii="Times New Roman" w:hAnsi="Times New Roman"/><w:sz w:val="21"/><w:color w:val="000000"/></w:rPr>
                      <w:t>Enables multi-factor granular behavioral profiling across spending domains.</w:t>
                    </w:r>
                  </w:p>
                </w:tc></w:tr><w:tr><w:tc>
                  <w:tcPr><w:shd w:val="clear" w:color="auto"/></w:tcPr>
                  <w:p><w:pPr><w:jc w:val="left"/><w:spacing w:before="60" w:after="60"/><w:line w:line="240" w:lineRule="auto"/></w:pPr>
                    <w:r><w:rPr><w:rFonts w:ascii="Times New Roman" w:hAnsi="Times New Roman"/><w:sz w:val="21"/><w:color w:val="000000"/></w:rPr>
                      <w:t>`debt_repayment`</w:t>
                    </w:r>
                  </w:p>
                </w:tc><w:tc>
                  <w:tcPr><w:shd w:val="clear" w:color="auto"/></w:tcPr>
                  <w:p><w:pPr><w:jc w:val="left"/><w:spacing w:before="60" w:after="60"/><w:line w:line="240" w:lineRule="auto"/></w:pPr>
                    <w:r><w:rPr><w:rFonts w:ascii="Times New Roman" w:hAnsi="Times New Roman"/><w:sz w:val="21"/><w:color w:val="000000"/></w:rPr>
                      <w:t>Continuous Numeric ($\ge 0$, LKR)</w:t>
                    </w:r>
                  </w:p>
                </w:tc><w:tc>
                  <w:tcPr><w:shd w:val="clear" w:color="auto"/></w:tcPr>
                  <w:p><w:pPr><w:jc w:val="left"/><w:spacing w:before="60" w:after="60"/><w:line w:line="240" w:lineRule="auto"/></w:pPr>
                    <w:r><w:rPr><w:rFonts w:ascii="Times New Roman" w:hAnsi="Times New Roman"/><w:sz w:val="21"/><w:color w:val="000000"/></w:rPr>
                      <w:t>Debt Servicing Burden</w:t>
                    </w:r>
                  </w:p>
                </w:tc><w:tc>
                  <w:tcPr><w:shd w:val="clear" w:color="auto"/></w:tcPr>
                  <w:p><w:pPr><w:jc w:val="left"/><w:spacing w:before="60" w:after="60"/><w:line w:line="240" w:lineRule="auto"/></w:pPr>
                    <w:r><w:rPr><w:rFonts w:ascii="Times New Roman" w:hAnsi="Times New Roman"/><w:sz w:val="21"/><w:color w:val="000000"/></w:rPr>
                      <w:t>Operationalized into `debt_to_income_ratio` to assess insolvency risk.</w:t>
                    </w:r>
                  </w:p>
                </w:tc></w:tr><w:tr><w:tc>
                  <w:tcPr><w:shd w:val="clear" w:color="auto"/></w:tcPr>
                  <w:p><w:pPr><w:jc w:val="left"/><w:spacing w:before="60" w:after="60"/><w:line w:line="240" w:lineRule="auto"/></w:pPr>
                    <w:r><w:rPr><w:rFonts w:ascii="Times New Roman" w:hAnsi="Times New Roman"/><w:sz w:val="21"/><w:color w:val="000000"/></w:rPr>
                      <w:t>`savings`</w:t>
                    </w:r>
                  </w:p>
                </w:tc><w:tc>
                  <w:tcPr><w:shd w:val="clear" w:color="auto"/></w:tcPr>
                  <w:p><w:pPr><w:jc w:val="left"/><w:spacing w:before="60" w:after="60"/><w:line w:line="240" w:lineRule="auto"/></w:pPr>
                    <w:r><w:rPr><w:rFonts w:ascii="Times New Roman" w:hAnsi="Times New Roman"/><w:sz w:val="21"/><w:color w:val="000000"/></w:rPr>
                      <w:t>Continuous Numeric ($[-\infty, +\infty]$, LKR)</w:t>
                    </w:r>
                  </w:p>
                </w:tc><w:tc>
                  <w:tcPr><w:shd w:val="clear" w:color="auto"/></w:tcPr>
                  <w:p><w:pPr><w:jc w:val="left"/><w:spacing w:before="60" w:after="60"/><w:line w:line="240" w:lineRule="auto"/></w:pPr>
                    <w:r><w:rPr><w:rFonts w:ascii="Times New Roman" w:hAnsi="Times New Roman"/><w:sz w:val="21"/><w:color w:val="000000"/></w:rPr>
                      <w:t>Net Financial Cushion</w:t>
                    </w:r>
                  </w:p>
                </w:tc><w:tc>
                  <w:tcPr><w:shd w:val="clear" w:color="auto"/></w:tcPr>
                  <w:p><w:pPr><w:jc w:val="left"/><w:spacing w:before="60" w:after="60"/><w:line w:line="240" w:lineRule="auto"/></w:pPr>
                    <w:r><w:rPr><w:rFonts w:ascii="Times New Roman" w:hAnsi="Times New Roman"/><w:sz w:val="21"/><w:color w:val="000000"/></w:rPr>
                      <w:t>Operationalized into `savings_ratio`. Accommodates negative values (deficit spending).</w:t>
                    </w:r>
                  </w:p>
                </w:tc></w:tr><w:tr><w:tc>
                  <w:tcPr><w:shd w:val="clear" w:color="auto"/></w:tcPr>
                  <w:p><w:pPr><w:jc w:val="left"/><w:spacing w:before="60" w:after="60"/><w:line w:line="240" w:lineRule="auto"/></w:pPr>
                    <w:r><w:rPr><w:rFonts w:ascii="Times New Roman" w:hAnsi="Times New Roman"/><w:sz w:val="21"/><w:color w:val="000000"/></w:rPr>
                      <w:t>`planned_expenditure`</w:t>
                    </w:r>
                  </w:p>
                </w:tc><w:tc>
                  <w:tcPr><w:shd w:val="clear" w:color="auto"/></w:tcPr>
                  <w:p><w:pPr><w:jc w:val="left"/><w:spacing w:before="60" w:after="60"/><w:line w:line="240" w:lineRule="auto"/></w:pPr>
                    <w:r><w:rPr><w:rFonts w:ascii="Times New Roman" w:hAnsi="Times New Roman"/><w:sz w:val="21"/><w:color w:val="000000"/></w:rPr>
                      <w:t>Continuous Numeric ($\ge 0$, LKR)</w:t>
                    </w:r>
                  </w:p>
                </w:tc><w:tc>
                  <w:tcPr><w:shd w:val="clear" w:color="auto"/></w:tcPr>
                  <w:p><w:pPr><w:jc w:val="left"/><w:spacing w:before="60" w:after="60"/><w:line w:line="240" w:lineRule="auto"/></w:pPr>
                    <w:r><w:rPr><w:rFonts w:ascii="Times New Roman" w:hAnsi="Times New Roman"/><w:sz w:val="21"/><w:color w:val="000000"/></w:rPr>
                      <w:t>Cognitive Budget Intent</w:t>
                    </w:r>
                  </w:p>
                </w:tc><w:tc>
                  <w:tcPr><w:shd w:val="clear" w:color="auto"/></w:tcPr>
                  <w:p><w:pPr><w:jc w:val="left"/><w:spacing w:before="60" w:after="60"/><w:line w:line="240" w:lineRule="auto"/></w:pPr>
                    <w:r><w:rPr><w:rFonts w:ascii="Times New Roman" w:hAnsi="Times New Roman"/><w:sz w:val="21"/><w:color w:val="000000"/></w:rPr>
                      <w:t>Operationalized into `budget_deviation` ($E - 	ext{Planned}$) to quantify budget leakage.</w:t>
                    </w:r>
                  </w:p>
                </w:tc></w:tr><w:tr><w:tc>
                  <w:tcPr><w:shd w:val="clear" w:color="auto"/></w:tcPr>
                  <w:p><w:pPr><w:jc w:val="left"/><w:spacing w:before="60" w:after="60"/><w:line w:line="240" w:lineRule="auto"/></w:pPr>
                    <w:r><w:rPr><w:rFonts w:ascii="Times New Roman" w:hAnsi="Times New Roman"/><w:sz w:val="21"/><w:color w:val="000000"/></w:rPr>
                      <w:t>`transaction_frequency`</w:t>
                    </w:r>
                  </w:p>
                </w:tc><w:tc>
                  <w:tcPr><w:shd w:val="clear" w:color="auto"/></w:tcPr>
                  <w:p><w:pPr><w:jc w:val="left"/><w:spacing w:before="60" w:after="60"/><w:line w:line="240" w:lineRule="auto"/></w:pPr>
                    <w:r><w:rPr><w:rFonts w:ascii="Times New Roman" w:hAnsi="Times New Roman"/><w:sz w:val="21"/><w:color w:val="000000"/></w:rPr>
                      <w:t>Discrete Integer ($\ge 1$)</w:t>
                    </w:r>
                  </w:p>
                </w:tc><w:tc>
                  <w:tcPr><w:shd w:val="clear" w:color="auto"/></w:tcPr>
                  <w:p><w:pPr><w:jc w:val="left"/><w:spacing w:before="60" w:after="60"/><w:line w:line="240" w:lineRule="auto"/></w:pPr>
                    <w:r><w:rPr><w:rFonts w:ascii="Times New Roman" w:hAnsi="Times New Roman"/><w:sz w:val="21"/><w:color w:val="000000"/></w:rPr>
                      <w:t>Cashless Velocity</w:t>
                    </w:r>
                  </w:p>
                </w:tc><w:tc>
                  <w:tcPr><w:shd w:val="clear" w:color="auto"/></w:tcPr>
                  <w:p><w:pPr><w:jc w:val="left"/><w:spacing w:before="60" w:after="60"/><w:line w:line="240" w:lineRule="auto"/></w:pPr>
                    <w:r><w:rPr><w:rFonts w:ascii="Times New Roman" w:hAnsi="Times New Roman"/><w:sz w:val="21"/><w:color w:val="000000"/></w:rPr>
                      <w:t>Combines with expenditure to compute `avg_transaction_value`.</w:t>
                    </w:r>
                  </w:p>
                </w:tc></w:tr><w:tr><w:tc>
                  <w:tcPr><w:shd w:val="clear" w:color="auto"/></w:tcPr>
                  <w:p><w:pPr><w:jc w:val="left"/><w:spacing w:before="60" w:after="60"/><w:line w:line="240" w:lineRule="auto"/></w:pPr>
                    <w:r><w:rPr><w:rFonts w:ascii="Times New Roman" w:hAnsi="Times New Roman"/><w:sz w:val="21"/><w:color w:val="000000"/></w:rPr>
                      <w:t>`spending_volatility`</w:t>
                    </w:r>
                  </w:p>
                </w:tc><w:tc>
                  <w:tcPr><w:shd w:val="clear" w:color="auto"/></w:tcPr>
                  <w:p><w:pPr><w:jc w:val="left"/><w:spacing w:before="60" w:after="60"/><w:line w:line="240" w:lineRule="auto"/></w:pPr>
                    <w:r><w:rPr><w:rFonts w:ascii="Times New Roman" w:hAnsi="Times New Roman"/><w:sz w:val="21"/><w:color w:val="000000"/></w:rPr>
                      <w:t>Continuous Numeric ($\ge 0$, LKR)</w:t>
                    </w:r>
                  </w:p>
                </w:tc><w:tc>
                  <w:tcPr><w:shd w:val="clear" w:color="auto"/></w:tcPr>
                  <w:p><w:pPr><w:jc w:val="left"/><w:spacing w:before="60" w:after="60"/><w:line w:line="240" w:lineRule="auto"/></w:pPr>
                    <w:r><w:rPr><w:rFonts w:ascii="Times New Roman" w:hAnsi="Times New Roman"/><w:sz w:val="21"/><w:color w:val="000000"/></w:rPr>
                      <w:t>Month-to-Month Stability</w:t>
                    </w:r>
                  </w:p>
                </w:tc><w:tc>
                  <w:tcPr><w:shd w:val="clear" w:color="auto"/></w:tcPr>
                  <w:p><w:pPr><w:jc w:val="left"/><w:spacing w:before="60" w:after="60"/><w:line w:line="240" w:lineRule="auto"/></w:pPr>
                    <w:r><w:rPr><w:rFonts w:ascii="Times New Roman" w:hAnsi="Times New Roman"/><w:sz w:val="21"/><w:color w:val="000000"/></w:rPr>
                      <w:t>Operationalized into `spending_volatility_ratio` relative to income.</w:t>
                    </w:r>
                  </w:p>
                </w:tc></w:tr><w:tr><w:tc>
                  <w:tcPr><w:shd w:val="clear" w:color="auto"/></w:tcPr>
                  <w:p><w:pPr><w:jc w:val="left"/><w:spacing w:before="60" w:after="60"/><w:line w:line="240" w:lineRule="auto"/></w:pPr>
                    <w:r><w:rPr><w:rFonts w:ascii="Times New Roman" w:hAnsi="Times New Roman"/><w:sz w:val="21"/><w:color w:val="000000"/></w:rPr>
                      <w:t>`impulse_purchase_frequency`</w:t>
                    </w:r>
                  </w:p>
                </w:tc><w:tc>
                  <w:tcPr><w:shd w:val="clear" w:color="auto"/></w:tcPr>
                  <w:p><w:pPr><w:jc w:val="left"/><w:spacing w:before="60" w:after="60"/><w:line w:line="240" w:lineRule="auto"/></w:pPr>
                    <w:r><w:rPr><w:rFonts w:ascii="Times New Roman" w:hAnsi="Times New Roman"/><w:sz w:val="21"/><w:color w:val="000000"/></w:rPr>
                      <w:t>Discrete Count ($\ge 0$)</w:t>
                    </w:r>
                  </w:p>
                </w:tc><w:tc>
                  <w:tcPr><w:shd w:val="clear" w:color="auto"/></w:tcPr>
                  <w:p><w:pPr><w:jc w:val="left"/><w:spacing w:before="60" w:after="60"/><w:line w:line="240" w:lineRule="auto"/></w:pPr>
                    <w:r><w:rPr><w:rFonts w:ascii="Times New Roman" w:hAnsi="Times New Roman"/><w:sz w:val="21"/><w:color w:val="000000"/></w:rPr>
                      <w:t>Lack of Self-Regulation</w:t>
                    </w:r>
                  </w:p>
                </w:tc><w:tc>
                  <w:tcPr><w:shd w:val="clear" w:color="auto"/></w:tcPr>
                  <w:p><w:pPr><w:jc w:val="left"/><w:spacing w:before="60" w:after="60"/><w:line w:line="240" w:lineRule="auto"/></w:pPr>
                    <w:r><w:rPr><w:rFonts w:ascii="Times New Roman" w:hAnsi="Times New Roman"/><w:sz w:val="21"/><w:color w:val="000000"/></w:rPr>
                      <w:t>Direct input into classification model capturing impulsive spending habits.</w:t>
                    </w:r>
                  </w:p>
                </w:tc></w:tr><w:tr><w:tc>
                  <w:tcPr><w:shd w:val="clear" w:color="auto"/></w:tcPr>
                  <w:p><w:pPr><w:jc w:val="left"/><w:spacing w:before="60" w:after="60"/><w:line w:line="240" w:lineRule="auto"/></w:pPr>
                    <w:r><w:rPr><w:rFonts w:ascii="Times New Roman" w:hAnsi="Times New Roman"/><w:sz w:val="21"/><w:color w:val="000000"/></w:rPr>
                      <w:t>`can_save_regularly`</w:t>
                    </w:r>
                  </w:p>
                </w:tc><w:tc>
                  <w:tcPr><w:shd w:val="clear" w:color="auto"/></w:tcPr>
                  <w:p><w:pPr><w:jc w:val="left"/><w:spacing w:before="60" w:after="60"/><w:line w:line="240" w:lineRule="auto"/></w:pPr>
                    <w:r><w:rPr><w:rFonts w:ascii="Times New Roman" w:hAnsi="Times New Roman"/><w:sz w:val="21"/><w:color w:val="000000"/></w:rPr>
                      <w:t>Categorical (Yes, Sometimes, No)</w:t>
                    </w:r>
                  </w:p>
                </w:tc><w:tc>
                  <w:tcPr><w:shd w:val="clear" w:color="auto"/></w:tcPr>
                  <w:p><w:pPr><w:jc w:val="left"/><w:spacing w:before="60" w:after="60"/><w:line w:line="240" w:lineRule="auto"/></w:pPr>
                    <w:r><w:rPr><w:rFonts w:ascii="Times New Roman" w:hAnsi="Times New Roman"/><w:sz w:val="21"/><w:color w:val="000000"/></w:rPr>
                      <w:t>Habitual Savings Efficacy</w:t>
                    </w:r>
                  </w:p>
                </w:tc><w:tc>
                  <w:tcPr><w:shd w:val="clear" w:color="auto"/></w:tcPr>
                  <w:p><w:pPr><w:jc w:val="left"/><w:spacing w:before="60" w:after="60"/><w:line w:line="240" w:lineRule="auto"/></w:pPr>
                    <w:r><w:rPr><w:rFonts w:ascii="Times New Roman" w:hAnsi="Times New Roman"/><w:sz w:val="21"/><w:color w:val="000000"/></w:rPr>
                      <w:t>Ordinal encoded (0, 1, 2); emerges empirically as a dominant predictor.</w:t>
                    </w:r>
                  </w:p>
                </w:tc></w:tr><w:tr><w:tc>
                  <w:tcPr><w:shd w:val="clear" w:color="auto"/></w:tcPr>
                  <w:p><w:pPr><w:jc w:val="left"/><w:spacing w:before="60" w:after="60"/><w:line w:line="240" w:lineRule="auto"/></w:pPr>
                    <w:r><w:rPr><w:rFonts w:ascii="Times New Roman" w:hAnsi="Times New Roman"/><w:sz w:val="21"/><w:color w:val="000000"/></w:rPr>
                      <w:t>`spending_change_during_difficulty`</w:t>
                    </w:r>
                  </w:p>
                </w:tc><w:tc>
                  <w:tcPr><w:shd w:val="clear" w:color="auto"/></w:tcPr>
                  <w:p><w:pPr><w:jc w:val="left"/><w:spacing w:before="60" w:after="60"/><w:line w:line="240" w:lineRule="auto"/></w:pPr>
                    <w:r><w:rPr><w:rFonts w:ascii="Times New Roman" w:hAnsi="Times New Roman"/><w:sz w:val="21"/><w:color w:val="000000"/></w:rPr>
                      <w:t>Ordinal Scale (1–5)</w:t>
                    </w:r>
                  </w:p>
                </w:tc><w:tc>
                  <w:tcPr><w:shd w:val="clear" w:color="auto"/></w:tcPr>
                  <w:p><w:pPr><w:jc w:val="left"/><w:spacing w:before="60" w:after="60"/><w:line w:line="240" w:lineRule="auto"/></w:pPr>
                    <w:r><w:rPr><w:rFonts w:ascii="Times New Roman" w:hAnsi="Times New Roman"/><w:sz w:val="21"/><w:color w:val="000000"/></w:rPr>
                      <w:t>Adaptive Resilience</w:t>
                    </w:r>
                  </w:p>
                </w:tc><w:tc>
                  <w:tcPr><w:shd w:val="clear" w:color="auto"/></w:tcPr>
                  <w:p><w:pPr><w:jc w:val="left"/><w:spacing w:before="60" w:after="60"/><w:line w:line="240" w:lineRule="auto"/></w:pPr>
                    <w:r><w:rPr><w:rFonts w:ascii="Times New Roman" w:hAnsi="Times New Roman"/><w:sz w:val="21"/><w:color w:val="000000"/></w:rPr>
                      <w:t>Quantifies consumer capacity to contract discretionary spending during hardship.</w:t>
                    </w:r>
                  </w:p>
                </w:tc></w:tr></w:tbl><w:p><w:pPr><w:jc w:val="left"/><w:spacing w:before="180" w:after="80" w:line="360" w:lineRule="auto"/><w:outlineLvl w:val="2"/><w:keepNext/></w:pPr><w:r><w:rPr><w:rFonts w:ascii="Times New Roman" w:hAnsi="Times New Roman"/><w:sz w:val="24"/><w:color w:val="000000"/><w:b/></w:rPr><w:t>4.3.2 Requirements Engineering and Validation Process</w:t></w:r></w:p><w:p><w:pPr><w:jc w:val="both"/><w:spacing w:before="0" w:after="160" w:line="360" w:lineRule="auto"/></w:pPr><w:r><w:rPr><w:rFonts w:ascii="Times New Roman" w:hAnsi="Times New Roman"/><w:sz w:val="24"/><w:color w:val="000000"/></w:rPr><w:t xml:space="preserve">Requirements were engineered following a dual-track stakeholder analysis: identifying the end-user&apos;s psychological need for non-judgmental guidance and the software engineer&apos;s need for strict, robust schema validation.</w:t></w:r></w:p><w:p><w:pPr><w:jc w:val="left"/><w:spacing w:before="180" w:after="80" w:line="360" w:lineRule="auto"/><w:outlineLvl w:val="2"/><w:keepNext/></w:pPr><w:r><w:rPr><w:rFonts w:ascii="Times New Roman" w:hAnsi="Times New Roman"/><w:sz w:val="24"/><w:color w:val="000000"/><w:b/></w:rPr><w:t>4.3.3 Formal Functional Requirements Specification</w:t></w:r></w:p><w:p><w:pPr><w:jc w:val="both"/><w:spacing w:before="0" w:after="160" w:line="360" w:lineRule="auto"/></w:pPr><w:r><w:rPr><w:rFonts w:ascii="Times New Roman" w:hAnsi="Times New Roman"/><w:sz w:val="24"/><w:color w:val="000000"/><w:b/></w:rPr><w:t xml:space="preserve">Table 4.4</w:t></w:r><w:r><w:rPr><w:rFonts w:ascii="Times New Roman" w:hAnsi="Times New Roman"/><w:sz w:val="24"/><w:color w:val="000000"/></w:rPr><w:t xml:space="preserve"> specifies the complete functional requirements.</w:t></w:r></w:p><w:p><w:pPr><w:jc w:val="left"/><w:spacing w:before="180" w:after="60" w:line="360" w:lineRule="auto"/></w:pPr><w:r><w:rPr><w:rFonts w:ascii="Times New Roman" w:hAnsi="Times New Roman"/><w:sz w:val="24"/><w:color w:val="000000"/><w:b/></w:rPr><w:t xml:space="preserve">Table 4.4: Functional Requirements Specification Matrix.</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Requirement ID</w:t>
                </w:r>
              </w:p>
            </w:tc><w:tc>
              <w:tcPr><w:shd w:val="clear" w:color="auto"/></w:tcPr>
              <w:p><w:pPr><w:jc w:val="left"/><w:spacing w:before="80" w:after="80"/><w:line w:line="260" w:lineRule="auto"/></w:pPr>
                <w:r><w:rPr><w:rFonts w:ascii="Times New Roman" w:hAnsi="Times New Roman"/><w:b/><w:sz w:val="22"/><w:color w:val="000000"/></w:rPr>
                  <w:t>Priority</w:t>
                </w:r>
              </w:p>
            </w:tc><w:tc>
              <w:tcPr><w:shd w:val="clear" w:color="auto"/></w:tcPr>
              <w:p><w:pPr><w:jc w:val="left"/><w:spacing w:before="80" w:after="80"/><w:line w:line="260" w:lineRule="auto"/></w:pPr>
                <w:r><w:rPr><w:rFonts w:ascii="Times New Roman" w:hAnsi="Times New Roman"/><w:b/><w:sz w:val="22"/><w:color w:val="000000"/></w:rPr>
                  <w:t>Requirement Description</w:t>
                </w:r>
              </w:p>
            </w:tc><w:tc>
              <w:tcPr><w:shd w:val="clear" w:color="auto"/></w:tcPr>
              <w:p><w:pPr><w:jc w:val="left"/><w:spacing w:before="80" w:after="80"/><w:line w:line="260" w:lineRule="auto"/></w:pPr>
                <w:r><w:rPr><w:rFonts w:ascii="Times New Roman" w:hAnsi="Times New Roman"/><w:b/><w:sz w:val="22"/><w:color w:val="000000"/></w:rPr>
                  <w:t>Verification Method</w:t>
                </w:r>
              </w:p>
            </w:tc></w:tr><w:tr><w:tc>
                  <w:tcPr><w:shd w:val="clear" w:color="auto"/></w:tcPr>
                  <w:p><w:pPr><w:jc w:val="left"/><w:spacing w:before="60" w:after="60"/><w:line w:line="240" w:lineRule="auto"/></w:pPr>
                    <w:r><w:rPr><w:rFonts w:ascii="Times New Roman" w:hAnsi="Times New Roman"/><w:sz w:val="21"/><w:color w:val="000000"/></w:rPr>
                      <w:t>**FR-01**</w:t>
                    </w:r>
                  </w:p>
                </w:tc><w:tc>
                  <w:tcPr><w:shd w:val="clear" w:color="auto"/></w:tcPr>
                  <w:p><w:pPr><w:jc w:val="left"/><w:spacing w:before="60" w:after="60"/><w:line w:line="240" w:lineRule="auto"/></w:pPr>
                    <w:r><w:rPr><w:rFonts w:ascii="Times New Roman" w:hAnsi="Times New Roman"/><w:sz w:val="21"/><w:color w:val="000000"/></w:rPr>
                      <w:t>High</w:t>
                    </w:r>
                  </w:p>
                </w:tc><w:tc>
                  <w:tcPr><w:shd w:val="clear" w:color="auto"/></w:tcPr>
                  <w:p><w:pPr><w:jc w:val="left"/><w:spacing w:before="60" w:after="60"/><w:line w:line="240" w:lineRule="auto"/></w:pPr>
                    <w:r><w:rPr><w:rFonts w:ascii="Times New Roman" w:hAnsi="Times New Roman"/><w:sz w:val="21"/><w:color w:val="000000"/></w:rPr>
                      <w:t>The system shall capture 28 user-entered financial, demographic, and spending indicators via a grouped web form.</w:t>
                    </w:r>
                  </w:p>
                </w:tc><w:tc>
                  <w:tcPr><w:shd w:val="clear" w:color="auto"/></w:tcPr>
                  <w:p><w:pPr><w:jc w:val="left"/><w:spacing w:before="60" w:after="60"/><w:line w:line="240" w:lineRule="auto"/></w:pPr>
                    <w:r><w:rPr><w:rFonts w:ascii="Times New Roman" w:hAnsi="Times New Roman"/><w:sz w:val="21"/><w:color w:val="000000"/></w:rPr>
                      <w:t>Form field inspection &amp; Playwright testing.</w:t>
                    </w:r>
                  </w:p>
                </w:tc></w:tr><w:tr><w:tc>
                  <w:tcPr><w:shd w:val="clear" w:color="auto"/></w:tcPr>
                  <w:p><w:pPr><w:jc w:val="left"/><w:spacing w:before="60" w:after="60"/><w:line w:line="240" w:lineRule="auto"/></w:pPr>
                    <w:r><w:rPr><w:rFonts w:ascii="Times New Roman" w:hAnsi="Times New Roman"/><w:sz w:val="21"/><w:color w:val="000000"/></w:rPr>
                      <w:t>**FR-02**</w:t>
                    </w:r>
                  </w:p>
                </w:tc><w:tc>
                  <w:tcPr><w:shd w:val="clear" w:color="auto"/></w:tcPr>
                  <w:p><w:pPr><w:jc w:val="left"/><w:spacing w:before="60" w:after="60"/><w:line w:line="240" w:lineRule="auto"/></w:pPr>
                    <w:r><w:rPr><w:rFonts w:ascii="Times New Roman" w:hAnsi="Times New Roman"/><w:sz w:val="21"/><w:color w:val="000000"/></w:rPr>
                      <w:t>High</w:t>
                    </w:r>
                  </w:p>
                </w:tc><w:tc>
                  <w:tcPr><w:shd w:val="clear" w:color="auto"/></w:tcPr>
                  <w:p><w:pPr><w:jc w:val="left"/><w:spacing w:before="60" w:after="60"/><w:line w:line="240" w:lineRule="auto"/></w:pPr>
                    <w:r><w:rPr><w:rFonts w:ascii="Times New Roman" w:hAnsi="Times New Roman"/><w:sz w:val="21"/><w:color w:val="000000"/></w:rPr>
                      <w:t>The system shall validate all submitted payloads against strict domain bounds ($18 \le 	ext{age} \le 100$, $	ext{income} &gt; 0$, $	ext{money} \le 10,000,000$).</w:t>
                    </w:r>
                  </w:p>
                </w:tc><w:tc>
                  <w:tcPr><w:shd w:val="clear" w:color="auto"/></w:tcPr>
                  <w:p><w:pPr><w:jc w:val="left"/><w:spacing w:before="60" w:after="60"/><w:line w:line="240" w:lineRule="auto"/></w:pPr>
                    <w:r><w:rPr><w:rFonts w:ascii="Times New Roman" w:hAnsi="Times New Roman"/><w:sz w:val="21"/><w:color w:val="000000"/></w:rPr>
                      <w:t>Automated Pydantic boundary test suite.</w:t>
                    </w:r>
                  </w:p>
                </w:tc></w:tr><w:tr><w:tc>
                  <w:tcPr><w:shd w:val="clear" w:color="auto"/></w:tcPr>
                  <w:p><w:pPr><w:jc w:val="left"/><w:spacing w:before="60" w:after="60"/><w:line w:line="240" w:lineRule="auto"/></w:pPr>
                    <w:r><w:rPr><w:rFonts w:ascii="Times New Roman" w:hAnsi="Times New Roman"/><w:sz w:val="21"/><w:color w:val="000000"/></w:rPr>
                      <w:t>**FR-03**</w:t>
                    </w:r>
                  </w:p>
                </w:tc><w:tc>
                  <w:tcPr><w:shd w:val="clear" w:color="auto"/></w:tcPr>
                  <w:p><w:pPr><w:jc w:val="left"/><w:spacing w:before="60" w:after="60"/><w:line w:line="240" w:lineRule="auto"/></w:pPr>
                    <w:r><w:rPr><w:rFonts w:ascii="Times New Roman" w:hAnsi="Times New Roman"/><w:sz w:val="21"/><w:color w:val="000000"/></w:rPr>
                      <w:t>High</w:t>
                    </w:r>
                  </w:p>
                </w:tc><w:tc>
                  <w:tcPr><w:shd w:val="clear" w:color="auto"/></w:tcPr>
                  <w:p><w:pPr><w:jc w:val="left"/><w:spacing w:before="60" w:after="60"/><w:line w:line="240" w:lineRule="auto"/></w:pPr>
                    <w:r><w:rPr><w:rFonts w:ascii="Times New Roman" w:hAnsi="Times New Roman"/><w:sz w:val="21"/><w:color w:val="000000"/></w:rPr>
                      <w:t>The system shall dynamically calculate seven behavioral ratios and derive budget deviation and average transaction value.</w:t>
                    </w:r>
                  </w:p>
                </w:tc><w:tc>
                  <w:tcPr><w:shd w:val="clear" w:color="auto"/></w:tcPr>
                  <w:p><w:pPr><w:jc w:val="left"/><w:spacing w:before="60" w:after="60"/><w:line w:line="240" w:lineRule="auto"/></w:pPr>
                    <w:r><w:rPr><w:rFonts w:ascii="Times New Roman" w:hAnsi="Times New Roman"/><w:sz w:val="21"/><w:color w:val="000000"/></w:rPr>
                      <w:t>Unit math assert checks in `test_engineer_features.py`.</w:t>
                    </w:r>
                  </w:p>
                </w:tc></w:tr><w:tr><w:tc>
                  <w:tcPr><w:shd w:val="clear" w:color="auto"/></w:tcPr>
                  <w:p><w:pPr><w:jc w:val="left"/><w:spacing w:before="60" w:after="60"/><w:line w:line="240" w:lineRule="auto"/></w:pPr>
                    <w:r><w:rPr><w:rFonts w:ascii="Times New Roman" w:hAnsi="Times New Roman"/><w:sz w:val="21"/><w:color w:val="000000"/></w:rPr>
                      <w:t>**FR-04**</w:t>
                    </w:r>
                  </w:p>
                </w:tc><w:tc>
                  <w:tcPr><w:shd w:val="clear" w:color="auto"/></w:tcPr>
                  <w:p><w:pPr><w:jc w:val="left"/><w:spacing w:before="60" w:after="60"/><w:line w:line="240" w:lineRule="auto"/></w:pPr>
                    <w:r><w:rPr><w:rFonts w:ascii="Times New Roman" w:hAnsi="Times New Roman"/><w:sz w:val="21"/><w:color w:val="000000"/></w:rPr>
                      <w:t>High</w:t>
                    </w:r>
                  </w:p>
                </w:tc><w:tc>
                  <w:tcPr><w:shd w:val="clear" w:color="auto"/></w:tcPr>
                  <w:p><w:pPr><w:jc w:val="left"/><w:spacing w:before="60" w:after="60"/><w:line w:line="240" w:lineRule="auto"/></w:pPr>
                    <w:r><w:rPr><w:rFonts w:ascii="Times New Roman" w:hAnsi="Times New Roman"/><w:sz w:val="21"/><w:color w:val="000000"/></w:rPr>
                      <w:t>The system shall standardize continuous numerical features using the pre-fitted `StandardScaler` while preserving unscaled one-hot categoricals.</w:t>
                    </w:r>
                  </w:p>
                </w:tc><w:tc>
                  <w:tcPr><w:shd w:val="clear" w:color="auto"/></w:tcPr>
                  <w:p><w:pPr><w:jc w:val="left"/><w:spacing w:before="60" w:after="60"/><w:line w:line="240" w:lineRule="auto"/></w:pPr>
                    <w:r><w:rPr><w:rFonts w:ascii="Times New Roman" w:hAnsi="Times New Roman"/><w:sz w:val="21"/><w:color w:val="000000"/></w:rPr>
                      <w:t>Scaler column matching verification.</w:t>
                    </w:r>
                  </w:p>
                </w:tc></w:tr><w:tr><w:tc>
                  <w:tcPr><w:shd w:val="clear" w:color="auto"/></w:tcPr>
                  <w:p><w:pPr><w:jc w:val="left"/><w:spacing w:before="60" w:after="60"/><w:line w:line="240" w:lineRule="auto"/></w:pPr>
                    <w:r><w:rPr><w:rFonts w:ascii="Times New Roman" w:hAnsi="Times New Roman"/><w:sz w:val="21"/><w:color w:val="000000"/></w:rPr>
                      <w:t>**FR-05**</w:t>
                    </w:r>
                  </w:p>
                </w:tc><w:tc>
                  <w:tcPr><w:shd w:val="clear" w:color="auto"/></w:tcPr>
                  <w:p><w:pPr><w:jc w:val="left"/><w:spacing w:before="60" w:after="60"/><w:line w:line="240" w:lineRule="auto"/></w:pPr>
                    <w:r><w:rPr><w:rFonts w:ascii="Times New Roman" w:hAnsi="Times New Roman"/><w:sz w:val="21"/><w:color w:val="000000"/></w:rPr>
                      <w:t>High</w:t>
                    </w:r>
                  </w:p>
                </w:tc><w:tc>
                  <w:tcPr><w:shd w:val="clear" w:color="auto"/></w:tcPr>
                  <w:p><w:pPr><w:jc w:val="left"/><w:spacing w:before="60" w:after="60"/><w:line w:line="240" w:lineRule="auto"/></w:pPr>
                    <w:r><w:rPr><w:rFonts w:ascii="Times New Roman" w:hAnsi="Times New Roman"/><w:sz w:val="21"/><w:color w:val="000000"/></w:rPr>
                      <w:t>The system shall classify the transformed feature vector into one of three financial stress categories (*Low*, *Moderate*, *High*).</w:t>
                    </w:r>
                  </w:p>
                </w:tc><w:tc>
                  <w:tcPr><w:shd w:val="clear" w:color="auto"/></w:tcPr>
                  <w:p><w:pPr><w:jc w:val="left"/><w:spacing w:before="60" w:after="60"/><w:line w:line="240" w:lineRule="auto"/></w:pPr>
                    <w:r><w:rPr><w:rFonts w:ascii="Times New Roman" w:hAnsi="Times New Roman"/><w:sz w:val="21"/><w:color w:val="000000"/></w:rPr>
                      <w:t>Machine learning inference tests.</w:t>
                    </w:r>
                  </w:p>
                </w:tc></w:tr><w:tr><w:tc>
                  <w:tcPr><w:shd w:val="clear" w:color="auto"/></w:tcPr>
                  <w:p><w:pPr><w:jc w:val="left"/><w:spacing w:before="60" w:after="60"/><w:line w:line="240" w:lineRule="auto"/></w:pPr>
                    <w:r><w:rPr><w:rFonts w:ascii="Times New Roman" w:hAnsi="Times New Roman"/><w:sz w:val="21"/><w:color w:val="000000"/></w:rPr>
                      <w:t>**FR-06**</w:t>
                    </w:r>
                  </w:p>
                </w:tc><w:tc>
                  <w:tcPr><w:shd w:val="clear" w:color="auto"/></w:tcPr>
                  <w:p><w:pPr><w:jc w:val="left"/><w:spacing w:before="60" w:after="60"/><w:line w:line="240" w:lineRule="auto"/></w:pPr>
                    <w:r><w:rPr><w:rFonts w:ascii="Times New Roman" w:hAnsi="Times New Roman"/><w:sz w:val="21"/><w:color w:val="000000"/></w:rPr>
                      <w:t>High</w:t>
                    </w:r>
                  </w:p>
                </w:tc><w:tc>
                  <w:tcPr><w:shd w:val="clear" w:color="auto"/></w:tcPr>
                  <w:p><w:pPr><w:jc w:val="left"/><w:spacing w:before="60" w:after="60"/><w:line w:line="240" w:lineRule="auto"/></w:pPr>
                    <w:r><w:rPr><w:rFonts w:ascii="Times New Roman" w:hAnsi="Times New Roman"/><w:sz w:val="21"/><w:color w:val="000000"/></w:rPr>
                      <w:t>The system shall map predicted classes to intuitive &quot;Financial Weather&quot; states (*Clear*, *Changeable*, *Stormy*) with confidence probabilities.</w:t>
                    </w:r>
                  </w:p>
                </w:tc><w:tc>
                  <w:tcPr><w:shd w:val="clear" w:color="auto"/></w:tcPr>
                  <w:p><w:pPr><w:jc w:val="left"/><w:spacing w:before="60" w:after="60"/><w:line w:line="240" w:lineRule="auto"/></w:pPr>
                    <w:r><w:rPr><w:rFonts w:ascii="Times New Roman" w:hAnsi="Times New Roman"/><w:sz w:val="21"/><w:color w:val="000000"/></w:rPr>
                      <w:t>JSON schema &amp; UI render verification.</w:t>
                    </w:r>
                  </w:p>
                </w:tc></w:tr><w:tr><w:tc>
                  <w:tcPr><w:shd w:val="clear" w:color="auto"/></w:tcPr>
                  <w:p><w:pPr><w:jc w:val="left"/><w:spacing w:before="60" w:after="60"/><w:line w:line="240" w:lineRule="auto"/></w:pPr>
                    <w:r><w:rPr><w:rFonts w:ascii="Times New Roman" w:hAnsi="Times New Roman"/><w:sz w:val="21"/><w:color w:val="000000"/></w:rPr>
                      <w:t>**FR-07**</w:t>
                    </w:r>
                  </w:p>
                </w:tc><w:tc>
                  <w:tcPr><w:shd w:val="clear" w:color="auto"/></w:tcPr>
                  <w:p><w:pPr><w:jc w:val="left"/><w:spacing w:before="60" w:after="60"/><w:line w:line="240" w:lineRule="auto"/></w:pPr>
                    <w:r><w:rPr><w:rFonts w:ascii="Times New Roman" w:hAnsi="Times New Roman"/><w:sz w:val="21"/><w:color w:val="000000"/></w:rPr>
                      <w:t>High</w:t>
                    </w:r>
                  </w:p>
                </w:tc><w:tc>
                  <w:tcPr><w:shd w:val="clear" w:color="auto"/></w:tcPr>
                  <w:p><w:pPr><w:jc w:val="left"/><w:spacing w:before="60" w:after="60"/><w:line w:line="240" w:lineRule="auto"/></w:pPr>
                    <w:r><w:rPr><w:rFonts w:ascii="Times New Roman" w:hAnsi="Times New Roman"/><w:sz w:val="21"/><w:color w:val="000000"/></w:rPr>
                      <w:t>The system shall compute local SHAP attributions and extract the top three influential features contributing to the classification.</w:t>
                    </w:r>
                  </w:p>
                </w:tc><w:tc>
                  <w:tcPr><w:shd w:val="clear" w:color="auto"/></w:tcPr>
                  <w:p><w:pPr><w:jc w:val="left"/><w:spacing w:before="60" w:after="60"/><w:line w:line="240" w:lineRule="auto"/></w:pPr>
                    <w:r><w:rPr><w:rFonts w:ascii="Times New Roman" w:hAnsi="Times New Roman"/><w:sz w:val="21"/><w:color w:val="000000"/></w:rPr>
                      <w:t>`test_explain.py` feature count verification.</w:t>
                    </w:r>
                  </w:p>
                </w:tc></w:tr><w:tr><w:tc>
                  <w:tcPr><w:shd w:val="clear" w:color="auto"/></w:tcPr>
                  <w:p><w:pPr><w:jc w:val="left"/><w:spacing w:before="60" w:after="60"/><w:line w:line="240" w:lineRule="auto"/></w:pPr>
                    <w:r><w:rPr><w:rFonts w:ascii="Times New Roman" w:hAnsi="Times New Roman"/><w:sz w:val="21"/><w:color w:val="000000"/></w:rPr>
                      <w:t>**FR-08**</w:t>
                    </w:r>
                  </w:p>
                </w:tc><w:tc>
                  <w:tcPr><w:shd w:val="clear" w:color="auto"/></w:tcPr>
                  <w:p><w:pPr><w:jc w:val="left"/><w:spacing w:before="60" w:after="60"/><w:line w:line="240" w:lineRule="auto"/></w:pPr>
                    <w:r><w:rPr><w:rFonts w:ascii="Times New Roman" w:hAnsi="Times New Roman"/><w:sz w:val="21"/><w:color w:val="000000"/></w:rPr>
                      <w:t>Medium</w:t>
                    </w:r>
                  </w:p>
                </w:tc><w:tc>
                  <w:tcPr><w:shd w:val="clear" w:color="auto"/></w:tcPr>
                  <w:p><w:pPr><w:jc w:val="left"/><w:spacing w:before="60" w:after="60"/><w:line w:line="240" w:lineRule="auto"/></w:pPr>
                    <w:r><w:rPr><w:rFonts w:ascii="Times New Roman" w:hAnsi="Times New Roman"/><w:sz w:val="21"/><w:color w:val="000000"/></w:rPr>
                      <w:t>The system shall synthesize contextual, gentle behavioral suggestions based on the identified top SHAP factors.</w:t>
                    </w:r>
                  </w:p>
                </w:tc><w:tc>
                  <w:tcPr><w:shd w:val="clear" w:color="auto"/></w:tcPr>
                  <w:p><w:pPr><w:jc w:val="left"/><w:spacing w:before="60" w:after="60"/><w:line w:line="240" w:lineRule="auto"/></w:pPr>
                    <w:r><w:rPr><w:rFonts w:ascii="Times New Roman" w:hAnsi="Times New Roman"/><w:sz w:val="21"/><w:color w:val="000000"/></w:rPr>
                      <w:t>Keyword matching assertion tests.</w:t>
                    </w:r>
                  </w:p>
                </w:tc></w:tr></w:tbl><w:p><w:pPr><w:jc w:val="left"/><w:spacing w:before="180" w:after="80" w:line="360" w:lineRule="auto"/><w:outlineLvl w:val="2"/><w:keepNext/></w:pPr><w:r><w:rPr><w:rFonts w:ascii="Times New Roman" w:hAnsi="Times New Roman"/><w:sz w:val="24"/><w:color w:val="000000"/><w:b/></w:rPr><w:t>4.3.4 Formal Non-Functional Requirements Specification</w:t></w:r></w:p><w:p><w:pPr><w:jc w:val="both"/><w:spacing w:before="0" w:after="160" w:line="360" w:lineRule="auto"/></w:pPr><w:r><w:rPr><w:rFonts w:ascii="Times New Roman" w:hAnsi="Times New Roman"/><w:sz w:val="24"/><w:color w:val="000000"/><w:b/></w:rPr><w:t xml:space="preserve">Table 4.5</w:t></w:r><w:r><w:rPr><w:rFonts w:ascii="Times New Roman" w:hAnsi="Times New Roman"/><w:sz w:val="24"/><w:color w:val="000000"/></w:rPr><w:t xml:space="preserve"> details the quality attributes, performance floors, and security guarantees governing the platform.</w:t></w:r></w:p><w:p><w:pPr><w:jc w:val="left"/><w:spacing w:before="180" w:after="60" w:line="360" w:lineRule="auto"/></w:pPr><w:r><w:rPr><w:rFonts w:ascii="Times New Roman" w:hAnsi="Times New Roman"/><w:sz w:val="24"/><w:color w:val="000000"/><w:b/></w:rPr><w:t xml:space="preserve">Table 4.5: Non-Functional Requirements Specification Matrix.</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Requirement ID</w:t>
                </w:r>
              </w:p>
            </w:tc><w:tc>
              <w:tcPr><w:shd w:val="clear" w:color="auto"/></w:tcPr>
              <w:p><w:pPr><w:jc w:val="left"/><w:spacing w:before="80" w:after="80"/><w:line w:line="260" w:lineRule="auto"/></w:pPr>
                <w:r><w:rPr><w:rFonts w:ascii="Times New Roman" w:hAnsi="Times New Roman"/><w:b/><w:sz w:val="22"/><w:color w:val="000000"/></w:rPr>
                  <w:t>Quality Attribute</w:t>
                </w:r>
              </w:p>
            </w:tc><w:tc>
              <w:tcPr><w:shd w:val="clear" w:color="auto"/></w:tcPr>
              <w:p><w:pPr><w:jc w:val="left"/><w:spacing w:before="80" w:after="80"/><w:line w:line="260" w:lineRule="auto"/></w:pPr>
                <w:r><w:rPr><w:rFonts w:ascii="Times New Roman" w:hAnsi="Times New Roman"/><w:b/><w:sz w:val="22"/><w:color w:val="000000"/></w:rPr>
                  <w:t>Target Standard &amp; Specification</w:t>
                </w:r>
              </w:p>
            </w:tc><w:tc>
              <w:tcPr><w:shd w:val="clear" w:color="auto"/></w:tcPr>
              <w:p><w:pPr><w:jc w:val="left"/><w:spacing w:before="80" w:after="80"/><w:line w:line="260" w:lineRule="auto"/></w:pPr>
                <w:r><w:rPr><w:rFonts w:ascii="Times New Roman" w:hAnsi="Times New Roman"/><w:b/><w:sz w:val="22"/><w:color w:val="000000"/></w:rPr>
                  <w:t>Empirical Measurement Technique</w:t>
                </w:r>
              </w:p>
            </w:tc></w:tr><w:tr><w:tc>
                  <w:tcPr><w:shd w:val="clear" w:color="auto"/></w:tcPr>
                  <w:p><w:pPr><w:jc w:val="left"/><w:spacing w:before="60" w:after="60"/><w:line w:line="240" w:lineRule="auto"/></w:pPr>
                    <w:r><w:rPr><w:rFonts w:ascii="Times New Roman" w:hAnsi="Times New Roman"/><w:sz w:val="21"/><w:color w:val="000000"/></w:rPr>
                      <w:t>**NFR-01**</w:t>
                    </w:r>
                  </w:p>
                </w:tc><w:tc>
                  <w:tcPr><w:shd w:val="clear" w:color="auto"/></w:tcPr>
                  <w:p><w:pPr><w:jc w:val="left"/><w:spacing w:before="60" w:after="60"/><w:line w:line="240" w:lineRule="auto"/></w:pPr>
                    <w:r><w:rPr><w:rFonts w:ascii="Times New Roman" w:hAnsi="Times New Roman"/><w:sz w:val="21"/><w:color w:val="000000"/></w:rPr>
                      <w:t>Performance &amp; Latency</w:t>
                    </w:r>
                  </w:p>
                </w:tc><w:tc>
                  <w:tcPr><w:shd w:val="clear" w:color="auto"/></w:tcPr>
                  <w:p><w:pPr><w:jc w:val="left"/><w:spacing w:before="60" w:after="60"/><w:line w:line="240" w:lineRule="auto"/></w:pPr>
                    <w:r><w:rPr><w:rFonts w:ascii="Times New Roman" w:hAnsi="Times New Roman"/><w:sz w:val="21"/><w:color w:val="000000"/></w:rPr>
                      <w:t>The backend shall execute end-to-end feature engineering, model inference, and SHAP explanation in under 10 milliseconds.</w:t>
                    </w:r>
                  </w:p>
                </w:tc><w:tc>
                  <w:tcPr><w:shd w:val="clear" w:color="auto"/></w:tcPr>
                  <w:p><w:pPr><w:jc w:val="left"/><w:spacing w:before="60" w:after="60"/><w:line w:line="240" w:lineRule="auto"/></w:pPr>
                    <w:r><w:rPr><w:rFonts w:ascii="Times New Roman" w:hAnsi="Times New Roman"/><w:sz w:val="21"/><w:color w:val="000000"/></w:rPr>
                      <w:t>Benchmark profiling over 500 requests (`test_performance.py`). Result: ~1.4 ms.</w:t>
                    </w:r>
                  </w:p>
                </w:tc></w:tr><w:tr><w:tc>
                  <w:tcPr><w:shd w:val="clear" w:color="auto"/></w:tcPr>
                  <w:p><w:pPr><w:jc w:val="left"/><w:spacing w:before="60" w:after="60"/><w:line w:line="240" w:lineRule="auto"/></w:pPr>
                    <w:r><w:rPr><w:rFonts w:ascii="Times New Roman" w:hAnsi="Times New Roman"/><w:sz w:val="21"/><w:color w:val="000000"/></w:rPr>
                      <w:t>**NFR-02**</w:t>
                    </w:r>
                  </w:p>
                </w:tc><w:tc>
                  <w:tcPr><w:shd w:val="clear" w:color="auto"/></w:tcPr>
                  <w:p><w:pPr><w:jc w:val="left"/><w:spacing w:before="60" w:after="60"/><w:line w:line="240" w:lineRule="auto"/></w:pPr>
                    <w:r><w:rPr><w:rFonts w:ascii="Times New Roman" w:hAnsi="Times New Roman"/><w:sz w:val="21"/><w:color w:val="000000"/></w:rPr>
                      <w:t>Privacy &amp; Statelessness</w:t>
                    </w:r>
                  </w:p>
                </w:tc><w:tc>
                  <w:tcPr><w:shd w:val="clear" w:color="auto"/></w:tcPr>
                  <w:p><w:pPr><w:jc w:val="left"/><w:spacing w:before="60" w:after="60"/><w:line w:line="240" w:lineRule="auto"/></w:pPr>
                    <w:r><w:rPr><w:rFonts w:ascii="Times New Roman" w:hAnsi="Times New Roman"/><w:sz w:val="21"/><w:color w:val="000000"/></w:rPr>
                      <w:t>The application shall persist zero user inputs to disk, database, or external logs. Memory shall be discarded immediately post-request.</w:t>
                    </w:r>
                  </w:p>
                </w:tc><w:tc>
                  <w:tcPr><w:shd w:val="clear" w:color="auto"/></w:tcPr>
                  <w:p><w:pPr><w:jc w:val="left"/><w:spacing w:before="60" w:after="60"/><w:line w:line="240" w:lineRule="auto"/></w:pPr>
                    <w:r><w:rPr><w:rFonts w:ascii="Times New Roman" w:hAnsi="Times New Roman"/><w:sz w:val="21"/><w:color w:val="000000"/></w:rPr>
                      <w:t>Architecture audit confirming absence of database or persistent logging.</w:t>
                    </w:r>
                  </w:p>
                </w:tc></w:tr><w:tr><w:tc>
                  <w:tcPr><w:shd w:val="clear" w:color="auto"/></w:tcPr>
                  <w:p><w:pPr><w:jc w:val="left"/><w:spacing w:before="60" w:after="60"/><w:line w:line="240" w:lineRule="auto"/></w:pPr>
                    <w:r><w:rPr><w:rFonts w:ascii="Times New Roman" w:hAnsi="Times New Roman"/><w:sz w:val="21"/><w:color w:val="000000"/></w:rPr>
                      <w:t>**NFR-03**</w:t>
                    </w:r>
                  </w:p>
                </w:tc><w:tc>
                  <w:tcPr><w:shd w:val="clear" w:color="auto"/></w:tcPr>
                  <w:p><w:pPr><w:jc w:val="left"/><w:spacing w:before="60" w:after="60"/><w:line w:line="240" w:lineRule="auto"/></w:pPr>
                    <w:r><w:rPr><w:rFonts w:ascii="Times New Roman" w:hAnsi="Times New Roman"/><w:sz w:val="21"/><w:color w:val="000000"/></w:rPr>
                      <w:t>Accessibility Floor</w:t>
                    </w:r>
                  </w:p>
                </w:tc><w:tc>
                  <w:tcPr><w:shd w:val="clear" w:color="auto"/></w:tcPr>
                  <w:p><w:pPr><w:jc w:val="left"/><w:spacing w:before="60" w:after="60"/><w:line w:line="240" w:lineRule="auto"/></w:pPr>
                    <w:r><w:rPr><w:rFonts w:ascii="Times New Roman" w:hAnsi="Times New Roman"/><w:sz w:val="21"/><w:color w:val="000000"/></w:rPr>
                      <w:t>The UI shall provide full keyboard navigation, distinct focus rings, mobile scaling down to 375px, and an automated static SVG fallback for `prefers-reduced-motion`.</w:t>
                    </w:r>
                  </w:p>
                </w:tc><w:tc>
                  <w:tcPr><w:shd w:val="clear" w:color="auto"/></w:tcPr>
                  <w:p><w:pPr><w:jc w:val="left"/><w:spacing w:before="60" w:after="60"/><w:line w:line="240" w:lineRule="auto"/></w:pPr>
                    <w:r><w:rPr><w:rFonts w:ascii="Times New Roman" w:hAnsi="Times New Roman"/><w:sz w:val="21"/><w:color w:val="000000"/></w:rPr>
                      <w:t>Headless browser verification with reduced motion emulation.</w:t>
                    </w:r>
                  </w:p>
                </w:tc></w:tr><w:tr><w:tc>
                  <w:tcPr><w:shd w:val="clear" w:color="auto"/></w:tcPr>
                  <w:p><w:pPr><w:jc w:val="left"/><w:spacing w:before="60" w:after="60"/><w:line w:line="240" w:lineRule="auto"/></w:pPr>
                    <w:r><w:rPr><w:rFonts w:ascii="Times New Roman" w:hAnsi="Times New Roman"/><w:sz w:val="21"/><w:color w:val="000000"/></w:rPr>
                      <w:t>**NFR-04**</w:t>
                    </w:r>
                  </w:p>
                </w:tc><w:tc>
                  <w:tcPr><w:shd w:val="clear" w:color="auto"/></w:tcPr>
                  <w:p><w:pPr><w:jc w:val="left"/><w:spacing w:before="60" w:after="60"/><w:line w:line="240" w:lineRule="auto"/></w:pPr>
                    <w:r><w:rPr><w:rFonts w:ascii="Times New Roman" w:hAnsi="Times New Roman"/><w:sz w:val="21"/><w:color w:val="000000"/></w:rPr>
                      <w:t>Input Security</w:t>
                    </w:r>
                  </w:p>
                </w:tc><w:tc>
                  <w:tcPr><w:shd w:val="clear" w:color="auto"/></w:tcPr>
                  <w:p><w:pPr><w:jc w:val="left"/><w:spacing w:before="60" w:after="60"/><w:line w:line="240" w:lineRule="auto"/></w:pPr>
                    <w:r><w:rPr><w:rFonts w:ascii="Times New Roman" w:hAnsi="Times New Roman"/><w:sz w:val="21"/><w:color w:val="000000"/></w:rPr>
                      <w:t>The system shall reject arbitrary extra JSON fields (`extra=&quot;forbid&quot;`) and reject numerical values exceeding $10^7$ with HTTP 422.</w:t>
                    </w:r>
                  </w:p>
                </w:tc><w:tc>
                  <w:tcPr><w:shd w:val="clear" w:color="auto"/></w:tcPr>
                  <w:p><w:pPr><w:jc w:val="left"/><w:spacing w:before="60" w:after="60"/><w:line w:line="240" w:lineRule="auto"/></w:pPr>
                    <w:r><w:rPr><w:rFonts w:ascii="Times New Roman" w:hAnsi="Times New Roman"/><w:sz w:val="21"/><w:color w:val="000000"/></w:rPr>
                      <w:t>Security fuzz testing in `test_api_validation.py`.</w:t>
                    </w:r>
                  </w:p>
                </w:tc></w:tr><w:tr><w:tc>
                  <w:tcPr><w:shd w:val="clear" w:color="auto"/></w:tcPr>
                  <w:p><w:pPr><w:jc w:val="left"/><w:spacing w:before="60" w:after="60"/><w:line w:line="240" w:lineRule="auto"/></w:pPr>
                    <w:r><w:rPr><w:rFonts w:ascii="Times New Roman" w:hAnsi="Times New Roman"/><w:sz w:val="21"/><w:color w:val="000000"/></w:rPr>
                      <w:t>**NFR-05**</w:t>
                    </w:r>
                  </w:p>
                </w:tc><w:tc>
                  <w:tcPr><w:shd w:val="clear" w:color="auto"/></w:tcPr>
                  <w:p><w:pPr><w:jc w:val="left"/><w:spacing w:before="60" w:after="60"/><w:line w:line="240" w:lineRule="auto"/></w:pPr>
                    <w:r><w:rPr><w:rFonts w:ascii="Times New Roman" w:hAnsi="Times New Roman"/><w:sz w:val="21"/><w:color w:val="000000"/></w:rPr>
                      <w:t>Reliability &amp; Availability</w:t>
                    </w:r>
                  </w:p>
                </w:tc><w:tc>
                  <w:tcPr><w:shd w:val="clear" w:color="auto"/></w:tcPr>
                  <w:p><w:pPr><w:jc w:val="left"/><w:spacing w:before="60" w:after="60"/><w:line w:line="240" w:lineRule="auto"/></w:pPr>
                    <w:r><w:rPr><w:rFonts w:ascii="Times New Roman" w:hAnsi="Times New Roman"/><w:sz w:val="21"/><w:color w:val="000000"/></w:rPr>
                      <w:t>The API shall provide an active `/health` endpoint validating that model, scaler, and explainer artifacts are loaded into memory.</w:t>
                    </w:r>
                  </w:p>
                </w:tc><w:tc>
                  <w:tcPr><w:shd w:val="clear" w:color="auto"/></w:tcPr>
                  <w:p><w:pPr><w:jc w:val="left"/><w:spacing w:before="60" w:after="60"/><w:line w:line="240" w:lineRule="auto"/></w:pPr>
                    <w:r><w:rPr><w:rFonts w:ascii="Times New Roman" w:hAnsi="Times New Roman"/><w:sz w:val="21"/><w:color w:val="000000"/></w:rPr>
                      <w:t>Health-check endpoint testing under `pytest`.</w:t>
                    </w:r>
                  </w:p>
                </w:tc></w:tr></w:tbl><w:p><w:r><w:br w:type="page"/></w:r></w:p><w:p><w:pPr><w:jc w:val="left"/><w:spacing w:before="240" w:after="120" w:line="360" w:lineRule="auto"/><w:outlineLvl w:val="1"/><w:keepNext/></w:pPr><w:r><w:rPr><w:rFonts w:ascii="Times New Roman" w:hAnsi="Times New Roman"/><w:sz w:val="24"/><w:color w:val="000000"/><w:b/></w:rPr><w:t>4.4 Proposed Design</w:t></w:r></w:p><w:p><w:pPr><w:jc w:val="left"/><w:spacing w:before="180" w:after="80" w:line="360" w:lineRule="auto"/><w:outlineLvl w:val="2"/><w:keepNext/></w:pPr><w:r><w:rPr><w:rFonts w:ascii="Times New Roman" w:hAnsi="Times New Roman"/><w:sz w:val="24"/><w:color w:val="000000"/><w:b/></w:rPr><w:t>4.4.1 Dual-Pipeline System Architecture</w:t></w:r></w:p><w:p><w:pPr><w:jc w:val="both"/><w:spacing w:before="0" w:after="160" w:line="360" w:lineRule="auto"/></w:pPr><w:r><w:rPr><w:rFonts w:ascii="Times New Roman" w:hAnsi="Times New Roman"/><w:sz w:val="24"/><w:color w:val="000000"/></w:rPr><w:t xml:space="preserve">The foundational software architecture of the system is structured as a </w:t></w:r><w:r><w:rPr><w:rFonts w:ascii="Times New Roman" w:hAnsi="Times New Roman"/><w:sz w:val="24"/><w:color w:val="000000"/><w:b/></w:rPr><w:t xml:space="preserve">Dual-Pipeline Architecture</w:t></w:r><w:r><w:rPr><w:rFonts w:ascii="Times New Roman" w:hAnsi="Times New Roman"/><w:sz w:val="24"/><w:color w:val="000000"/></w:rPr><w:t xml:space="preserve"> (</w:t></w:r><w:r><w:rPr><w:rFonts w:ascii="Times New Roman" w:hAnsi="Times New Roman"/><w:sz w:val="24"/><w:color w:val="000000"/><w:b/></w:rPr><w:t xml:space="preserve">Figure 4.9</w:t></w:r><w:r><w:rPr><w:rFonts w:ascii="Times New Roman" w:hAnsi="Times New Roman"/><w:sz w:val="24"/><w:color w:val="000000"/></w:rPr><w:t xml:space="preserve">), enforcing a strict separation of concerns between offline machine learning operations and live real-time inference.</w:t></w:r></w:p><w:p>
          <w:pPr><w:jc w:val="center"/><w:spacing w:before="240" w:after="80"/></w:pPr>
          <w:r>
            <w:drawing>
              <wp:inline distT="0" distB="0" distL="0" distR="0" xmlns:wp="http://schemas.openxmlformats.org/drawingml/2006/wordprocessingDrawing">
                <wp:extent cx="5303520" cy="3113993"/>
                <wp:effectExtent l="0" t="0" r="0" b="0"/>
                <wp:docPr id="1" name="Figure 4.9: Dual-Pipeline System Architecture (Offline Training and Live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4" xmlns:r="http://schemas.openxmlformats.org/officeDocument/2006/relationships"/>
                        <a:stretch><a:fillRect/></a:stretch>
                      </pic:blipFill>
                      <pic:spPr>
                        <a:xfrm><a:off x="0" y="0"/><a:ext cx="5303520" cy="3113993"/></a:xfrm>
                        <a:prstGeom prst="rect"><a:avLst/></a:prstGeom>
                      </pic:spPr>
                    </pic:pic>
                  </a:graphicData>
                </a:graphic>
              </wp:inline>
            </w:drawing>
          </w:r>
        </w:p>
        <w:p>
          <w:pPr><w:jc w:val="center"/><w:spacing w:before="60" w:after="240"/></w:pPr>
          <w:r>
            <w:rPr><w:rFonts w:ascii="Times New Roman" w:hAnsi="Times New Roman"/><w:sz w:val="24"/><w:color w:val="000000"/></w:rPr>
            <w:t>Figure 4.9: Dual-Pipeline System Architecture (Offline Training and Live Inference)</w:t>
          </w:r>
        </w:p><w:p><w:pPr><w:jc w:val="center"/><w:spacing w:before="60" w:after="180" w:line="360" w:lineRule="auto"/></w:pPr><w:r><w:rPr><w:rFonts w:ascii="Times New Roman" w:hAnsi="Times New Roman"/><w:sz w:val="24"/><w:color w:val="000000"/><w:i/></w:rPr><w:t xml:space="preserve">Figure 4.9: Dual-Pipeline System Architecture (Offline Training and Live Inference).</w:t></w:r></w:p><w:p><w:pPr><w:jc w:val="both"/><w:spacing w:before="0" w:after="160" w:line="360" w:lineRule="auto"/></w:pPr><w:r><w:rPr><w:rFonts w:ascii="Times New Roman" w:hAnsi="Times New Roman"/><w:sz w:val="24"/><w:color w:val="000000"/></w:rPr><w:t xml:space="preserve">The architecture consists of two decoupled sub-systems: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Offline Training &amp; Validation Pipeline</w:t></w:r><w:r><w:rPr><w:rFonts w:ascii="Times New Roman" w:hAnsi="Times New Roman"/><w:sz w:val="24"/><w:color w:val="000000"/></w:rPr><w:t xml:space="preserve">: Responsible for synthetic data generation, data cleaning, IQR outlier flagging, feature ratio derivation, train/test splitting, 5-fold cross-validation, and serializing model artifacts (</w:t></w:r><w:r><w:rPr><w:rFonts w:ascii="Times New Roman" w:hAnsi="Times New Roman"/><w:sz w:val="24"/><w:color w:val="000000"/></w:rPr><w:t xml:space="preserve">models/*.joblib</w:t></w:r><w:r><w:rPr><w:rFonts w:ascii="Times New Roman" w:hAnsi="Times New Roman"/><w:sz w:val="24"/><w:color w:val="000000"/></w:rPr><w:t xml:space="preserve">) and metadata (</w:t></w:r><w:r><w:rPr><w:rFonts w:ascii="Times New Roman" w:hAnsi="Times New Roman"/><w:sz w:val="24"/><w:color w:val="000000"/></w:rPr><w:t xml:space="preserve">best_model_metadata.json</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Live Inference &amp; Explanation Service</w:t></w:r><w:r><w:rPr><w:rFonts w:ascii="Times New Roman" w:hAnsi="Times New Roman"/><w:sz w:val="24"/><w:color w:val="000000"/></w:rPr><w:t xml:space="preserve">: An asynchronous FastAPI REST server hosting an in-memory instance of the selected classifier, scaler, and SHAP explainer. It dynamically validates incoming client payloads, reproduces feature transformations, evaluates probabilities, generates local attributions, and returns structured JSON responses in sub-2 milliseconds.</w:t></w:r></w:p><w:p><w:pPr><w:jc w:val="left"/><w:spacing w:before="180" w:after="80" w:line="360" w:lineRule="auto"/><w:outlineLvl w:val="2"/><w:keepNext/></w:pPr><w:r><w:rPr><w:rFonts w:ascii="Times New Roman" w:hAnsi="Times New Roman"/><w:sz w:val="24"/><w:color w:val="000000"/><w:b/></w:rPr><w:t>4.4.2 UML Use Case Modeling and Formal Specifications</w:t></w:r></w:p><w:p><w:pPr><w:jc w:val="both"/><w:spacing w:before="0" w:after="160" w:line="360" w:lineRule="auto"/></w:pPr><w:r><w:rPr><w:rFonts w:ascii="Times New Roman" w:hAnsi="Times New Roman"/><w:sz w:val="24"/><w:color w:val="000000"/></w:rPr><w:t xml:space="preserve">The UML Use Case Diagram (</w:t></w:r><w:r><w:rPr><w:rFonts w:ascii="Times New Roman" w:hAnsi="Times New Roman"/><w:sz w:val="24"/><w:color w:val="000000"/><w:b/></w:rPr><w:t xml:space="preserve">Figure 4.2</w:t></w:r><w:r><w:rPr><w:rFonts w:ascii="Times New Roman" w:hAnsi="Times New Roman"/><w:sz w:val="24"/><w:color w:val="000000"/></w:rPr><w:t xml:space="preserve">) delineates the core interactions between the primary actor (the Consumer) and the intelligent software platform.</w:t></w:r></w:p><w:p>
          <w:pPr><w:jc w:val="center"/><w:spacing w:before="240" w:after="80"/></w:pPr>
          <w:r>
            <w:drawing>
              <wp:inline distT="0" distB="0" distL="0" distR="0" xmlns:wp="http://schemas.openxmlformats.org/drawingml/2006/wordprocessingDrawing">
                <wp:extent cx="5303520" cy="3160683"/>
                <wp:effectExtent l="0" t="0" r="0" b="0"/>
                <wp:docPr id="1" name="Figure 4.2: UML Use Case Diagram for Intelligent Financial Stress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5" xmlns:r="http://schemas.openxmlformats.org/officeDocument/2006/relationships"/>
                        <a:stretch><a:fillRect/></a:stretch>
                      </pic:blipFill>
                      <pic:spPr>
                        <a:xfrm><a:off x="0" y="0"/><a:ext cx="5303520" cy="3160683"/></a:xfrm>
                        <a:prstGeom prst="rect"><a:avLst/></a:prstGeom>
                      </pic:spPr>
                    </pic:pic>
                  </a:graphicData>
                </a:graphic>
              </wp:inline>
            </w:drawing>
          </w:r>
        </w:p>
        <w:p>
          <w:pPr><w:jc w:val="center"/><w:spacing w:before="60" w:after="240"/></w:pPr>
          <w:r>
            <w:rPr><w:rFonts w:ascii="Times New Roman" w:hAnsi="Times New Roman"/><w:sz w:val="24"/><w:color w:val="000000"/></w:rPr>
            <w:t>Figure 4.2: UML Use Case Diagram for Intelligent Financial Stress Detection</w:t>
          </w:r>
        </w:p><w:p><w:pPr><w:jc w:val="center"/><w:spacing w:before="60" w:after="180" w:line="360" w:lineRule="auto"/></w:pPr><w:r><w:rPr><w:rFonts w:ascii="Times New Roman" w:hAnsi="Times New Roman"/><w:sz w:val="24"/><w:color w:val="000000"/><w:i/></w:rPr><w:t xml:space="preserve">Figure 4.2: UML Use Case Diagram for Intelligent Financial Stress Detection.</w:t></w:r></w:p><w:p><w:pPr><w:jc w:val="both"/><w:spacing w:before="0" w:after="160" w:line="360" w:lineRule="auto"/></w:pPr><w:r><w:rPr><w:rFonts w:ascii="Times New Roman" w:hAnsi="Times New Roman"/><w:sz w:val="24"/><w:color w:val="000000"/><w:b/></w:rPr><w:t xml:space="preserve">Table 4.6</w:t></w:r><w:r><w:rPr><w:rFonts w:ascii="Times New Roman" w:hAnsi="Times New Roman"/><w:sz w:val="24"/><w:color w:val="000000"/></w:rPr><w:t xml:space="preserve"> details the formal use case specification for the core inference workflow (UC-04).</w:t></w:r></w:p><w:p><w:pPr><w:jc w:val="left"/><w:spacing w:before="180" w:after="60" w:line="360" w:lineRule="auto"/></w:pPr><w:r><w:rPr><w:rFonts w:ascii="Times New Roman" w:hAnsi="Times New Roman"/><w:sz w:val="24"/><w:color w:val="000000"/><w:b/></w:rPr><w:t xml:space="preserve">Table 4.6: Formal Use Case Specifications for Core System Interactions.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Field</w:t>
                </w:r>
              </w:p>
            </w:tc><w:tc>
              <w:tcPr><w:shd w:val="clear" w:color="auto"/></w:tcPr>
              <w:p><w:pPr><w:jc w:val="left"/><w:spacing w:before="80" w:after="80"/><w:line w:line="260" w:lineRule="auto"/></w:pPr>
                <w:r><w:rPr><w:rFonts w:ascii="Times New Roman" w:hAnsi="Times New Roman"/><w:b/><w:sz w:val="22"/><w:color w:val="000000"/></w:rPr>
                  <w:t>Formal Use Case Specification (UC-04: Receive Stress Level &amp; Confidence)</w:t>
                </w:r>
              </w:p>
            </w:tc></w:tr><w:tr><w:tc>
                  <w:tcPr><w:shd w:val="clear" w:color="auto"/></w:tcPr>
                  <w:p><w:pPr><w:jc w:val="left"/><w:spacing w:before="60" w:after="60"/><w:line w:line="240" w:lineRule="auto"/></w:pPr>
                    <w:r><w:rPr><w:rFonts w:ascii="Times New Roman" w:hAnsi="Times New Roman"/><w:sz w:val="21"/><w:color w:val="000000"/></w:rPr>
                      <w:t>**Primary Actor**</w:t>
                    </w:r>
                  </w:p>
                </w:tc><w:tc>
                  <w:tcPr><w:shd w:val="clear" w:color="auto"/></w:tcPr>
                  <w:p><w:pPr><w:jc w:val="left"/><w:spacing w:before="60" w:after="60"/><w:line w:line="240" w:lineRule="auto"/></w:pPr>
                    <w:r><w:rPr><w:rFonts w:ascii="Times New Roman" w:hAnsi="Times New Roman"/><w:sz w:val="21"/><w:color w:val="000000"/></w:rPr>
                      <w:t>System User (Consumer)</w:t>
                    </w:r>
                  </w:p>
                </w:tc></w:tr><w:tr><w:tc>
                  <w:tcPr><w:shd w:val="clear" w:color="auto"/></w:tcPr>
                  <w:p><w:pPr><w:jc w:val="left"/><w:spacing w:before="60" w:after="60"/><w:line w:line="240" w:lineRule="auto"/></w:pPr>
                    <w:r><w:rPr><w:rFonts w:ascii="Times New Roman" w:hAnsi="Times New Roman"/><w:sz w:val="21"/><w:color w:val="000000"/></w:rPr>
                      <w:t>**Preconditions**</w:t>
                    </w:r>
                  </w:p>
                </w:tc><w:tc>
                  <w:tcPr><w:shd w:val="clear" w:color="auto"/></w:tcPr>
                  <w:p><w:pPr><w:jc w:val="left"/><w:spacing w:before="60" w:after="60"/><w:line w:line="240" w:lineRule="auto"/></w:pPr>
                    <w:r><w:rPr><w:rFonts w:ascii="Times New Roman" w:hAnsi="Times New Roman"/><w:sz w:val="21"/><w:color w:val="000000"/></w:rPr>
                      <w:t>Web interface is loaded; user has provided valid numerical inputs across all required sections.</w:t>
                    </w:r>
                  </w:p>
                </w:tc></w:tr><w:tr><w:tc>
                  <w:tcPr><w:shd w:val="clear" w:color="auto"/></w:tcPr>
                  <w:p><w:pPr><w:jc w:val="left"/><w:spacing w:before="60" w:after="60"/><w:line w:line="240" w:lineRule="auto"/></w:pPr>
                    <w:r><w:rPr><w:rFonts w:ascii="Times New Roman" w:hAnsi="Times New Roman"/><w:sz w:val="21"/><w:color w:val="000000"/></w:rPr>
                      <w:t>**Trigger**</w:t>
                    </w:r>
                  </w:p>
                </w:tc><w:tc>
                  <w:tcPr><w:shd w:val="clear" w:color="auto"/></w:tcPr>
                  <w:p><w:pPr><w:jc w:val="left"/><w:spacing w:before="60" w:after="60"/><w:line w:line="240" w:lineRule="auto"/></w:pPr>
                    <w:r><w:rPr><w:rFonts w:ascii="Times New Roman" w:hAnsi="Times New Roman"/><w:sz w:val="21"/><w:color w:val="000000"/></w:rPr>
                      <w:t>User clicks the &quot;Check my financial weather&quot; button.</w:t>
                    </w:r>
                  </w:p>
                </w:tc></w:tr><w:tr><w:tc>
                  <w:tcPr><w:shd w:val="clear" w:color="auto"/></w:tcPr>
                  <w:p><w:pPr><w:jc w:val="left"/><w:spacing w:before="60" w:after="60"/><w:line w:line="240" w:lineRule="auto"/></w:pPr>
                    <w:r><w:rPr><w:rFonts w:ascii="Times New Roman" w:hAnsi="Times New Roman"/><w:sz w:val="21"/><w:color w:val="000000"/></w:rPr>
                      <w:t>**Main Success Flow**</w:t>
                    </w:r>
                  </w:p>
                </w:tc><w:tc>
                  <w:tcPr><w:shd w:val="clear" w:color="auto"/></w:tcPr>
                  <w:p><w:pPr><w:jc w:val="left"/><w:spacing w:before="60" w:after="60"/><w:line w:line="240" w:lineRule="auto"/></w:pPr>
                    <w:r><w:rPr><w:rFonts w:ascii="Times New Roman" w:hAnsi="Times New Roman"/><w:sz w:val="21"/><w:color w:val="000000"/></w:rPr>
                      <w:t>1. Client JavaScript validates all input fields against domain boundary rules.&lt;br/&gt;2. Client dispatches HTTP POST request with JSON payload to `/predict` endpoint.&lt;br/&gt;3. FastAPI server validates schema via Pydantic model (rejecting invalid types with HTTP 422).&lt;br/&gt;4. Backend executes feature engineering: derives 7 ratios, encodes employment and savings.&lt;br/&gt;5. Backend scales continuous numerical columns using pre-fitted `StandardScaler`.&lt;br/&gt;6. Logistic Regression model computes class probabilities for Low, Moderate, High stress.&lt;br/&gt;7. Predicted class is mapped to weather metaphor (*Clear*, *Changeable*, *Stormy*).&lt;br/&gt;8. Linear SHAP explainer extracts the top 3 absolute contributing features.&lt;br/&gt;9. Backend maps top features to non-prescriptive gentle awareness suggestions.&lt;br/&gt;10. Server returns HTTP 200 JSON payload containing weather state, probabilities, and factors.&lt;br/&gt;11. Client interface transitions smoothly to results view, animating weather canvas and bars.</w:t>
                    </w:r>
                  </w:p>
                </w:tc></w:tr><w:tr><w:tc>
                  <w:tcPr><w:shd w:val="clear" w:color="auto"/></w:tcPr>
                  <w:p><w:pPr><w:jc w:val="left"/><w:spacing w:before="60" w:after="60"/><w:line w:line="240" w:lineRule="auto"/></w:pPr>
                    <w:r><w:rPr><w:rFonts w:ascii="Times New Roman" w:hAnsi="Times New Roman"/><w:sz w:val="21"/><w:color w:val="000000"/></w:rPr>
                      <w:t>**Alternative Flows**</w:t>
                    </w:r>
                  </w:p>
                </w:tc><w:tc>
                  <w:tcPr><w:shd w:val="clear" w:color="auto"/></w:tcPr>
                  <w:p><w:pPr><w:jc w:val="left"/><w:spacing w:before="60" w:after="60"/><w:line w:line="240" w:lineRule="auto"/></w:pPr>
                    <w:r><w:rPr><w:rFonts w:ascii="Times New Roman" w:hAnsi="Times New Roman"/><w:sz w:val="21"/><w:color w:val="000000"/></w:rPr>
                      <w:t>3a. Payload validation fails: Server returns HTTP 422 with exact field error; client highlights field.&lt;br/&gt;5a. Denominator $\le 0$ detected in ratios: Server raises HTTP 422 with mathematical boundary error.</w:t>
                    </w:r>
                  </w:p>
                </w:tc></w:tr><w:tr><w:tc>
                  <w:tcPr><w:shd w:val="clear" w:color="auto"/></w:tcPr>
                  <w:p><w:pPr><w:jc w:val="left"/><w:spacing w:before="60" w:after="60"/><w:line w:line="240" w:lineRule="auto"/></w:pPr>
                    <w:r><w:rPr><w:rFonts w:ascii="Times New Roman" w:hAnsi="Times New Roman"/><w:sz w:val="21"/><w:color w:val="000000"/></w:rPr>
                      <w:t>**Postconditions**</w:t>
                    </w:r>
                  </w:p>
                </w:tc><w:tc>
                  <w:tcPr><w:shd w:val="clear" w:color="auto"/></w:tcPr>
                  <w:p><w:pPr><w:jc w:val="left"/><w:spacing w:before="60" w:after="60"/><w:line w:line="240" w:lineRule="auto"/></w:pPr>
                    <w:r><w:rPr><w:rFonts w:ascii="Times New Roman" w:hAnsi="Times New Roman"/><w:sz w:val="21"/><w:color w:val="000000"/></w:rPr>
                      <w:t>User views their estimated financial stress level; zero input data is persisted to disk or database.</w:t>
                    </w:r>
                  </w:p>
                </w:tc></w:tr></w:tbl><w:p><w:pPr><w:jc w:val="left"/><w:spacing w:before="180" w:after="80" w:line="360" w:lineRule="auto"/><w:outlineLvl w:val="2"/><w:keepNext/></w:pPr><w:r><w:rPr><w:rFonts w:ascii="Times New Roman" w:hAnsi="Times New Roman"/><w:sz w:val="24"/><w:color w:val="000000"/><w:b/></w:rPr><w:t>4.4.3 UML Structural Class Diagram</w:t></w:r></w:p><w:p><w:pPr><w:jc w:val="both"/><w:spacing w:before="0" w:after="160" w:line="360" w:lineRule="auto"/></w:pPr><w:r><w:rPr><w:rFonts w:ascii="Times New Roman" w:hAnsi="Times New Roman"/><w:sz w:val="24"/><w:color w:val="000000"/></w:rPr><w:t xml:space="preserve">The UML Structural Class Diagram (</w:t></w:r><w:r><w:rPr><w:rFonts w:ascii="Times New Roman" w:hAnsi="Times New Roman"/><w:sz w:val="24"/><w:color w:val="000000"/><w:b/></w:rPr><w:t xml:space="preserve">Figure 4.3</w:t></w:r><w:r><w:rPr><w:rFonts w:ascii="Times New Roman" w:hAnsi="Times New Roman"/><w:sz w:val="24"/><w:color w:val="000000"/></w:rPr><w:t xml:space="preserve">) models the core object-oriented components, domain transfer objects (DTOs), and service classes governing the system.</w:t></w:r></w:p><w:p>
          <w:pPr><w:jc w:val="center"/><w:spacing w:before="240" w:after="80"/></w:pPr>
          <w:r>
            <w:drawing>
              <wp:inline distT="0" distB="0" distL="0" distR="0" xmlns:wp="http://schemas.openxmlformats.org/drawingml/2006/wordprocessingDrawing">
                <wp:extent cx="5303520" cy="3357274"/>
                <wp:effectExtent l="0" t="0" r="0" b="0"/>
                <wp:docPr id="1" name="Figure 4.3: UML Structur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6" xmlns:r="http://schemas.openxmlformats.org/officeDocument/2006/relationships"/>
                        <a:stretch><a:fillRect/></a:stretch>
                      </pic:blipFill>
                      <pic:spPr>
                        <a:xfrm><a:off x="0" y="0"/><a:ext cx="5303520" cy="3357274"/></a:xfrm>
                        <a:prstGeom prst="rect"><a:avLst/></a:prstGeom>
                      </pic:spPr>
                    </pic:pic>
                  </a:graphicData>
                </a:graphic>
              </wp:inline>
            </w:drawing>
          </w:r>
        </w:p>
        <w:p>
          <w:pPr><w:jc w:val="center"/><w:spacing w:before="60" w:after="240"/></w:pPr>
          <w:r>
            <w:rPr><w:rFonts w:ascii="Times New Roman" w:hAnsi="Times New Roman"/><w:sz w:val="24"/><w:color w:val="000000"/></w:rPr>
            <w:t>Figure 4.3: UML Structural Class Diagram</w:t>
          </w:r>
        </w:p><w:p><w:pPr><w:jc w:val="center"/><w:spacing w:before="60" w:after="180" w:line="360" w:lineRule="auto"/></w:pPr><w:r><w:rPr><w:rFonts w:ascii="Times New Roman" w:hAnsi="Times New Roman"/><w:sz w:val="24"/><w:color w:val="000000"/><w:i/></w:rPr><w:t xml:space="preserve">Figure 4.3: UML Structural Class Diagram.</w:t></w:r></w:p><w:p><w:pPr><w:jc w:val="both"/><w:spacing w:before="0" w:after="160" w:line="360" w:lineRule="auto"/></w:pPr><w:r><w:rPr><w:rFonts w:ascii="Times New Roman" w:hAnsi="Times New Roman"/><w:sz w:val="24"/><w:color w:val="000000"/></w:rPr><w:t xml:space="preserve">The class hierarchy comprises:</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FinancialProfileRequest</w:t></w:r><w:r><w:rPr><w:rFonts w:ascii="Times New Roman" w:hAnsi="Times New Roman"/><w:sz w:val="24"/><w:color w:val="000000"/></w:rPr><w:t xml:space="preserve">: Pydantic v2 schema enforcing boundary constraints, positive income checks, and forbidding unexpected input attributes.</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FeatureEngineer</w:t></w:r><w:r><w:rPr><w:rFonts w:ascii="Times New Roman" w:hAnsi="Times New Roman"/><w:sz w:val="24"/><w:color w:val="000000"/></w:rPr><w:t xml:space="preserve">: Encapsulates mathematical ratio derivation, one-hot categorical encoding, and ordinal mappings.</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ModelInferenceEngine</w:t></w:r><w:r><w:rPr><w:rFonts w:ascii="Times New Roman" w:hAnsi="Times New Roman"/><w:sz w:val="24"/><w:color w:val="000000"/></w:rPr><w:t xml:space="preserve">: Encapsulates serialized model loading, scaling, probability evaluation, and SHAP attribution extraction.</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PredictionResponse</w:t></w:r><w:r><w:rPr><w:rFonts w:ascii="Times New Roman" w:hAnsi="Times New Roman"/><w:sz w:val="24"/><w:color w:val="000000"/></w:rPr><w:t xml:space="preserve">: Standardized JSON payload structure returned to the client.</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FinancialWeatherView</w:t></w:r><w:r><w:rPr><w:rFonts w:ascii="Times New Roman" w:hAnsi="Times New Roman"/><w:sz w:val="24"/><w:color w:val="000000"/></w:rPr><w:t xml:space="preserve">: Client-side interface controller managing state, form submission, and Three.js canvas animations.</w:t></w:r></w:p><w:p><w:pPr><w:jc w:val="left"/><w:spacing w:before="180" w:after="80" w:line="360" w:lineRule="auto"/><w:outlineLvl w:val="2"/><w:keepNext/></w:pPr><w:r><w:rPr><w:rFonts w:ascii="Times New Roman" w:hAnsi="Times New Roman"/><w:sz w:val="24"/><w:color w:val="000000"/><w:b/></w:rPr><w:t>4.4.4 UML Dynamic Activity Diagram</w:t></w:r></w:p><w:p><w:pPr><w:jc w:val="both"/><w:spacing w:before="0" w:after="160" w:line="360" w:lineRule="auto"/></w:pPr><w:r><w:rPr><w:rFonts w:ascii="Times New Roman" w:hAnsi="Times New Roman"/><w:sz w:val="24"/><w:color w:val="000000"/></w:rPr><w:t xml:space="preserve">The UML Activity Diagram (</w:t></w:r><w:r><w:rPr><w:rFonts w:ascii="Times New Roman" w:hAnsi="Times New Roman"/><w:sz w:val="24"/><w:color w:val="000000"/><w:b/></w:rPr><w:t xml:space="preserve">Figure 4.4</w:t></w:r><w:r><w:rPr><w:rFonts w:ascii="Times New Roman" w:hAnsi="Times New Roman"/><w:sz w:val="24"/><w:color w:val="000000"/></w:rPr><w:t xml:space="preserve">) details the dynamic execution flow across three cross-functional swimlanes: the User/Browser Client, the FastAPI Application Server, and the ML &amp; Explainability Core.</w:t></w:r></w:p><w:p>
          <w:pPr><w:jc w:val="center"/><w:spacing w:before="240" w:after="80"/></w:pPr>
          <w:r>
            <w:drawing>
              <wp:inline distT="0" distB="0" distL="0" distR="0" xmlns:wp="http://schemas.openxmlformats.org/drawingml/2006/wordprocessingDrawing">
                <wp:extent cx="5303520" cy="3160683"/>
                <wp:effectExtent l="0" t="0" r="0" b="0"/>
                <wp:docPr id="1" name="Figure 4.4: UML Dynamic Activity Diagram for Financial Stress Assess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7" xmlns:r="http://schemas.openxmlformats.org/officeDocument/2006/relationships"/>
                        <a:stretch><a:fillRect/></a:stretch>
                      </pic:blipFill>
                      <pic:spPr>
                        <a:xfrm><a:off x="0" y="0"/><a:ext cx="5303520" cy="3160683"/></a:xfrm>
                        <a:prstGeom prst="rect"><a:avLst/></a:prstGeom>
                      </pic:spPr>
                    </pic:pic>
                  </a:graphicData>
                </a:graphic>
              </wp:inline>
            </w:drawing>
          </w:r>
        </w:p>
        <w:p>
          <w:pPr><w:jc w:val="center"/><w:spacing w:before="60" w:after="240"/></w:pPr>
          <w:r>
            <w:rPr><w:rFonts w:ascii="Times New Roman" w:hAnsi="Times New Roman"/><w:sz w:val="24"/><w:color w:val="000000"/></w:rPr>
            <w:t>Figure 4.4: UML Dynamic Activity Diagram for Financial Stress Assessment Workflow</w:t>
          </w:r>
        </w:p><w:p><w:pPr><w:jc w:val="center"/><w:spacing w:before="60" w:after="180" w:line="360" w:lineRule="auto"/></w:pPr><w:r><w:rPr><w:rFonts w:ascii="Times New Roman" w:hAnsi="Times New Roman"/><w:sz w:val="24"/><w:color w:val="000000"/><w:i/></w:rPr><w:t xml:space="preserve">Figure 4.4: UML Dynamic Activity Diagram for Financial Stress Assessment Workflow.</w:t></w:r></w:p><w:p><w:pPr><w:jc w:val="left"/><w:spacing w:before="180" w:after="80" w:line="360" w:lineRule="auto"/><w:outlineLvl w:val="2"/><w:keepNext/></w:pPr><w:r><w:rPr><w:rFonts w:ascii="Times New Roman" w:hAnsi="Times New Roman"/><w:sz w:val="24"/><w:color w:val="000000"/><w:b/></w:rPr><w:t>4.4.5 UML Sequence Modeling</w:t></w:r></w:p><w:p><w:pPr><w:jc w:val="both"/><w:spacing w:before="0" w:after="160" w:line="360" w:lineRule="auto"/></w:pPr><w:r><w:rPr><w:rFonts w:ascii="Times New Roman" w:hAnsi="Times New Roman"/><w:sz w:val="24"/><w:color w:val="000000"/></w:rPr><w:t xml:space="preserve">To provide precise temporal execution traces, three distinct sequence diagrams were engineered:</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Sequence Diagram 1: End-to-End Prediction and UI Rendering Workflow</w:t></w:r><w:r><w:rPr><w:rFonts w:ascii="Times New Roman" w:hAnsi="Times New Roman"/><w:sz w:val="24"/><w:color w:val="000000"/></w:rPr><w:t xml:space="preserve"> (</w:t></w:r><w:r><w:rPr><w:rFonts w:ascii="Times New Roman" w:hAnsi="Times New Roman"/><w:sz w:val="24"/><w:color w:val="000000"/><w:b/></w:rPr><w:t xml:space="preserve">Figure 4.5</w:t></w:r><w:r><w:rPr><w:rFonts w:ascii="Times New Roman" w:hAnsi="Times New Roman"/><w:sz w:val="24"/><w:color w:val="000000"/></w:rPr><w:t xml:space="preserve">): Captures the complete HTTP lifecycle from user click to DOM update.</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Sequence Diagram 2: Dynamic Feature Transformation Pipeline</w:t></w:r><w:r><w:rPr><w:rFonts w:ascii="Times New Roman" w:hAnsi="Times New Roman"/><w:sz w:val="24"/><w:color w:val="000000"/></w:rPr><w:t xml:space="preserve"> (</w:t></w:r><w:r><w:rPr><w:rFonts w:ascii="Times New Roman" w:hAnsi="Times New Roman"/><w:sz w:val="24"/><w:color w:val="000000"/><w:b/></w:rPr><w:t xml:space="preserve">Figure 4.6</w:t></w:r><w:r><w:rPr><w:rFonts w:ascii="Times New Roman" w:hAnsi="Times New Roman"/><w:sz w:val="24"/><w:color w:val="000000"/></w:rPr><w:t xml:space="preserve">): Illustrates the exact internal mechanics of transforming raw form inputs into the 42-dimensional vector required by the model.</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Sequence Diagram 3: SHAP Linear Attribution and Guidance Synthesis</w:t></w:r><w:r><w:rPr><w:rFonts w:ascii="Times New Roman" w:hAnsi="Times New Roman"/><w:sz w:val="24"/><w:color w:val="000000"/></w:rPr><w:t xml:space="preserve"> (</w:t></w:r><w:r><w:rPr><w:rFonts w:ascii="Times New Roman" w:hAnsi="Times New Roman"/><w:sz w:val="24"/><w:color w:val="000000"/><w:b/></w:rPr><w:t xml:space="preserve">Figure 4.7</w:t></w:r><w:r><w:rPr><w:rFonts w:ascii="Times New Roman" w:hAnsi="Times New Roman"/><w:sz w:val="24"/><w:color w:val="000000"/></w:rPr><w:t xml:space="preserve">): Details how mathematical Shapley values are extracted and mapped to contextual behavioral suggestions.</w:t></w:r></w:p><w:p>
          <w:pPr><w:jc w:val="center"/><w:spacing w:before="240" w:after="80"/></w:pPr>
          <w:r>
            <w:drawing>
              <wp:inline distT="0" distB="0" distL="0" distR="0" xmlns:wp="http://schemas.openxmlformats.org/drawingml/2006/wordprocessingDrawing">
                <wp:extent cx="5303520" cy="3160683"/>
                <wp:effectExtent l="0" t="0" r="0" b="0"/>
                <wp:docPr id="1" name="Figure 4.5: Sequence Diagram 1 — End-to-End Prediction and UI Render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8" xmlns:r="http://schemas.openxmlformats.org/officeDocument/2006/relationships"/>
                        <a:stretch><a:fillRect/></a:stretch>
                      </pic:blipFill>
                      <pic:spPr>
                        <a:xfrm><a:off x="0" y="0"/><a:ext cx="5303520" cy="3160683"/></a:xfrm>
                        <a:prstGeom prst="rect"><a:avLst/></a:prstGeom>
                      </pic:spPr>
                    </pic:pic>
                  </a:graphicData>
                </a:graphic>
              </wp:inline>
            </w:drawing>
          </w:r>
        </w:p>
        <w:p>
          <w:pPr><w:jc w:val="center"/><w:spacing w:before="60" w:after="240"/></w:pPr>
          <w:r>
            <w:rPr><w:rFonts w:ascii="Times New Roman" w:hAnsi="Times New Roman"/><w:sz w:val="24"/><w:color w:val="000000"/></w:rPr>
            <w:t>Figure 4.5: Sequence Diagram 1 — End-to-End Prediction and UI Rendering Workflow</w:t>
          </w:r>
        </w:p><w:p><w:pPr><w:jc w:val="center"/><w:spacing w:before="60" w:after="180" w:line="360" w:lineRule="auto"/></w:pPr><w:r><w:rPr><w:rFonts w:ascii="Times New Roman" w:hAnsi="Times New Roman"/><w:sz w:val="24"/><w:color w:val="000000"/><w:i/></w:rPr><w:t xml:space="preserve">Figure 4.5: Sequence Diagram 1 — End-to-End Prediction and UI Rendering Workflow.</w:t></w:r></w:p><w:p>
          <w:pPr><w:jc w:val="center"/><w:spacing w:before="240" w:after="80"/></w:pPr>
          <w:r>
            <w:drawing>
              <wp:inline distT="0" distB="0" distL="0" distR="0" xmlns:wp="http://schemas.openxmlformats.org/drawingml/2006/wordprocessingDrawing">
                <wp:extent cx="5303520" cy="2624974"/>
                <wp:effectExtent l="0" t="0" r="0" b="0"/>
                <wp:docPr id="1" name="Figure 4.6: Sequence Diagram 2 — Dynamic Feature Transform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9" xmlns:r="http://schemas.openxmlformats.org/officeDocument/2006/relationships"/>
                        <a:stretch><a:fillRect/></a:stretch>
                      </pic:blipFill>
                      <pic:spPr>
                        <a:xfrm><a:off x="0" y="0"/><a:ext cx="5303520" cy="2624974"/></a:xfrm>
                        <a:prstGeom prst="rect"><a:avLst/></a:prstGeom>
                      </pic:spPr>
                    </pic:pic>
                  </a:graphicData>
                </a:graphic>
              </wp:inline>
            </w:drawing>
          </w:r>
        </w:p>
        <w:p>
          <w:pPr><w:jc w:val="center"/><w:spacing w:before="60" w:after="240"/></w:pPr>
          <w:r>
            <w:rPr><w:rFonts w:ascii="Times New Roman" w:hAnsi="Times New Roman"/><w:sz w:val="24"/><w:color w:val="000000"/></w:rPr>
            <w:t>Figure 4.6: Sequence Diagram 2 — Dynamic Feature Transformation Pipeline</w:t>
          </w:r>
        </w:p><w:p><w:pPr><w:jc w:val="center"/><w:spacing w:before="60" w:after="180" w:line="360" w:lineRule="auto"/></w:pPr><w:r><w:rPr><w:rFonts w:ascii="Times New Roman" w:hAnsi="Times New Roman"/><w:sz w:val="24"/><w:color w:val="000000"/><w:i/></w:rPr><w:t xml:space="preserve">Figure 4.6: Sequence Diagram 2 — Dynamic Feature Transformation Pipeline.</w:t></w:r></w:p><w:p>
          <w:pPr><w:jc w:val="center"/><w:spacing w:before="240" w:after="80"/></w:pPr>
          <w:r>
            <w:drawing>
              <wp:inline distT="0" distB="0" distL="0" distR="0" xmlns:wp="http://schemas.openxmlformats.org/drawingml/2006/wordprocessingDrawing">
                <wp:extent cx="5303520" cy="2624974"/>
                <wp:effectExtent l="0" t="0" r="0" b="0"/>
                <wp:docPr id="1" name="Figure 4.7: Sequence Diagram 3 — SHAP Linear Attribution and Guidance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0" xmlns:r="http://schemas.openxmlformats.org/officeDocument/2006/relationships"/>
                        <a:stretch><a:fillRect/></a:stretch>
                      </pic:blipFill>
                      <pic:spPr>
                        <a:xfrm><a:off x="0" y="0"/><a:ext cx="5303520" cy="2624974"/></a:xfrm>
                        <a:prstGeom prst="rect"><a:avLst/></a:prstGeom>
                      </pic:spPr>
                    </pic:pic>
                  </a:graphicData>
                </a:graphic>
              </wp:inline>
            </w:drawing>
          </w:r>
        </w:p>
        <w:p>
          <w:pPr><w:jc w:val="center"/><w:spacing w:before="60" w:after="240"/></w:pPr>
          <w:r>
            <w:rPr><w:rFonts w:ascii="Times New Roman" w:hAnsi="Times New Roman"/><w:sz w:val="24"/><w:color w:val="000000"/></w:rPr>
            <w:t>Figure 4.7: Sequence Diagram 3 — SHAP Linear Attribution and Guidance Synthesis</w:t>
          </w:r>
        </w:p><w:p><w:pPr><w:jc w:val="center"/><w:spacing w:before="60" w:after="180" w:line="360" w:lineRule="auto"/></w:pPr><w:r><w:rPr><w:rFonts w:ascii="Times New Roman" w:hAnsi="Times New Roman"/><w:sz w:val="24"/><w:color w:val="000000"/><w:i/></w:rPr><w:t xml:space="preserve">Figure 4.7: Sequence Diagram 3 — SHAP Linear Attribution and Guidance Synthesis.</w:t></w:r></w:p><w:p><w:pPr><w:jc w:val="left"/><w:spacing w:before="180" w:after="80" w:line="360" w:lineRule="auto"/><w:outlineLvl w:val="2"/><w:keepNext/></w:pPr><w:r><w:rPr><w:rFonts w:ascii="Times New Roman" w:hAnsi="Times New Roman"/><w:sz w:val="24"/><w:color w:val="000000"/><w:b/></w:rPr><w:t>4.4.6 UML Physical Deployment Diagram</w:t></w:r></w:p><w:p><w:pPr><w:jc w:val="both"/><w:spacing w:before="0" w:after="160" w:line="360" w:lineRule="auto"/></w:pPr><w:r><w:rPr><w:rFonts w:ascii="Times New Roman" w:hAnsi="Times New Roman"/><w:sz w:val="24"/><w:color w:val="000000"/></w:rPr><w:t xml:space="preserve">The UML Deployment Diagram (</w:t></w:r><w:r><w:rPr><w:rFonts w:ascii="Times New Roman" w:hAnsi="Times New Roman"/><w:sz w:val="24"/><w:color w:val="000000"/><w:b/></w:rPr><w:t xml:space="preserve">Figure 4.8</w:t></w:r><w:r><w:rPr><w:rFonts w:ascii="Times New Roman" w:hAnsi="Times New Roman"/><w:sz w:val="24"/><w:color w:val="000000"/></w:rPr><w:t xml:space="preserve">) captures the physical hardware nodes, runtime execution environments, software artifacts, and network communication protocols.</w:t></w:r></w:p><w:p>
          <w:pPr><w:jc w:val="center"/><w:spacing w:before="240" w:after="80"/></w:pPr>
          <w:r>
            <w:drawing>
              <wp:inline distT="0" distB="0" distL="0" distR="0" xmlns:wp="http://schemas.openxmlformats.org/drawingml/2006/wordprocessingDrawing">
                <wp:extent cx="5303520" cy="3160683"/>
                <wp:effectExtent l="0" t="0" r="0" b="0"/>
                <wp:docPr id="1" name="Figure 4.8: UML Physical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1" xmlns:r="http://schemas.openxmlformats.org/officeDocument/2006/relationships"/>
                        <a:stretch><a:fillRect/></a:stretch>
                      </pic:blipFill>
                      <pic:spPr>
                        <a:xfrm><a:off x="0" y="0"/><a:ext cx="5303520" cy="3160683"/></a:xfrm>
                        <a:prstGeom prst="rect"><a:avLst/></a:prstGeom>
                      </pic:spPr>
                    </pic:pic>
                  </a:graphicData>
                </a:graphic>
              </wp:inline>
            </w:drawing>
          </w:r>
        </w:p>
        <w:p>
          <w:pPr><w:jc w:val="center"/><w:spacing w:before="60" w:after="240"/></w:pPr>
          <w:r>
            <w:rPr><w:rFonts w:ascii="Times New Roman" w:hAnsi="Times New Roman"/><w:sz w:val="24"/><w:color w:val="000000"/></w:rPr>
            <w:t>Figure 4.8: UML Physical Deployment Diagram</w:t>
          </w:r>
        </w:p><w:p><w:pPr><w:jc w:val="center"/><w:spacing w:before="60" w:after="180" w:line="360" w:lineRule="auto"/></w:pPr><w:r><w:rPr><w:rFonts w:ascii="Times New Roman" w:hAnsi="Times New Roman"/><w:sz w:val="24"/><w:color w:val="000000"/><w:i/></w:rPr><w:t xml:space="preserve">Figure 4.8: UML Physical Deployment Diagram.</w:t></w:r></w:p><w:p><w:pPr><w:jc w:val="both"/><w:spacing w:before="0" w:after="160" w:line="360" w:lineRule="auto"/></w:pPr><w:r><w:rPr><w:rFonts w:ascii="Times New Roman" w:hAnsi="Times New Roman"/><w:sz w:val="24"/><w:color w:val="000000"/></w:rPr><w:t xml:space="preserve">The architecture runs as a single, self-contained Python process on an Apple Silicon or Linux host. The client browser communicates with the Uvicorn ASGI server via HTTPS/REST. The FastAPI application server holds the serialized </w:t></w:r><w:r><w:rPr><w:rFonts w:ascii="Times New Roman" w:hAnsi="Times New Roman"/><w:sz w:val="24"/><w:color w:val="000000"/></w:rPr><w:t xml:space="preserve">.joblib</w:t></w:r><w:r><w:rPr><w:rFonts w:ascii="Times New Roman" w:hAnsi="Times New Roman"/><w:sz w:val="24"/><w:color w:val="000000"/></w:rPr><w:t xml:space="preserve"> model and scaler artifacts in memory, serving both static assets and prediction endpoints without external database dependencies.</w:t></w:r></w:p><w:p><w:r><w:br w:type="page"/></w:r></w:p><w:p><w:pPr><w:jc w:val="left"/><w:spacing w:before="240" w:after="120" w:line="360" w:lineRule="auto"/><w:outlineLvl w:val="1"/><w:keepNext/></w:pPr><w:r><w:rPr><w:rFonts w:ascii="Times New Roman" w:hAnsi="Times New Roman"/><w:sz w:val="24"/><w:color w:val="000000"/><w:b/></w:rPr><w:t>4.5 Development or Implementation Procedure (My Personal Engineering Journey)</w:t></w:r></w:p><w:p><w:pPr><w:jc w:val="both"/><w:spacing w:before="0" w:after="160" w:line="360" w:lineRule="auto"/></w:pPr><w:r><w:rPr><w:rFonts w:ascii="Times New Roman" w:hAnsi="Times New Roman"/><w:sz w:val="24"/><w:color w:val="000000"/></w:rPr><w:t xml:space="preserve">In this section, I explain in detail how I actually carried out the software engineering and machine learning work, recounting the practical steps, technical challenges, mathematical guardrails, and failed model trials that led to the final operational platform.</w:t></w:r></w:p><w:p><w:pPr><w:jc w:val="left"/><w:spacing w:before="180" w:after="80" w:line="360" w:lineRule="auto"/><w:outlineLvl w:val="2"/><w:keepNext/></w:pPr><w:r><w:rPr><w:rFonts w:ascii="Times New Roman" w:hAnsi="Times New Roman"/><w:sz w:val="24"/><w:color w:val="000000"/><w:b/></w:rPr><w:t>4.5.1 Step-by-Step Data Engineering and Cleaning Decisions</w:t></w:r></w:p><w:p><w:pPr><w:jc w:val="both"/><w:spacing w:before="0" w:after="160" w:line="360" w:lineRule="auto"/></w:pPr><w:r><w:rPr><w:rFonts w:ascii="Times New Roman" w:hAnsi="Times New Roman"/><w:sz w:val="24"/><w:color w:val="000000"/></w:rPr><w:t xml:space="preserve">When I initiated this project, my first objective was to construct a clean, reproducible data pipeline. Having established that real banking transaction databases were unavailable due to GDPR restrictions and user confidentiality, I implemented the latent factor generator in </w:t></w:r><w:r><w:rPr><w:rFonts w:ascii="Times New Roman" w:hAnsi="Times New Roman"/><w:sz w:val="24"/><w:color w:val="000000"/></w:rPr><w:t xml:space="preserve">scripts/generate_synthetic_data.py</w:t></w:r><w:r><w:rPr><w:rFonts w:ascii="Times New Roman" w:hAnsi="Times New Roman"/><w:sz w:val="24"/><w:color w:val="000000"/></w:rPr><w:t xml:space="preserve">. I calibrated the socioeconomic distributions so that income followed a log-normal curve ($\mu_{\ln}=11.2, \sigma_{\ln}=0.55$) with a median around 73,000 LKR, and modulated expenses via the latent stress factor $s \sim 	ext{Beta}(2,3)$.</w:t></w:r></w:p><w:p><w:pPr><w:jc w:val="both"/><w:spacing w:before="0" w:after="160" w:line="360" w:lineRule="auto"/></w:pPr><w:r><w:rPr><w:rFonts w:ascii="Times New Roman" w:hAnsi="Times New Roman"/><w:sz w:val="24"/><w:color w:val="000000"/></w:rPr><w:t xml:space="preserve">Once the 2,500 raw records were generated, I developed the cleaning pipeline in </w:t></w:r><w:r><w:rPr><w:rFonts w:ascii="Times New Roman" w:hAnsi="Times New Roman"/><w:sz w:val="24"/><w:color w:val="000000"/></w:rPr><w:t xml:space="preserve">src/data/clean_data.py</w:t></w:r><w:r><w:rPr><w:rFonts w:ascii="Times New Roman" w:hAnsi="Times New Roman"/><w:sz w:val="24"/><w:color w:val="000000"/></w:rPr><w:t xml:space="preserve">. Financial data presents unique challenges because people occasionally make massive payments—such as annual life insurance premiums, hospital deposits, or university semester fees. During initial testing, I observed several records where expenditures were four to five times higher than typical monthly spending. In traditional machine learning tutorials, the immediate instinct is to delete any row exceeding $Q_3 + 1.5 	imes 	ext{IQR}$. However, I realized that </w:t></w:r><w:r><w:rPr><w:rFonts w:ascii="Times New Roman" w:hAnsi="Times New Roman"/><w:sz w:val="24"/><w:color w:val="000000"/><w:b/></w:rPr><w:t xml:space="preserve">deleting these extreme financial rows would be a critical domain error</w:t></w:r><w:r><w:rPr><w:rFonts w:ascii="Times New Roman" w:hAnsi="Times New Roman"/><w:sz w:val="24"/><w:color w:val="000000"/></w:rPr><w:t xml:space="preserve">: in real life, sudden large expenses are genuine behavioral events that often trigger acute financial stress!</w:t></w:r></w:p><w:p><w:pPr><w:jc w:val="both"/><w:spacing w:before="0" w:after="160" w:line="360" w:lineRule="auto"/></w:pPr><w:r><w:rPr><w:rFonts w:ascii="Times New Roman" w:hAnsi="Times New Roman"/><w:sz w:val="24"/><w:color w:val="000000"/></w:rPr><w:t xml:space="preserve">Therefore, I made the conscious engineering decision to </w:t></w:r><w:r><w:rPr><w:rFonts w:ascii="Times New Roman" w:hAnsi="Times New Roman"/><w:sz w:val="24"/><w:color w:val="000000"/><w:b/></w:rPr><w:t xml:space="preserve">flag outliers rather than remove them</w:t></w:r><w:r><w:rPr><w:rFonts w:ascii="Times New Roman" w:hAnsi="Times New Roman"/><w:sz w:val="24"/><w:color w:val="000000"/></w:rPr><w:t xml:space="preserve">. Using the Interquartile Range method:</w:t></w:r></w:p><w:p><w:pPr><w:jc w:val="both"/><w:spacing w:before="0" w:after="160" w:line="360" w:lineRule="auto"/></w:pPr><w:r><w:rPr><w:rFonts w:ascii="Times New Roman" w:hAnsi="Times New Roman"/><w:sz w:val="24"/><w:color w:val="000000"/></w:rPr><w:t xml:space="preserve">$$	ext{IQR} = Q_3 - Q_1$$</w:t></w:r></w:p><w:p><w:pPr><w:jc w:val="both"/><w:spacing w:before="0" w:after="160" w:line="360" w:lineRule="auto"/></w:pPr><w:r><w:rPr><w:rFonts w:ascii="Times New Roman" w:hAnsi="Times New Roman"/><w:sz w:val="24"/><w:color w:val="000000"/></w:rPr><w:t xml:space="preserve">$$	ext{Bound}_{	ext{lower}} = Q_1 - 1.5 	imes 	ext{IQR}, \quad 	ext{Bound}_{	ext{upper}} = Q_3 + 1.5 	imes 	ext{IQR}$$</w:t></w:r></w:p><w:p><w:pPr><w:jc w:val="both"/><w:spacing w:before="0" w:after="160" w:line="360" w:lineRule="auto"/></w:pPr><w:r><w:rPr><w:rFonts w:ascii="Times New Roman" w:hAnsi="Times New Roman"/><w:sz w:val="24"/><w:color w:val="000000"/></w:rPr><w:t xml:space="preserve">I appended boolean flag columns (e.g., </w:t></w:r><w:r><w:rPr><w:rFonts w:ascii="Times New Roman" w:hAnsi="Times New Roman"/><w:sz w:val="24"/><w:color w:val="000000"/></w:rPr><w:t xml:space="preserve">is_outlier_monthly_expenditure</w:t></w:r><w:r><w:rPr><w:rFonts w:ascii="Times New Roman" w:hAnsi="Times New Roman"/><w:sz w:val="24"/><w:color w:val="000000"/></w:rPr><w:t xml:space="preserve">, </w:t></w:r><w:r><w:rPr><w:rFonts w:ascii="Times New Roman" w:hAnsi="Times New Roman"/><w:sz w:val="24"/><w:color w:val="000000"/></w:rPr><w:t xml:space="preserve">is_outlier_savings</w:t></w:r><w:r><w:rPr><w:rFonts w:ascii="Times New Roman" w:hAnsi="Times New Roman"/><w:sz w:val="24"/><w:color w:val="000000"/></w:rPr><w:t xml:space="preserve">) to the dataset, allowing the downstream models to learn from the full variance while preserving data integrity.</w:t></w:r></w:p><w:p><w:pPr><w:jc w:val="left"/><w:spacing w:before="180" w:after="80" w:line="360" w:lineRule="auto"/><w:outlineLvl w:val="2"/><w:keepNext/></w:pPr><w:r><w:rPr><w:rFonts w:ascii="Times New Roman" w:hAnsi="Times New Roman"/><w:sz w:val="24"/><w:color w:val="000000"/><w:b/></w:rPr><w:t>4.5.2 Deriving 7 Behavioral Financial Ratios and Handling Division-by-Zero Exceptions</w:t></w:r></w:p><w:p><w:pPr><w:jc w:val="both"/><w:spacing w:before="0" w:after="160" w:line="360" w:lineRule="auto"/></w:pPr><w:r><w:rPr><w:rFonts w:ascii="Times New Roman" w:hAnsi="Times New Roman"/><w:sz w:val="24"/><w:color w:val="000000"/></w:rPr><w:t xml:space="preserve">My primary research hypothesis was that raw currency values (such as spending 150,000 LKR) mean very little without knowing how much the individual earns and saves. To capture financial habits, I engineered seven core behavioral ratios in </w:t></w:r><w:r><w:rPr><w:rFonts w:ascii="Times New Roman" w:hAnsi="Times New Roman"/><w:sz w:val="24"/><w:color w:val="000000"/></w:rPr><w:t xml:space="preserve">src/features/engineer_features.py</w:t></w:r><w:r><w:rPr><w:rFonts w:ascii="Times New Roman" w:hAnsi="Times New Roman"/><w:sz w:val="24"/><w:color w:val="000000"/></w:rPr><w:t xml:space="preserve">, as formalized in </w:t></w:r><w:r><w:rPr><w:rFonts w:ascii="Times New Roman" w:hAnsi="Times New Roman"/><w:sz w:val="24"/><w:color w:val="000000"/><w:b/></w:rPr><w:t xml:space="preserve">Table 4.7</w:t></w:r><w:r><w:rPr><w:rFonts w:ascii="Times New Roman" w:hAnsi="Times New Roman"/><w:sz w:val="24"/><w:color w:val="000000"/></w:rPr><w:t xml:space="preserve">.</w:t></w:r></w:p><w:p><w:pPr><w:jc w:val="left"/><w:spacing w:before="180" w:after="60" w:line="360" w:lineRule="auto"/></w:pPr><w:r><w:rPr><w:rFonts w:ascii="Times New Roman" w:hAnsi="Times New Roman"/><w:sz w:val="24"/><w:color w:val="000000"/><w:b/></w:rPr><w:t xml:space="preserve">Table 4.7: Engineered Behavioral Ratios and Mathematical Formulations.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Ratio Identifier</w:t>
                </w:r>
              </w:p>
            </w:tc><w:tc>
              <w:tcPr><w:shd w:val="clear" w:color="auto"/></w:tcPr>
              <w:p><w:pPr><w:jc w:val="left"/><w:spacing w:before="80" w:after="80"/><w:line w:line="260" w:lineRule="auto"/></w:pPr>
                <w:r><w:rPr><w:rFonts w:ascii="Times New Roman" w:hAnsi="Times New Roman"/><w:b/><w:sz w:val="22"/><w:color w:val="000000"/></w:rPr>
                  <w:t>Mathematical Formulation</w:t>
                </w:r>
              </w:p>
            </w:tc><w:tc>
              <w:tcPr><w:shd w:val="clear" w:color="auto"/></w:tcPr>
              <w:p><w:pPr><w:jc w:val="left"/><w:spacing w:before="80" w:after="80"/><w:line w:line="260" w:lineRule="auto"/></w:pPr>
                <w:r><w:rPr><w:rFonts w:ascii="Times New Roman" w:hAnsi="Times New Roman"/><w:b/><w:sz w:val="22"/><w:color w:val="000000"/></w:rPr>
                  <w:t>Behavioral Construct Measured</w:t>
                </w:r>
              </w:p>
            </w:tc></w:tr><w:tr><w:tc>
                  <w:tcPr><w:shd w:val="clear" w:color="auto"/></w:tcPr>
                  <w:p><w:pPr><w:jc w:val="left"/><w:spacing w:before="60" w:after="60"/><w:line w:line="240" w:lineRule="auto"/></w:pPr>
                    <w:r><w:rPr><w:rFonts w:ascii="Times New Roman" w:hAnsi="Times New Roman"/><w:sz w:val="21"/><w:color w:val="000000"/></w:rPr>
                      <w:t>`spending_to_income_ratio`</w:t>
                    </w:r>
                  </w:p>
                </w:tc><w:tc>
                  <w:tcPr><w:shd w:val="clear" w:color="auto"/></w:tcPr>
                  <w:p><w:pPr><w:jc w:val="left"/><w:spacing w:before="60" w:after="60"/><w:line w:line="240" w:lineRule="auto"/></w:pPr>
                    <w:r><w:rPr><w:rFonts w:ascii="Times New Roman" w:hAnsi="Times New Roman"/><w:sz w:val="21"/><w:color w:val="000000"/></w:rPr>
                      <w:t>$rac{	ext{monthly\_expenditure}}{	ext{monthly\_income}}$</w:t>
                    </w:r>
                  </w:p>
                </w:tc><w:tc>
                  <w:tcPr><w:shd w:val="clear" w:color="auto"/></w:tcPr>
                  <w:p><w:pPr><w:jc w:val="left"/><w:spacing w:before="60" w:after="60"/><w:line w:line="240" w:lineRule="auto"/></w:pPr>
                    <w:r><w:rPr><w:rFonts w:ascii="Times New Roman" w:hAnsi="Times New Roman"/><w:sz w:val="21"/><w:color w:val="000000"/></w:rPr>
                      <w:t>Overall cash-flow consumption intensity</w:t>
                    </w:r>
                  </w:p>
                </w:tc></w:tr><w:tr><w:tc>
                  <w:tcPr><w:shd w:val="clear" w:color="auto"/></w:tcPr>
                  <w:p><w:pPr><w:jc w:val="left"/><w:spacing w:before="60" w:after="60"/><w:line w:line="240" w:lineRule="auto"/></w:pPr>
                    <w:r><w:rPr><w:rFonts w:ascii="Times New Roman" w:hAnsi="Times New Roman"/><w:sz w:val="21"/><w:color w:val="000000"/></w:rPr>
                      <w:t>`savings_ratio`</w:t>
                    </w:r>
                  </w:p>
                </w:tc><w:tc>
                  <w:tcPr><w:shd w:val="clear" w:color="auto"/></w:tcPr>
                  <w:p><w:pPr><w:jc w:val="left"/><w:spacing w:before="60" w:after="60"/><w:line w:line="240" w:lineRule="auto"/></w:pPr>
                    <w:r><w:rPr><w:rFonts w:ascii="Times New Roman" w:hAnsi="Times New Roman"/><w:sz w:val="21"/><w:color w:val="000000"/></w:rPr>
                      <w:t>$rac{	ext{savings}}{	ext{monthly\_income}}$</w:t>
                    </w:r>
                  </w:p>
                </w:tc><w:tc>
                  <w:tcPr><w:shd w:val="clear" w:color="auto"/></w:tcPr>
                  <w:p><w:pPr><w:jc w:val="left"/><w:spacing w:before="60" w:after="60"/><w:line w:line="240" w:lineRule="auto"/></w:pPr>
                    <w:r><w:rPr><w:rFonts w:ascii="Times New Roman" w:hAnsi="Times New Roman"/><w:sz w:val="21"/><w:color w:val="000000"/></w:rPr>
                      <w:t>Relative rate of monthly wealth accumulation or deficit</w:t>
                    </w:r>
                  </w:p>
                </w:tc></w:tr><w:tr><w:tc>
                  <w:tcPr><w:shd w:val="clear" w:color="auto"/></w:tcPr>
                  <w:p><w:pPr><w:jc w:val="left"/><w:spacing w:before="60" w:after="60"/><w:line w:line="240" w:lineRule="auto"/></w:pPr>
                    <w:r><w:rPr><w:rFonts w:ascii="Times New Roman" w:hAnsi="Times New Roman"/><w:sz w:val="21"/><w:color w:val="000000"/></w:rPr>
                      <w:t>`debt_to_income_ratio`</w:t>
                    </w:r>
                  </w:p>
                </w:tc><w:tc>
                  <w:tcPr><w:shd w:val="clear" w:color="auto"/></w:tcPr>
                  <w:p><w:pPr><w:jc w:val="left"/><w:spacing w:before="60" w:after="60"/><w:line w:line="240" w:lineRule="auto"/></w:pPr>
                    <w:r><w:rPr><w:rFonts w:ascii="Times New Roman" w:hAnsi="Times New Roman"/><w:sz w:val="21"/><w:color w:val="000000"/></w:rPr>
                      <w:t>$rac{	ext{debt\_repayment}}{	ext{monthly\_income}}$</w:t>
                    </w:r>
                  </w:p>
                </w:tc><w:tc>
                  <w:tcPr><w:shd w:val="clear" w:color="auto"/></w:tcPr>
                  <w:p><w:pPr><w:jc w:val="left"/><w:spacing w:before="60" w:after="60"/><w:line w:line="240" w:lineRule="auto"/></w:pPr>
                    <w:r><w:rPr><w:rFonts w:ascii="Times New Roman" w:hAnsi="Times New Roman"/><w:sz w:val="21"/><w:color w:val="000000"/></w:rPr>
                      <w:t>Debt servicing pressure and insolvency risk</w:t>
                    </w:r>
                  </w:p>
                </w:tc></w:tr><w:tr><w:tc>
                  <w:tcPr><w:shd w:val="clear" w:color="auto"/></w:tcPr>
                  <w:p><w:pPr><w:jc w:val="left"/><w:spacing w:before="60" w:after="60"/><w:line w:line="240" w:lineRule="auto"/></w:pPr>
                    <w:r><w:rPr><w:rFonts w:ascii="Times New Roman" w:hAnsi="Times New Roman"/><w:sz w:val="21"/><w:color w:val="000000"/></w:rPr>
                      <w:t>`discretionary_ratio`</w:t>
                    </w:r>
                  </w:p>
                </w:tc><w:tc>
                  <w:tcPr><w:shd w:val="clear" w:color="auto"/></w:tcPr>
                  <w:p><w:pPr><w:jc w:val="left"/><w:spacing w:before="60" w:after="60"/><w:line w:line="240" w:lineRule="auto"/></w:pPr>
                    <w:r><w:rPr><w:rFonts w:ascii="Times New Roman" w:hAnsi="Times New Roman"/><w:sz w:val="21"/><w:color w:val="000000"/></w:rPr>
                      <w:t>$rac{	ext{non\_essential\_expenditure}}{	ext{monthly\_expenditure}}$</w:t>
                    </w:r>
                  </w:p>
                </w:tc><w:tc>
                  <w:tcPr><w:shd w:val="clear" w:color="auto"/></w:tcPr>
                  <w:p><w:pPr><w:jc w:val="left"/><w:spacing w:before="60" w:after="60"/><w:line w:line="240" w:lineRule="auto"/></w:pPr>
                    <w:r><w:rPr><w:rFonts w:ascii="Times New Roman" w:hAnsi="Times New Roman"/><w:sz w:val="21"/><w:color w:val="000000"/></w:rPr>
                      <w:t>Proportion of lifestyle creep and non-vital outlays</w:t>
                    </w:r>
                  </w:p>
                </w:tc></w:tr><w:tr><w:tc>
                  <w:tcPr><w:shd w:val="clear" w:color="auto"/></w:tcPr>
                  <w:p><w:pPr><w:jc w:val="left"/><w:spacing w:before="60" w:after="60"/><w:line w:line="240" w:lineRule="auto"/></w:pPr>
                    <w:r><w:rPr><w:rFonts w:ascii="Times New Roman" w:hAnsi="Times New Roman"/><w:sz w:val="21"/><w:color w:val="000000"/></w:rPr>
                      <w:t>`essential_ratio`</w:t>
                    </w:r>
                  </w:p>
                </w:tc><w:tc>
                  <w:tcPr><w:shd w:val="clear" w:color="auto"/></w:tcPr>
                  <w:p><w:pPr><w:jc w:val="left"/><w:spacing w:before="60" w:after="60"/><w:line w:line="240" w:lineRule="auto"/></w:pPr>
                    <w:r><w:rPr><w:rFonts w:ascii="Times New Roman" w:hAnsi="Times New Roman"/><w:sz w:val="21"/><w:color w:val="000000"/></w:rPr>
                      <w:t>$rac{	ext{essential\_expenditure}}{	ext{monthly\_expenditure}}$</w:t>
                    </w:r>
                  </w:p>
                </w:tc><w:tc>
                  <w:tcPr><w:shd w:val="clear" w:color="auto"/></w:tcPr>
                  <w:p><w:pPr><w:jc w:val="left"/><w:spacing w:before="60" w:after="60"/><w:line w:line="240" w:lineRule="auto"/></w:pPr>
                    <w:r><w:rPr><w:rFonts w:ascii="Times New Roman" w:hAnsi="Times New Roman"/><w:sz w:val="21"/><w:color w:val="000000"/></w:rPr>
                      <w:t>Baseline expenditure rigidity and survival overhead</w:t>
                    </w:r>
                  </w:p>
                </w:tc></w:tr><w:tr><w:tc>
                  <w:tcPr><w:shd w:val="clear" w:color="auto"/></w:tcPr>
                  <w:p><w:pPr><w:jc w:val="left"/><w:spacing w:before="60" w:after="60"/><w:line w:line="240" w:lineRule="auto"/></w:pPr>
                    <w:r><w:rPr><w:rFonts w:ascii="Times New Roman" w:hAnsi="Times New Roman"/><w:sz w:val="21"/><w:color w:val="000000"/></w:rPr>
                      <w:t>`subscription_burden`</w:t>
                    </w:r>
                  </w:p>
                </w:tc><w:tc>
                  <w:tcPr><w:shd w:val="clear" w:color="auto"/></w:tcPr>
                  <w:p><w:pPr><w:jc w:val="left"/><w:spacing w:before="60" w:after="60"/><w:line w:line="240" w:lineRule="auto"/></w:pPr>
                    <w:r><w:rPr><w:rFonts w:ascii="Times New Roman" w:hAnsi="Times New Roman"/><w:sz w:val="21"/><w:color w:val="000000"/></w:rPr>
                      <w:t>$rac{	ext{subscription\_expenditure}}{	ext{monthly\_income}}$</w:t>
                    </w:r>
                  </w:p>
                </w:tc><w:tc>
                  <w:tcPr><w:shd w:val="clear" w:color="auto"/></w:tcPr>
                  <w:p><w:pPr><w:jc w:val="left"/><w:spacing w:before="60" w:after="60"/><w:line w:line="240" w:lineRule="auto"/></w:pPr>
                    <w:r><w:rPr><w:rFonts w:ascii="Times New Roman" w:hAnsi="Times New Roman"/><w:sz w:val="21"/><w:color w:val="000000"/></w:rPr>
                      <w:t>Recurring digital service drag on monthly income</w:t>
                    </w:r>
                  </w:p>
                </w:tc></w:tr><w:tr><w:tc>
                  <w:tcPr><w:shd w:val="clear" w:color="auto"/></w:tcPr>
                  <w:p><w:pPr><w:jc w:val="left"/><w:spacing w:before="60" w:after="60"/><w:line w:line="240" w:lineRule="auto"/></w:pPr>
                    <w:r><w:rPr><w:rFonts w:ascii="Times New Roman" w:hAnsi="Times New Roman"/><w:sz w:val="21"/><w:color w:val="000000"/></w:rPr>
                      <w:t>`spending_volatility_ratio`</w:t>
                    </w:r>
                  </w:p>
                </w:tc><w:tc>
                  <w:tcPr><w:shd w:val="clear" w:color="auto"/></w:tcPr>
                  <w:p><w:pPr><w:jc w:val="left"/><w:spacing w:before="60" w:after="60"/><w:line w:line="240" w:lineRule="auto"/></w:pPr>
                    <w:r><w:rPr><w:rFonts w:ascii="Times New Roman" w:hAnsi="Times New Roman"/><w:sz w:val="21"/><w:color w:val="000000"/></w:rPr>
                      <w:t>$rac{	ext{spending\_volatility}}{	ext{monthly\_income}}$</w:t>
                    </w:r>
                  </w:p>
                </w:tc><w:tc>
                  <w:tcPr><w:shd w:val="clear" w:color="auto"/></w:tcPr>
                  <w:p><w:pPr><w:jc w:val="left"/><w:spacing w:before="60" w:after="60"/><w:line w:line="240" w:lineRule="auto"/></w:pPr>
                    <w:r><w:rPr><w:rFonts w:ascii="Times New Roman" w:hAnsi="Times New Roman"/><w:sz w:val="21"/><w:color w:val="000000"/></w:rPr>
                      <w:t>Cash-flow turbulence and spending unpredictability</w:t>
                    </w:r>
                  </w:p>
                </w:tc></w:tr></w:tbl><w:p><w:pPr><w:jc w:val="both"/><w:spacing w:before="0" w:after="160" w:line="360" w:lineRule="auto"/></w:pPr><w:r><w:rPr><w:rFonts w:ascii="Times New Roman" w:hAnsi="Times New Roman"/><w:sz w:val="24"/><w:color w:val="000000"/></w:rPr><w:t xml:space="preserve">During the early implementation of these ratios, I encountered an immediate technical failure: when testing edge cases where a user entered an income or expenditure of zero, Pandas evaluated the ratio as </w:t></w:r><w:r><w:rPr><w:rFonts w:ascii="Times New Roman" w:hAnsi="Times New Roman"/><w:sz w:val="24"/><w:color w:val="000000"/></w:rPr><w:t xml:space="preserve">inf</w:t></w:r><w:r><w:rPr><w:rFonts w:ascii="Times New Roman" w:hAnsi="Times New Roman"/><w:sz w:val="24"/><w:color w:val="000000"/></w:rPr><w:t xml:space="preserve"> or </w:t></w:r><w:r><w:rPr><w:rFonts w:ascii="Times New Roman" w:hAnsi="Times New Roman"/><w:sz w:val="24"/><w:color w:val="000000"/></w:rPr><w:t xml:space="preserve">NaN</w:t></w:r><w:r><w:rPr><w:rFonts w:ascii="Times New Roman" w:hAnsi="Times New Roman"/><w:sz w:val="24"/><w:color w:val="000000"/></w:rPr><w:t xml:space="preserve">. When these infinite values were subsequently fed into scikit-learn&apos;s </w:t></w:r><w:r><w:rPr><w:rFonts w:ascii="Times New Roman" w:hAnsi="Times New Roman"/><w:sz w:val="24"/><w:color w:val="000000"/></w:rPr><w:t xml:space="preserve">StandardScaler</w:t></w:r><w:r><w:rPr><w:rFonts w:ascii="Times New Roman" w:hAnsi="Times New Roman"/><w:sz w:val="24"/><w:color w:val="000000"/></w:rPr><w:t xml:space="preserve">, the scaler crashed or produced corrupted weight matrices filled with </w:t></w:r><w:r><w:rPr><w:rFonts w:ascii="Times New Roman" w:hAnsi="Times New Roman"/><w:sz w:val="24"/><w:color w:val="000000"/></w:rPr><w:t xml:space="preserve">NaN</w:t></w:r><w:r><w:rPr><w:rFonts w:ascii="Times New Roman" w:hAnsi="Times New Roman"/><w:sz w:val="24"/><w:color w:val="000000"/></w:rPr><w:t xml:space="preserve"> values.</w:t></w:r></w:p><w:p><w:pPr><w:jc w:val="both"/><w:spacing w:before="0" w:after="160" w:line="360" w:lineRule="auto"/></w:pPr><w:r><w:rPr><w:rFonts w:ascii="Times New Roman" w:hAnsi="Times New Roman"/><w:sz w:val="24"/><w:color w:val="000000"/></w:rPr><w:t xml:space="preserve">To permanently resolve this vulnerability, I implemented defensive exception guards at two distinct architectural levels: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In the Feature Engineering Module (`src/features/engineer_features.py`)</w:t></w:r><w:r><w:rPr><w:rFonts w:ascii="Times New Roman" w:hAnsi="Times New Roman"/><w:sz w:val="24"/><w:color w:val="000000"/></w:rPr><w:t xml:space="preserve">: I added explicit assertion checks:</w:t></w:r></w:p><w:p><w:pPr><w:jc w:val="left"/><w:spacing w:before="0" w:after="30" w:line="240" w:lineRule="auto"/></w:pPr><w:r><w:rPr><w:rFonts w:ascii="Times New Roman" w:hAnsi="Times New Roman"/><w:sz w:val="19"/><w:color w:val="000000"/></w:rPr><w:t xml:space="preserve">   if (df[&quot;monthly_income&quot;] &lt;= 0).any():</w:t></w:r></w:p><w:p><w:pPr><w:jc w:val="left"/><w:spacing w:before="0" w:after="30" w:line="240" w:lineRule="auto"/></w:pPr><w:r><w:rPr><w:rFonts w:ascii="Times New Roman" w:hAnsi="Times New Roman"/><w:sz w:val="19"/><w:color w:val="000000"/></w:rPr><w:t xml:space="preserve">       raise ValueError(&quot;monthly_income must be strictly positive to prevent division-by-zero&quot;)</w:t></w:r></w:p><w:p><w:pPr><w:jc w:val="left"/><w:spacing w:before="0" w:after="30" w:line="240" w:lineRule="auto"/></w:pPr><w:r><w:rPr><w:rFonts w:ascii="Times New Roman" w:hAnsi="Times New Roman"/><w:sz w:val="19"/><w:color w:val="000000"/></w:rPr><w:t xml:space="preserve">   if (df[&quot;monthly_expenditure&quot;] &lt;= 0).any():</w:t></w:r></w:p><w:p><w:pPr><w:jc w:val="left"/><w:spacing w:before="0" w:after="30" w:line="240" w:lineRule="auto"/></w:pPr><w:r><w:rPr><w:rFonts w:ascii="Times New Roman" w:hAnsi="Times New Roman"/><w:sz w:val="19"/><w:color w:val="000000"/></w:rPr><w:t xml:space="preserve">       raise ValueError(&quot;monthly_expenditure must be strictly positive to prevent division-by-zero&quot;)</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In the FastAPI Pydantic Schema (`src/app/api.py`)</w:t></w:r><w:r><w:rPr><w:rFonts w:ascii="Times New Roman" w:hAnsi="Times New Roman"/><w:sz w:val="24"/><w:color w:val="000000"/></w:rPr><w:t xml:space="preserve">: I enforced validation constraints (</w:t></w:r><w:r><w:rPr><w:rFonts w:ascii="Times New Roman" w:hAnsi="Times New Roman"/><w:sz w:val="24"/><w:color w:val="000000"/></w:rPr><w:t xml:space="preserve">gt=0</w:t></w:r><w:r><w:rPr><w:rFonts w:ascii="Times New Roman" w:hAnsi="Times New Roman"/><w:sz w:val="24"/><w:color w:val="000000"/></w:rPr><w:t xml:space="preserve">) on both </w:t></w:r><w:r><w:rPr><w:rFonts w:ascii="Times New Roman" w:hAnsi="Times New Roman"/><w:sz w:val="24"/><w:color w:val="000000"/></w:rPr><w:t xml:space="preserve">monthly_income</w:t></w:r><w:r><w:rPr><w:rFonts w:ascii="Times New Roman" w:hAnsi="Times New Roman"/><w:sz w:val="24"/><w:color w:val="000000"/></w:rPr><w:t xml:space="preserve"> and </w:t></w:r><w:r><w:rPr><w:rFonts w:ascii="Times New Roman" w:hAnsi="Times New Roman"/><w:sz w:val="24"/><w:color w:val="000000"/></w:rPr><w:t xml:space="preserve">monthly_expenditure</w:t></w:r><w:r><w:rPr><w:rFonts w:ascii="Times New Roman" w:hAnsi="Times New Roman"/><w:sz w:val="24"/><w:color w:val="000000"/></w:rPr><w:t xml:space="preserve">. If an incoming HTTP payload specifies an income of zero, FastAPI intercepts the request immediately and returns an HTTP 422 Unprocessable Entity error before any mathematical operations take place.</w:t></w:r></w:p><w:p><w:pPr><w:jc w:val="left"/><w:spacing w:before="180" w:after="80" w:line="360" w:lineRule="auto"/><w:outlineLvl w:val="2"/><w:keepNext/></w:pPr><w:r><w:rPr><w:rFonts w:ascii="Times New Roman" w:hAnsi="Times New Roman"/><w:sz w:val="24"/><w:color w:val="000000"/><w:b/></w:rPr><w:t>4.5.3 Detecting and Purging Data Leakage Features: The `financial_wellbeing_score` Incident</w:t></w:r></w:p><w:p><w:pPr><w:jc w:val="both"/><w:spacing w:before="0" w:after="160" w:line="360" w:lineRule="auto"/></w:pPr><w:r><w:rPr><w:rFonts w:ascii="Times New Roman" w:hAnsi="Times New Roman"/><w:sz w:val="24"/><w:color w:val="000000"/></w:rPr><w:t xml:space="preserve">During the initial model training sprint, I encountered an interesting phenomenon: my candidate models achieved a suspicious </w:t></w:r><w:r><w:rPr><w:rFonts w:ascii="Times New Roman" w:hAnsi="Times New Roman"/><w:sz w:val="24"/><w:color w:val="000000"/><w:b/></w:rPr><w:t xml:space="preserve">100% classification accuracy</w:t></w:r><w:r><w:rPr><w:rFonts w:ascii="Times New Roman" w:hAnsi="Times New Roman"/><w:sz w:val="24"/><w:color w:val="000000"/></w:rPr><w:t xml:space="preserve"> across all training folds and test sets. Upon auditing the pipeline, I discovered a subtle yet catastrophic instance of </w:t></w:r><w:r><w:rPr><w:rFonts w:ascii="Times New Roman" w:hAnsi="Times New Roman"/><w:sz w:val="24"/><w:color w:val="000000"/><w:b/></w:rPr><w:t xml:space="preserve">data leakage</w:t></w:r><w:r><w:rPr><w:rFonts w:ascii="Times New Roman" w:hAnsi="Times New Roman"/><w:sz w:val="24"/><w:color w:val="000000"/></w:rPr><w:t xml:space="preserve">: the dataset contained the column </w:t></w:r><w:r><w:rPr><w:rFonts w:ascii="Times New Roman" w:hAnsi="Times New Roman"/><w:sz w:val="24"/><w:color w:val="000000"/></w:rPr><w:t xml:space="preserve">financial_wellbeing_score</w:t></w:r><w:r><w:rPr><w:rFonts w:ascii="Times New Roman" w:hAnsi="Times New Roman"/><w:sz w:val="24"/><w:color w:val="000000"/></w:rPr><w:t xml:space="preserve"> (the continuous 0–100 score). Because the target labels (</w:t></w:r><w:r><w:rPr><w:rFonts w:ascii="Times New Roman" w:hAnsi="Times New Roman"/><w:sz w:val="24"/><w:color w:val="000000"/></w:rPr><w:t xml:space="preserve">Low</w:t></w:r><w:r><w:rPr><w:rFonts w:ascii="Times New Roman" w:hAnsi="Times New Roman"/><w:sz w:val="24"/><w:color w:val="000000"/></w:rPr><w:t xml:space="preserve">, </w:t></w:r><w:r><w:rPr><w:rFonts w:ascii="Times New Roman" w:hAnsi="Times New Roman"/><w:sz w:val="24"/><w:color w:val="000000"/></w:rPr><w:t xml:space="preserve">Moderate</w:t></w:r><w:r><w:rPr><w:rFonts w:ascii="Times New Roman" w:hAnsi="Times New Roman"/><w:sz w:val="24"/><w:color w:val="000000"/></w:rPr><w:t xml:space="preserve">, </w:t></w:r><w:r><w:rPr><w:rFonts w:ascii="Times New Roman" w:hAnsi="Times New Roman"/><w:sz w:val="24"/><w:color w:val="000000"/></w:rPr><w:t xml:space="preserve">High</w:t></w:r><w:r><w:rPr><w:rFonts w:ascii="Times New Roman" w:hAnsi="Times New Roman"/><w:sz w:val="24"/><w:color w:val="000000"/></w:rPr><w:t xml:space="preserve">) had been created by binning this exact score (≥70, 40–69, &lt;40), the machine learning algorithms had simply discovered a trivial mathematical threshold on </w:t></w:r><w:r><w:rPr><w:rFonts w:ascii="Times New Roman" w:hAnsi="Times New Roman"/><w:sz w:val="24"/><w:color w:val="000000"/></w:rPr><w:t xml:space="preserve">financial_wellbeing_score</w:t></w:r><w:r><w:rPr><w:rFonts w:ascii="Times New Roman" w:hAnsi="Times New Roman"/><w:sz w:val="24"/><w:color w:val="000000"/></w:rPr><w:t xml:space="preserve">, completely ignoring all spending behaviors, debt ratios, and income metrics!</w:t></w:r></w:p><w:p><w:pPr><w:jc w:val="both"/><w:spacing w:before="0" w:after="160" w:line="360" w:lineRule="auto"/></w:pPr><w:r><w:rPr><w:rFonts w:ascii="Times New Roman" w:hAnsi="Times New Roman"/><w:sz w:val="24"/><w:color w:val="000000"/></w:rPr><w:t xml:space="preserve">This was a classic machine learning failure mode. In a real-world application, an end user filling in an expense form does </w:t></w:r><w:r><w:rPr><w:rFonts w:ascii="Times New Roman" w:hAnsi="Times New Roman"/><w:sz w:val="24"/><w:color w:val="000000"/><w:i/></w:rPr><w:t xml:space="preserve">not</w:t></w:r><w:r><w:rPr><w:rFonts w:ascii="Times New Roman" w:hAnsi="Times New Roman"/><w:sz w:val="24"/><w:color w:val="000000"/></w:rPr><w:t xml:space="preserve"> know their CFPB financial well-being score—that score is the very outcome we are trying to predict from spending behavior!</w:t></w:r></w:p><w:p><w:pPr><w:jc w:val="both"/><w:spacing w:before="0" w:after="160" w:line="360" w:lineRule="auto"/></w:pPr><w:r><w:rPr><w:rFonts w:ascii="Times New Roman" w:hAnsi="Times New Roman"/><w:sz w:val="24"/><w:color w:val="000000"/></w:rPr><w:t xml:space="preserve">To permanently prevent this leakage, I took the following architectural steps:</w:t></w:r></w:p><w:p><w:pPr><w:jc w:val="left"/><w:spacing w:before="0" w:after="80" w:line="360" w:lineRule="auto"/></w:pPr><w:r><w:rPr><w:rFonts w:ascii="Times New Roman" w:hAnsi="Times New Roman"/><w:sz w:val="24"/><w:color w:val="000000"/></w:rPr><w:t xml:space="preserve">1. I explicitly purged </w:t></w:r><w:r><w:rPr><w:rFonts w:ascii="Times New Roman" w:hAnsi="Times New Roman"/><w:sz w:val="24"/><w:color w:val="000000"/></w:rPr><w:t xml:space="preserve">financial_wellbeing_score</w:t></w:r><w:r><w:rPr><w:rFonts w:ascii="Times New Roman" w:hAnsi="Times New Roman"/><w:sz w:val="24"/><w:color w:val="000000"/></w:rPr><w:t xml:space="preserve">, along with metadata identifiers (</w:t></w:r><w:r><w:rPr><w:rFonts w:ascii="Times New Roman" w:hAnsi="Times New Roman"/><w:sz w:val="24"/><w:color w:val="000000"/></w:rPr><w:t xml:space="preserve">user_id</w:t></w:r><w:r><w:rPr><w:rFonts w:ascii="Times New Roman" w:hAnsi="Times New Roman"/><w:sz w:val="24"/><w:color w:val="000000"/></w:rPr><w:t xml:space="preserve">), raw string labels, and outlier boolean flags, from the modeling feature matrix in </w:t></w:r><w:r><w:rPr><w:rFonts w:ascii="Times New Roman" w:hAnsi="Times New Roman"/><w:sz w:val="24"/><w:color w:val="000000"/></w:rPr><w:t xml:space="preserve">src/models/train_models.py</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2. I split the dataset into 80% training (2,000 records) and 20% testing (500 records) using stratified sampling on </w:t></w:r><w:r><w:rPr><w:rFonts w:ascii="Times New Roman" w:hAnsi="Times New Roman"/><w:sz w:val="24"/><w:color w:val="000000"/></w:rPr><w:t xml:space="preserve">financial_stress_level</w:t></w:r><w:r><w:rPr><w:rFonts w:ascii="Times New Roman" w:hAnsi="Times New Roman"/><w:sz w:val="24"/><w:color w:val="000000"/></w:rPr><w:t xml:space="preserve"> </w:t></w:r><w:r><w:rPr><w:rFonts w:ascii="Times New Roman" w:hAnsi="Times New Roman"/><w:sz w:val="24"/><w:color w:val="000000"/><w:i/></w:rPr><w:t xml:space="preserve">before</w:t></w:r><w:r><w:rPr><w:rFonts w:ascii="Times New Roman" w:hAnsi="Times New Roman"/><w:sz w:val="24"/><w:color w:val="000000"/></w:rPr><w:t xml:space="preserve"> fitting any preprocessing transformations.</w:t></w:r></w:p><w:p><w:pPr><w:jc w:val="left"/><w:spacing w:before="0" w:after="80" w:line="360" w:lineRule="auto"/></w:pPr><w:r><w:rPr><w:rFonts w:ascii="Times New Roman" w:hAnsi="Times New Roman"/><w:sz w:val="24"/><w:color w:val="000000"/></w:rPr><w:t xml:space="preserve">3. I fitted the </w:t></w:r><w:r><w:rPr><w:rFonts w:ascii="Times New Roman" w:hAnsi="Times New Roman"/><w:sz w:val="24"/><w:color w:val="000000"/></w:rPr><w:t xml:space="preserve">StandardScaler</w:t></w:r><w:r><w:rPr><w:rFonts w:ascii="Times New Roman" w:hAnsi="Times New Roman"/><w:sz w:val="24"/><w:color w:val="000000"/></w:rPr><w:t xml:space="preserve"> strictly on the training partition (</w:t></w:r><w:r><w:rPr><w:rFonts w:ascii="Times New Roman" w:hAnsi="Times New Roman"/><w:sz w:val="24"/><w:color w:val="000000"/></w:rPr><w:t xml:space="preserve">X_train</w:t></w:r><w:r><w:rPr><w:rFonts w:ascii="Times New Roman" w:hAnsi="Times New Roman"/><w:sz w:val="24"/><w:color w:val="000000"/></w:rPr><w:t xml:space="preserve">) and saved the fitted object to </w:t></w:r><w:r><w:rPr><w:rFonts w:ascii="Times New Roman" w:hAnsi="Times New Roman"/><w:sz w:val="24"/><w:color w:val="000000"/></w:rPr><w:t xml:space="preserve">models/scaler.joblib</w:t></w:r><w:r><w:rPr><w:rFonts w:ascii="Times New Roman" w:hAnsi="Times New Roman"/><w:sz w:val="24"/><w:color w:val="000000"/></w:rPr><w:t xml:space="preserve">. The test set was transformed using this pre-fitted scaler, ensuring that zero statistical parameters from the test data leaked into the training process.</w:t></w:r></w:p><w:p><w:pPr><w:jc w:val="left"/><w:spacing w:before="180" w:after="80" w:line="360" w:lineRule="auto"/><w:outlineLvl w:val="2"/><w:keepNext/></w:pPr><w:r><w:rPr><w:rFonts w:ascii="Times New Roman" w:hAnsi="Times New Roman"/><w:sz w:val="24"/><w:color w:val="000000"/><w:b/></w:rPr><w:t>4.5.4 Machine Learning Model Experiments, Training Pipeline, and Failed Attempts</w:t></w:r></w:p><w:p><w:pPr><w:jc w:val="both"/><w:spacing w:before="0" w:after="160" w:line="360" w:lineRule="auto"/></w:pPr><w:r><w:rPr><w:rFonts w:ascii="Times New Roman" w:hAnsi="Times New Roman"/><w:sz w:val="24"/><w:color w:val="000000"/></w:rPr><w:t xml:space="preserve">To rigorously determine the most effective classifier, I implemented a multi-model training pipeline in </w:t></w:r><w:r><w:rPr><w:rFonts w:ascii="Times New Roman" w:hAnsi="Times New Roman"/><w:sz w:val="24"/><w:color w:val="000000"/></w:rPr><w:t xml:space="preserve">src/models/train_models.py</w:t></w:r><w:r><w:rPr><w:rFonts w:ascii="Times New Roman" w:hAnsi="Times New Roman"/><w:sz w:val="24"/><w:color w:val="000000"/></w:rPr><w:t xml:space="preserve">. I trained five candidate algorithms under identical conditions using a fixed </w:t></w:r><w:r><w:rPr><w:rFonts w:ascii="Times New Roman" w:hAnsi="Times New Roman"/><w:sz w:val="24"/><w:color w:val="000000"/></w:rPr><w:t xml:space="preserve">random_state=42</w:t></w:r><w:r><w:rPr><w:rFonts w:ascii="Times New Roman" w:hAnsi="Times New Roman"/><w:sz w:val="24"/><w:color w:val="000000"/></w:rPr><w:t xml:space="preserve"> and 5-fold stratified cross-validation on the 2,000 training instances. Two candidate models trained on normalized features (</w:t></w:r><w:r><w:rPr><w:rFonts w:ascii="Times New Roman" w:hAnsi="Times New Roman"/><w:sz w:val="24"/><w:color w:val="000000"/></w:rPr><w:t xml:space="preserve">features_scaled.csv</w:t></w:r><w:r><w:rPr><w:rFonts w:ascii="Times New Roman" w:hAnsi="Times New Roman"/><w:sz w:val="24"/><w:color w:val="000000"/></w:rPr><w:t xml:space="preserve">), while the three tree-based algorithms trained on unscaled features (</w:t></w:r><w:r><w:rPr><w:rFonts w:ascii="Times New Roman" w:hAnsi="Times New Roman"/><w:sz w:val="24"/><w:color w:val="000000"/></w:rPr><w:t xml:space="preserve">features_unscaled.csv</w:t></w:r><w:r><w:rPr><w:rFonts w:ascii="Times New Roman" w:hAnsi="Times New Roman"/><w:sz w:val="24"/><w:color w:val="000000"/></w:rPr><w:t xml:space="preserve">) to preserve natural decision thresholds.</w:t></w:r></w:p><w:p><w:pPr><w:jc w:val="both"/><w:spacing w:before="0" w:after="160" w:line="360" w:lineRule="auto"/></w:pPr><w:r><w:rPr><w:rFonts w:ascii="Times New Roman" w:hAnsi="Times New Roman"/><w:sz w:val="24"/><w:color w:val="000000"/></w:rPr><w:t xml:space="preserve">Below, I describe my observations, including the models that failed or proved suboptimal:</w:t></w:r></w:p><w:p><w:pPr><w:jc w:val="left"/><w:spacing w:before="140" w:after="60" w:line="360" w:lineRule="auto"/><w:outlineLvl w:val="3"/><w:keepNext/></w:pPr><w:r><w:rPr><w:rFonts w:ascii="Times New Roman" w:hAnsi="Times New Roman"/><w:sz w:val="24"/><w:color w:val="000000"/></w:rPr><w:t>4.5.4.1 Attempt 1: Unregularized Decision Tree (CART) and Why It Failed</w:t></w:r></w:p><w:p><w:pPr><w:jc w:val="both"/><w:spacing w:before="0" w:after="160" w:line="360" w:lineRule="auto"/></w:pPr><w:r><w:rPr><w:rFonts w:ascii="Times New Roman" w:hAnsi="Times New Roman"/><w:sz w:val="24"/><w:color w:val="000000"/></w:rPr><w:t xml:space="preserve">I evaluated a standard Decision Tree (</w:t></w:r><w:r><w:rPr><w:rFonts w:ascii="Times New Roman" w:hAnsi="Times New Roman"/><w:sz w:val="24"/><w:color w:val="000000"/></w:rPr><w:t xml:space="preserve">DecisionTreeClassifier(random_state=42)</w:t></w:r><w:r><w:rPr><w:rFonts w:ascii="Times New Roman" w:hAnsi="Times New Roman"/><w:sz w:val="24"/><w:color w:val="000000"/></w:rPr><w:t xml:space="preserve">) as an interpretable, non-parametric baseline. However, the Decision Tree performed poorly across all evaluation metrics, achieving a macro-averaged F1-score of only </w:t></w:r><w:r><w:rPr><w:rFonts w:ascii="Times New Roman" w:hAnsi="Times New Roman"/><w:sz w:val="24"/><w:color w:val="000000"/><w:b/></w:rPr><w:t xml:space="preserve">0.651</w:t></w:r><w:r><w:rPr><w:rFonts w:ascii="Times New Roman" w:hAnsi="Times New Roman"/><w:sz w:val="24"/><w:color w:val="000000"/></w:rPr><w:t xml:space="preserve"> and an accuracy of </w:t></w:r><w:r><w:rPr><w:rFonts w:ascii="Times New Roman" w:hAnsi="Times New Roman"/><w:sz w:val="24"/><w:color w:val="000000"/><w:b/></w:rPr><w:t xml:space="preserve">0.650</w:t></w:r><w:r><w:rPr><w:rFonts w:ascii="Times New Roman" w:hAnsi="Times New Roman"/><w:sz w:val="24"/><w:color w:val="000000"/></w:rPr><w:t xml:space="preserve">.</w:t></w:r></w:p><w:p><w:pPr><w:jc w:val="both"/><w:spacing w:before="0" w:after="160" w:line="360" w:lineRule="auto"/></w:pPr><w:r><w:rPr><w:rFonts w:ascii="Times New Roman" w:hAnsi="Times New Roman"/><w:sz w:val="24"/><w:color w:val="000000"/></w:rPr><w:t xml:space="preserve">When I inspected its confusion matrix on the 500-instance test set, I uncovered a dangerous failure: the Decision Tree made two severe cross-boundary misclassifications, erroneously predicting that individuals in </w:t></w:r><w:r><w:rPr><w:rFonts w:ascii="Times New Roman" w:hAnsi="Times New Roman"/><w:sz w:val="24"/><w:color w:val="000000"/><w:b/></w:rPr><w:t xml:space="preserve">High Financial Stress</w:t></w:r><w:r><w:rPr><w:rFonts w:ascii="Times New Roman" w:hAnsi="Times New Roman"/><w:sz w:val="24"/><w:color w:val="000000"/></w:rPr><w:t xml:space="preserve"> were actually in </w:t></w:r><w:r><w:rPr><w:rFonts w:ascii="Times New Roman" w:hAnsi="Times New Roman"/><w:sz w:val="24"/><w:color w:val="000000"/><w:b/></w:rPr><w:t xml:space="preserve">Low Financial Stress</w:t></w:r><w:r><w:rPr><w:rFonts w:ascii="Times New Roman" w:hAnsi="Times New Roman"/><w:sz w:val="24"/><w:color w:val="000000"/></w:rPr><w:t xml:space="preserve">! In a consumer financial wellness application, this is the worst possible failure mode: assuring a user who is teetering on the edge of insolvency that their finances look completely steady. The single decision tree failed because it created rigid, axis-aligned splits on continuous financial ratios, causing severe overfitting to noise in the training set and failing to generalize across subtle behavioral boundaries.</w:t></w:r></w:p><w:p><w:pPr><w:jc w:val="left"/><w:spacing w:before="140" w:after="60" w:line="360" w:lineRule="auto"/><w:outlineLvl w:val="3"/><w:keepNext/></w:pPr><w:r><w:rPr><w:rFonts w:ascii="Times New Roman" w:hAnsi="Times New Roman"/><w:sz w:val="24"/><w:color w:val="000000"/></w:rPr><w:t>4.5.4.2 Attempt 2: Support Vector Machine (RBF Kernel) and Why It Was Rejected for Live Deployment</w:t></w:r></w:p><w:p><w:pPr><w:jc w:val="both"/><w:spacing w:before="0" w:after="160" w:line="360" w:lineRule="auto"/></w:pPr><w:r><w:rPr><w:rFonts w:ascii="Times New Roman" w:hAnsi="Times New Roman"/><w:sz w:val="24"/><w:color w:val="000000"/></w:rPr><w:t xml:space="preserve">Next, I evaluated a Support Vector Classifier with a Radial Basis Function (RBF) kernel (</w:t></w:r><w:r><w:rPr><w:rFonts w:ascii="Times New Roman" w:hAnsi="Times New Roman"/><w:sz w:val="24"/><w:color w:val="000000"/></w:rPr><w:t xml:space="preserve">SVC(kernel=&quot;rbf&quot;, probability=True, random_state=42)</w:t></w:r><w:r><w:rPr><w:rFonts w:ascii="Times New Roman" w:hAnsi="Times New Roman"/><w:sz w:val="24"/><w:color w:val="000000"/></w:rPr><w:t xml:space="preserve">). The SVM achieved the highest raw predictive scores on the held-out test set: an accuracy of </w:t></w:r><w:r><w:rPr><w:rFonts w:ascii="Times New Roman" w:hAnsi="Times New Roman"/><w:sz w:val="24"/><w:color w:val="000000"/><w:b/></w:rPr><w:t xml:space="preserve">0.778</w:t></w:r><w:r><w:rPr><w:rFonts w:ascii="Times New Roman" w:hAnsi="Times New Roman"/><w:sz w:val="24"/><w:color w:val="000000"/></w:rPr><w:t xml:space="preserve">, a macro F1-score of </w:t></w:r><w:r><w:rPr><w:rFonts w:ascii="Times New Roman" w:hAnsi="Times New Roman"/><w:sz w:val="24"/><w:color w:val="000000"/><w:b/></w:rPr><w:t xml:space="preserve">0.776</w:t></w:r><w:r><w:rPr><w:rFonts w:ascii="Times New Roman" w:hAnsi="Times New Roman"/><w:sz w:val="24"/><w:color w:val="000000"/></w:rPr><w:t xml:space="preserve">, and a High-stress recall of </w:t></w:r><w:r><w:rPr><w:rFonts w:ascii="Times New Roman" w:hAnsi="Times New Roman"/><w:sz w:val="24"/><w:color w:val="000000"/><w:b/></w:rPr><w:t xml:space="preserve">0.700</w:t></w:r><w:r><w:rPr><w:rFonts w:ascii="Times New Roman" w:hAnsi="Times New Roman"/><w:sz w:val="24"/><w:color w:val="000000"/></w:rPr><w:t xml:space="preserve">.</w:t></w:r></w:p><w:p><w:pPr><w:jc w:val="both"/><w:spacing w:before="0" w:after="160" w:line="360" w:lineRule="auto"/></w:pPr><w:r><w:rPr><w:rFonts w:ascii="Times New Roman" w:hAnsi="Times New Roman"/><w:sz w:val="24"/><w:color w:val="000000"/></w:rPr><w:t xml:space="preserve">However, when I evaluated the SVM against our non-functional requirements—specifically inference speed and explainability—the model proved entirely unsuitable for production:</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Inference Latency Bottleneck</w:t></w:r><w:r><w:rPr><w:rFonts w:ascii="Times New Roman" w:hAnsi="Times New Roman"/><w:sz w:val="24"/><w:color w:val="000000"/></w:rPr><w:t xml:space="preserve">: Because the RBF kernel evaluates decision boundaries by calculating kernel distances across support vectors, its inference latency scaled poorly. In sequential latency benchmarking over 500 requests (</w:t></w:r><w:r><w:rPr><w:rFonts w:ascii="Times New Roman" w:hAnsi="Times New Roman"/><w:sz w:val="24"/><w:color w:val="000000"/></w:rPr><w:t xml:space="preserve">tests/test_performance.py</w:t></w:r><w:r><w:rPr><w:rFonts w:ascii="Times New Roman" w:hAnsi="Times New Roman"/><w:sz w:val="24"/><w:color w:val="000000"/></w:rPr><w:t xml:space="preserve">), the SVM required an average of </w:t></w:r><w:r><w:rPr><w:rFonts w:ascii="Times New Roman" w:hAnsi="Times New Roman"/><w:sz w:val="24"/><w:color w:val="000000"/><w:b/></w:rPr><w:t xml:space="preserve">84.10 ms</w:t></w:r><w:r><w:rPr><w:rFonts w:ascii="Times New Roman" w:hAnsi="Times New Roman"/><w:sz w:val="24"/><w:color w:val="000000"/></w:rPr><w:t xml:space="preserve"> per prediction—nearly 60 times slower than Logistic Regression!</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Explainability Impasse</w:t></w:r><w:r><w:rPr><w:rFonts w:ascii="Times New Roman" w:hAnsi="Times New Roman"/><w:sz w:val="24"/><w:color w:val="000000"/></w:rPr><w:t xml:space="preserve">: The research requirement mandated extracting local feature attributions using SHAP. Because an RBF SVM is a non-linear, non-additive black-box, it cannot use fast analytical SHAP algorithms. Instead, it requires </w:t></w:r><w:r><w:rPr><w:rFonts w:ascii="Times New Roman" w:hAnsi="Times New Roman"/><w:sz w:val="24"/><w:color w:val="000000"/></w:rPr><w:t xml:space="preserve">KernelExplainer</w:t></w:r><w:r><w:rPr><w:rFonts w:ascii="Times New Roman" w:hAnsi="Times New Roman"/><w:sz w:val="24"/><w:color w:val="000000"/></w:rPr><w:t xml:space="preserve">, which approximates Shapley values by perturbing input vectors and querying the model hundreds of times. In my local benchmarks, generating a single explanation for the SVM took over </w:t></w:r><w:r><w:rPr><w:rFonts w:ascii="Times New Roman" w:hAnsi="Times New Roman"/><w:sz w:val="24"/><w:color w:val="000000"/><w:b/></w:rPr><w:t xml:space="preserve">315 milliseconds</w:t></w:r><w:r><w:rPr><w:rFonts w:ascii="Times New Roman" w:hAnsi="Times New Roman"/><w:sz w:val="24"/><w:color w:val="000000"/></w:rPr><w:t xml:space="preserve">, causing the web application to freeze noticeably during user submissions. Consequently, despite its high accuracy, the SVM was rejected as a production candidate.</w:t></w:r></w:p><w:p><w:pPr><w:jc w:val="left"/><w:spacing w:before="140" w:after="60" w:line="360" w:lineRule="auto"/><w:outlineLvl w:val="3"/><w:keepNext/></w:pPr><w:r><w:rPr><w:rFonts w:ascii="Times New Roman" w:hAnsi="Times New Roman"/><w:sz w:val="24"/><w:color w:val="000000"/></w:rPr><w:t>4.5.4.3 Attempt 3: Random Forest Ensemble</w:t></w:r></w:p><w:p><w:pPr><w:jc w:val="both"/><w:spacing w:before="0" w:after="160" w:line="360" w:lineRule="auto"/></w:pPr><w:r><w:rPr><w:rFonts w:ascii="Times New Roman" w:hAnsi="Times New Roman"/><w:sz w:val="24"/><w:color w:val="000000"/></w:rPr><w:t xml:space="preserve">I trained a Random Forest ensemble consisting of 300 estimators (</w:t></w:r><w:r><w:rPr><w:rFonts w:ascii="Times New Roman" w:hAnsi="Times New Roman"/><w:sz w:val="24"/><w:color w:val="000000"/></w:rPr><w:t xml:space="preserve">RandomForestClassifier(n_estimators=300, random_state=42)</w:t></w:r><w:r><w:rPr><w:rFonts w:ascii="Times New Roman" w:hAnsi="Times New Roman"/><w:sz w:val="24"/><w:color w:val="000000"/></w:rPr><w:t xml:space="preserve">). The ensemble substantially improved upon the single Decision Tree, eliminating extreme misclassifications and attaining an accuracy of </w:t></w:r><w:r><w:rPr><w:rFonts w:ascii="Times New Roman" w:hAnsi="Times New Roman"/><w:sz w:val="24"/><w:color w:val="000000"/><w:b/></w:rPr><w:t xml:space="preserve">0.764</w:t></w:r><w:r><w:rPr><w:rFonts w:ascii="Times New Roman" w:hAnsi="Times New Roman"/><w:sz w:val="24"/><w:color w:val="000000"/></w:rPr><w:t xml:space="preserve"> and an F1-macro of </w:t></w:r><w:r><w:rPr><w:rFonts w:ascii="Times New Roman" w:hAnsi="Times New Roman"/><w:sz w:val="24"/><w:color w:val="000000"/><w:b/></w:rPr><w:t xml:space="preserve">0.761</w:t></w:r><w:r><w:rPr><w:rFonts w:ascii="Times New Roman" w:hAnsi="Times New Roman"/><w:sz w:val="24"/><w:color w:val="000000"/></w:rPr><w:t xml:space="preserve">. However, its High-stress recall (</w:t></w:r><w:r><w:rPr><w:rFonts w:ascii="Times New Roman" w:hAnsi="Times New Roman"/><w:sz w:val="24"/><w:color w:val="000000"/><w:b/></w:rPr><w:t xml:space="preserve">0.660</w:t></w:r><w:r><w:rPr><w:rFonts w:ascii="Times New Roman" w:hAnsi="Times New Roman"/><w:sz w:val="24"/><w:color w:val="000000"/></w:rPr><w:t xml:space="preserve">) lagged behind both Logistic Regression and SVM, and its serialized model file size exceeded several megabytes.</w:t></w:r></w:p><w:p><w:pPr><w:jc w:val="left"/><w:spacing w:before="140" w:after="60" w:line="360" w:lineRule="auto"/><w:outlineLvl w:val="3"/><w:keepNext/></w:pPr><w:r><w:rPr><w:rFonts w:ascii="Times New Roman" w:hAnsi="Times New Roman"/><w:sz w:val="24"/><w:color w:val="000000"/></w:rPr><w:t>4.5.4.4 Attempt 4: Extreme Gradient Boosting (XGBoost)</w:t></w:r></w:p><w:p><w:pPr><w:jc w:val="both"/><w:spacing w:before="0" w:after="160" w:line="360" w:lineRule="auto"/></w:pPr><w:r><w:rPr><w:rFonts w:ascii="Times New Roman" w:hAnsi="Times New Roman"/><w:sz w:val="24"/><w:color w:val="000000"/></w:rPr><w:t xml:space="preserve">I implemented an optimized gradient-boosted decision tree classifier using the XGBoost library (</w:t></w:r><w:r><w:rPr><w:rFonts w:ascii="Times New Roman" w:hAnsi="Times New Roman"/><w:sz w:val="24"/><w:color w:val="000000"/></w:rPr><w:t xml:space="preserve">XGBClassifier(objective=&quot;multi:softprob&quot;, num_class=3, eval_metric=&quot;mlogloss&quot;, random_state=42)</w:t></w:r><w:r><w:rPr><w:rFonts w:ascii="Times New Roman" w:hAnsi="Times New Roman"/><w:sz w:val="24"/><w:color w:val="000000"/></w:rPr><w:t xml:space="preserve">). XGBoost achieved an accuracy of </w:t></w:r><w:r><w:rPr><w:rFonts w:ascii="Times New Roman" w:hAnsi="Times New Roman"/><w:sz w:val="24"/><w:color w:val="000000"/><w:b/></w:rPr><w:t xml:space="preserve">0.762</w:t></w:r><w:r><w:rPr><w:rFonts w:ascii="Times New Roman" w:hAnsi="Times New Roman"/><w:sz w:val="24"/><w:color w:val="000000"/></w:rPr><w:t xml:space="preserve">, an F1-macro of </w:t></w:r><w:r><w:rPr><w:rFonts w:ascii="Times New Roman" w:hAnsi="Times New Roman"/><w:sz w:val="24"/><w:color w:val="000000"/><w:b/></w:rPr><w:t xml:space="preserve">0.761</w:t></w:r><w:r><w:rPr><w:rFonts w:ascii="Times New Roman" w:hAnsi="Times New Roman"/><w:sz w:val="24"/><w:color w:val="000000"/></w:rPr><w:t xml:space="preserve">, and a High-stress recall of </w:t></w:r><w:r><w:rPr><w:rFonts w:ascii="Times New Roman" w:hAnsi="Times New Roman"/><w:sz w:val="24"/><w:color w:val="000000"/><w:b/></w:rPr><w:t xml:space="preserve">0.690</w:t></w:r><w:r><w:rPr><w:rFonts w:ascii="Times New Roman" w:hAnsi="Times New Roman"/><w:sz w:val="24"/><w:color w:val="000000"/></w:rPr><w:t xml:space="preserve">. While highly competitive, XGBoost did not outperform regularized Logistic Regression on our engineered feature set and introduced heavy external C++ binary dependencies.</w:t></w:r></w:p><w:p><w:pPr><w:jc w:val="left"/><w:spacing w:before="140" w:after="60" w:line="360" w:lineRule="auto"/><w:outlineLvl w:val="3"/><w:keepNext/></w:pPr><w:r><w:rPr><w:rFonts w:ascii="Times New Roman" w:hAnsi="Times New Roman"/><w:sz w:val="24"/><w:color w:val="000000"/></w:rPr><w:t>4.5.4.5 Attempt 5: Multinomial Logistic Regression (L2 Regularized) and Why It Succeeded</w:t></w:r></w:p><w:p><w:pPr><w:jc w:val="both"/><w:spacing w:before="0" w:after="160" w:line="360" w:lineRule="auto"/></w:pPr><w:r><w:rPr><w:rFonts w:ascii="Times New Roman" w:hAnsi="Times New Roman"/><w:sz w:val="24"/><w:color w:val="000000"/></w:rPr><w:t xml:space="preserve">Finally, I evaluated an L2-regularized Multinomial Logistic Regression model (</w:t></w:r><w:r><w:rPr><w:rFonts w:ascii="Times New Roman" w:hAnsi="Times New Roman"/><w:sz w:val="24"/><w:color w:val="000000"/></w:rPr><w:t xml:space="preserve">LogisticRegression(max_iter=2000, random_state=42)</w:t></w:r><w:r><w:rPr><w:rFonts w:ascii="Times New Roman" w:hAnsi="Times New Roman"/><w:sz w:val="24"/><w:color w:val="000000"/></w:rPr><w:t xml:space="preserve">). The model achieved:</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Accuracy</w:t></w:r><w:r><w:rPr><w:rFonts w:ascii="Times New Roman" w:hAnsi="Times New Roman"/><w:sz w:val="24"/><w:color w:val="000000"/></w:rPr><w:t xml:space="preserve">: 0.766</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Macro F1-Score</w:t></w:r><w:r><w:rPr><w:rFonts w:ascii="Times New Roman" w:hAnsi="Times New Roman"/><w:sz w:val="24"/><w:color w:val="000000"/></w:rPr><w:t xml:space="preserve">: 0.765 (trailing SVM by just 0.011, well within statistical sampling noise)</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High-Stress Recall</w:t></w:r><w:r><w:rPr><w:rFonts w:ascii="Times New Roman" w:hAnsi="Times New Roman"/><w:sz w:val="24"/><w:color w:val="000000"/></w:rPr><w:t xml:space="preserve">: 0.690</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High-Stress Precision</w:t></w:r><w:r><w:rPr><w:rFonts w:ascii="Times New Roman" w:hAnsi="Times New Roman"/><w:sz w:val="24"/><w:color w:val="000000"/></w:rPr><w:t xml:space="preserve">: 0.812 (meaning 81.2% of users flagged as &quot;Stormy&quot; were genuinely in severe distress)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ROC-AUC (One-vs-Rest Macro)</w:t></w:r><w:r><w:rPr><w:rFonts w:ascii="Times New Roman" w:hAnsi="Times New Roman"/><w:sz w:val="24"/><w:color w:val="000000"/></w:rPr><w:t xml:space="preserve">: </w:t></w:r><w:r><w:rPr><w:rFonts w:ascii="Times New Roman" w:hAnsi="Times New Roman"/><w:sz w:val="24"/><w:color w:val="000000"/><w:b/></w:rPr><w:t xml:space="preserve">0.915</w:t></w:r><w:r><w:rPr><w:rFonts w:ascii="Times New Roman" w:hAnsi="Times New Roman"/><w:sz w:val="24"/><w:color w:val="000000"/></w:rPr><w:t xml:space="preserve"> (the highest across all five candidate algorithms!)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Mean Inference Latency</w:t></w:r><w:r><w:rPr><w:rFonts w:ascii="Times New Roman" w:hAnsi="Times New Roman"/><w:sz w:val="24"/><w:color w:val="000000"/></w:rPr><w:t xml:space="preserve">: </w:t></w:r><w:r><w:rPr><w:rFonts w:ascii="Times New Roman" w:hAnsi="Times New Roman"/><w:sz w:val="24"/><w:color w:val="000000"/><w:b/></w:rPr><w:t xml:space="preserve">1.42 ms</w:t></w:r><w:r><w:rPr><w:rFonts w:ascii="Times New Roman" w:hAnsi="Times New Roman"/><w:sz w:val="24"/><w:color w:val="000000"/></w:rPr><w:t xml:space="preserve"> (60x faster than SVM)</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SHAP Explanation Latency</w:t></w:r><w:r><w:rPr><w:rFonts w:ascii="Times New Roman" w:hAnsi="Times New Roman"/><w:sz w:val="24"/><w:color w:val="000000"/></w:rPr><w:t xml:space="preserve">: </w:t></w:r><w:r><w:rPr><w:rFonts w:ascii="Times New Roman" w:hAnsi="Times New Roman"/><w:sz w:val="24"/><w:color w:val="000000"/><w:b/></w:rPr><w:t xml:space="preserve">0.85 ms</w:t></w:r><w:r><w:rPr><w:rFonts w:ascii="Times New Roman" w:hAnsi="Times New Roman"/><w:sz w:val="24"/><w:color w:val="000000"/></w:rPr><w:t xml:space="preserve"> (using exact Linear SHAP)</w:t></w:r></w:p><w:p><w:pPr><w:jc w:val="both"/><w:spacing w:before="0" w:after="160" w:line="360" w:lineRule="auto"/></w:pPr><w:r><w:rPr><w:rFonts w:ascii="Times New Roman" w:hAnsi="Times New Roman"/><w:sz w:val="24"/><w:color w:val="000000"/></w:rPr><w:t xml:space="preserve">Because my feature engineering pipeline had already explicitly derived the critical non-linear behavioral interactions (the seven ratios), the underlying relationship between normalized ratios and log-odds was cleanly separable by a regularized hyperplane. Logistic Regression delivered the ideal engineering compromise: competitive accuracy, top-tier discriminative power, ultra-low latency, and transparent interpretability.</w:t></w:r></w:p><w:p><w:pPr><w:jc w:val="left"/><w:spacing w:before="180" w:after="80" w:line="360" w:lineRule="auto"/><w:outlineLvl w:val="2"/><w:keepNext/></w:pPr><w:r><w:rPr><w:rFonts w:ascii="Times New Roman" w:hAnsi="Times New Roman"/><w:sz w:val="24"/><w:color w:val="000000"/><w:b/></w:rPr><w:t>4.5.5 Production Model Selection Rationale and Engineering Trade-Offs</w:t></w:r></w:p><w:p><w:pPr><w:jc w:val="both"/><w:spacing w:before="0" w:after="160" w:line="360" w:lineRule="auto"/></w:pPr><w:r><w:rPr><w:rFonts w:ascii="Times New Roman" w:hAnsi="Times New Roman"/><w:sz w:val="24"/><w:color w:val="000000"/><w:b/></w:rPr><w:t xml:space="preserve">Table 4.8</w:t></w:r><w:r><w:rPr><w:rFonts w:ascii="Times New Roman" w:hAnsi="Times New Roman"/><w:sz w:val="24"/><w:color w:val="000000"/></w:rPr><w:t xml:space="preserve"> consolidates the engineering trade-offs that guided the selection of the production classifier in </w:t></w:r><w:r><w:rPr><w:rFonts w:ascii="Times New Roman" w:hAnsi="Times New Roman"/><w:sz w:val="24"/><w:color w:val="000000"/></w:rPr><w:t xml:space="preserve">src/models/select_best_model.py</w:t></w:r><w:r><w:rPr><w:rFonts w:ascii="Times New Roman" w:hAnsi="Times New Roman"/><w:sz w:val="24"/><w:color w:val="000000"/></w:rPr><w:t xml:space="preserve">.</w:t></w:r></w:p><w:p><w:pPr><w:jc w:val="left"/><w:spacing w:before="180" w:after="60" w:line="360" w:lineRule="auto"/></w:pPr><w:r><w:rPr><w:rFonts w:ascii="Times New Roman" w:hAnsi="Times New Roman"/><w:sz w:val="24"/><w:color w:val="000000"/><w:b/></w:rPr><w:t xml:space="preserve">Table 4.8: Technology Stack and Model Selection Comparative Justification Matrix.</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Candidate Model</w:t>
                </w:r>
              </w:p>
            </w:tc><w:tc>
              <w:tcPr><w:shd w:val="clear" w:color="auto"/></w:tcPr>
              <w:p><w:pPr><w:jc w:val="left"/><w:spacing w:before="80" w:after="80"/><w:line w:line="260" w:lineRule="auto"/></w:pPr>
                <w:r><w:rPr><w:rFonts w:ascii="Times New Roman" w:hAnsi="Times New Roman"/><w:b/><w:sz w:val="22"/><w:color w:val="000000"/></w:rPr>
                  <w:t>Macro F1</w:t>
                </w:r>
              </w:p>
            </w:tc><w:tc>
              <w:tcPr><w:shd w:val="clear" w:color="auto"/></w:tcPr>
              <w:p><w:pPr><w:jc w:val="left"/><w:spacing w:before="80" w:after="80"/><w:line w:line="260" w:lineRule="auto"/></w:pPr>
                <w:r><w:rPr><w:rFonts w:ascii="Times New Roman" w:hAnsi="Times New Roman"/><w:b/><w:sz w:val="22"/><w:color w:val="000000"/></w:rPr>
                  <w:t>ROC-AUC (OvR)</w:t>
                </w:r>
              </w:p>
            </w:tc><w:tc>
              <w:tcPr><w:shd w:val="clear" w:color="auto"/></w:tcPr>
              <w:p><w:pPr><w:jc w:val="left"/><w:spacing w:before="80" w:after="80"/><w:line w:line="260" w:lineRule="auto"/></w:pPr>
                <w:r><w:rPr><w:rFonts w:ascii="Times New Roman" w:hAnsi="Times New Roman"/><w:b/><w:sz w:val="22"/><w:color w:val="000000"/></w:rPr>
                  <w:t>High-Stress Recall</w:t>
                </w:r>
              </w:p>
            </w:tc><w:tc>
              <w:tcPr><w:shd w:val="clear" w:color="auto"/></w:tcPr>
              <w:p><w:pPr><w:jc w:val="left"/><w:spacing w:before="80" w:after="80"/><w:line w:line="260" w:lineRule="auto"/></w:pPr>
                <w:r><w:rPr><w:rFonts w:ascii="Times New Roman" w:hAnsi="Times New Roman"/><w:b/><w:sz w:val="22"/><w:color w:val="000000"/></w:rPr>
                  <w:t>Inference Latency</w:t>
                </w:r>
              </w:p>
            </w:tc><w:tc>
              <w:tcPr><w:shd w:val="clear" w:color="auto"/></w:tcPr>
              <w:p><w:pPr><w:jc w:val="left"/><w:spacing w:before="80" w:after="80"/><w:line w:line="260" w:lineRule="auto"/></w:pPr>
                <w:r><w:rPr><w:rFonts w:ascii="Times New Roman" w:hAnsi="Times New Roman"/><w:b/><w:sz w:val="22"/><w:color w:val="000000"/></w:rPr>
                  <w:t>SHAP Latency</w:t>
                </w:r>
              </w:p>
            </w:tc><w:tc>
              <w:tcPr><w:shd w:val="clear" w:color="auto"/></w:tcPr>
              <w:p><w:pPr><w:jc w:val="left"/><w:spacing w:before="80" w:after="80"/><w:line w:line="260" w:lineRule="auto"/></w:pPr>
                <w:r><w:rPr><w:rFonts w:ascii="Times New Roman" w:hAnsi="Times New Roman"/><w:b/><w:sz w:val="22"/><w:color w:val="000000"/></w:rPr>
                  <w:t>Production Selection Status</w:t>
                </w:r>
              </w:p>
            </w:tc></w:tr><w:tr><w:tc>
                  <w:tcPr><w:shd w:val="clear" w:color="auto"/></w:tcPr>
                  <w:p><w:pPr><w:jc w:val="left"/><w:spacing w:before="60" w:after="60"/><w:line w:line="240" w:lineRule="auto"/></w:pPr>
                    <w:r><w:rPr><w:rFonts w:ascii="Times New Roman" w:hAnsi="Times New Roman"/><w:sz w:val="21"/><w:color w:val="000000"/></w:rPr>
                      <w:t>**Multinomial Logistic Regression**</w:t>
                    </w:r>
                  </w:p>
                </w:tc><w:tc>
                  <w:tcPr><w:shd w:val="clear" w:color="auto"/></w:tcPr>
                  <w:p><w:pPr><w:jc w:val="left"/><w:spacing w:before="60" w:after="60"/><w:line w:line="240" w:lineRule="auto"/></w:pPr>
                    <w:r><w:rPr><w:rFonts w:ascii="Times New Roman" w:hAnsi="Times New Roman"/><w:sz w:val="21"/><w:color w:val="000000"/></w:rPr>
                      <w:t>**0.765**</w:t>
                    </w:r>
                  </w:p>
                </w:tc><w:tc>
                  <w:tcPr><w:shd w:val="clear" w:color="auto"/></w:tcPr>
                  <w:p><w:pPr><w:jc w:val="left"/><w:spacing w:before="60" w:after="60"/><w:line w:line="240" w:lineRule="auto"/></w:pPr>
                    <w:r><w:rPr><w:rFonts w:ascii="Times New Roman" w:hAnsi="Times New Roman"/><w:sz w:val="21"/><w:color w:val="000000"/></w:rPr>
                      <w:t>**0.915**</w:t>
                    </w:r>
                  </w:p>
                </w:tc><w:tc>
                  <w:tcPr><w:shd w:val="clear" w:color="auto"/></w:tcPr>
                  <w:p><w:pPr><w:jc w:val="left"/><w:spacing w:before="60" w:after="60"/><w:line w:line="240" w:lineRule="auto"/></w:pPr>
                    <w:r><w:rPr><w:rFonts w:ascii="Times New Roman" w:hAnsi="Times New Roman"/><w:sz w:val="21"/><w:color w:val="000000"/></w:rPr>
                      <w:t>**0.690**</w:t>
                    </w:r>
                  </w:p>
                </w:tc><w:tc>
                  <w:tcPr><w:shd w:val="clear" w:color="auto"/></w:tcPr>
                  <w:p><w:pPr><w:jc w:val="left"/><w:spacing w:before="60" w:after="60"/><w:line w:line="240" w:lineRule="auto"/></w:pPr>
                    <w:r><w:rPr><w:rFonts w:ascii="Times New Roman" w:hAnsi="Times New Roman"/><w:sz w:val="21"/><w:color w:val="000000"/></w:rPr>
                      <w:t>**1.42 ms**</w:t>
                    </w:r>
                  </w:p>
                </w:tc><w:tc>
                  <w:tcPr><w:shd w:val="clear" w:color="auto"/></w:tcPr>
                  <w:p><w:pPr><w:jc w:val="left"/><w:spacing w:before="60" w:after="60"/><w:line w:line="240" w:lineRule="auto"/></w:pPr>
                    <w:r><w:rPr><w:rFonts w:ascii="Times New Roman" w:hAnsi="Times New Roman"/><w:sz w:val="21"/><w:color w:val="000000"/></w:rPr>
                      <w:t>**0.85 ms**</w:t>
                    </w:r>
                  </w:p>
                </w:tc><w:tc>
                  <w:tcPr><w:shd w:val="clear" w:color="auto"/></w:tcPr>
                  <w:p><w:pPr><w:jc w:val="left"/><w:spacing w:before="60" w:after="60"/><w:line w:line="240" w:lineRule="auto"/></w:pPr>
                    <w:r><w:rPr><w:rFonts w:ascii="Times New Roman" w:hAnsi="Times New Roman"/><w:sz w:val="21"/><w:color w:val="000000"/></w:rPr>
                      <w:t>**SELECTED FOR PRODUCTION** (Optimal speed, interpretability, and AUC)</w:t>
                    </w:r>
                  </w:p>
                </w:tc></w:tr><w:tr><w:tc>
                  <w:tcPr><w:shd w:val="clear" w:color="auto"/></w:tcPr>
                  <w:p><w:pPr><w:jc w:val="left"/><w:spacing w:before="60" w:after="60"/><w:line w:line="240" w:lineRule="auto"/></w:pPr>
                    <w:r><w:rPr><w:rFonts w:ascii="Times New Roman" w:hAnsi="Times New Roman"/><w:sz w:val="21"/><w:color w:val="000000"/></w:rPr>
                      <w:t>**Support Vector Machine (RBF)**</w:t>
                    </w:r>
                  </w:p>
                </w:tc><w:tc>
                  <w:tcPr><w:shd w:val="clear" w:color="auto"/></w:tcPr>
                  <w:p><w:pPr><w:jc w:val="left"/><w:spacing w:before="60" w:after="60"/><w:line w:line="240" w:lineRule="auto"/></w:pPr>
                    <w:r><w:rPr><w:rFonts w:ascii="Times New Roman" w:hAnsi="Times New Roman"/><w:sz w:val="21"/><w:color w:val="000000"/></w:rPr>
                      <w:t>0.776</w:t>
                    </w:r>
                  </w:p>
                </w:tc><w:tc>
                  <w:tcPr><w:shd w:val="clear" w:color="auto"/></w:tcPr>
                  <w:p><w:pPr><w:jc w:val="left"/><w:spacing w:before="60" w:after="60"/><w:line w:line="240" w:lineRule="auto"/></w:pPr>
                    <w:r><w:rPr><w:rFonts w:ascii="Times New Roman" w:hAnsi="Times New Roman"/><w:sz w:val="21"/><w:color w:val="000000"/></w:rPr>
                      <w:t>0.910</w:t>
                    </w:r>
                  </w:p>
                </w:tc><w:tc>
                  <w:tcPr><w:shd w:val="clear" w:color="auto"/></w:tcPr>
                  <w:p><w:pPr><w:jc w:val="left"/><w:spacing w:before="60" w:after="60"/><w:line w:line="240" w:lineRule="auto"/></w:pPr>
                    <w:r><w:rPr><w:rFonts w:ascii="Times New Roman" w:hAnsi="Times New Roman"/><w:sz w:val="21"/><w:color w:val="000000"/></w:rPr>
                      <w:t>0.700</w:t>
                    </w:r>
                  </w:p>
                </w:tc><w:tc>
                  <w:tcPr><w:shd w:val="clear" w:color="auto"/></w:tcPr>
                  <w:p><w:pPr><w:jc w:val="left"/><w:spacing w:before="60" w:after="60"/><w:line w:line="240" w:lineRule="auto"/></w:pPr>
                    <w:r><w:rPr><w:rFonts w:ascii="Times New Roman" w:hAnsi="Times New Roman"/><w:sz w:val="21"/><w:color w:val="000000"/></w:rPr>
                      <w:t>84.10 ms</w:t>
                    </w:r>
                  </w:p>
                </w:tc><w:tc>
                  <w:tcPr><w:shd w:val="clear" w:color="auto"/></w:tcPr>
                  <w:p><w:pPr><w:jc w:val="left"/><w:spacing w:before="60" w:after="60"/><w:line w:line="240" w:lineRule="auto"/></w:pPr>
                    <w:r><w:rPr><w:rFonts w:ascii="Times New Roman" w:hAnsi="Times New Roman"/><w:sz w:val="21"/><w:color w:val="000000"/></w:rPr>
                      <w:t>315.0 ms</w:t>
                    </w:r>
                  </w:p>
                </w:tc><w:tc>
                  <w:tcPr><w:shd w:val="clear" w:color="auto"/></w:tcPr>
                  <w:p><w:pPr><w:jc w:val="left"/><w:spacing w:before="60" w:after="60"/><w:line w:line="240" w:lineRule="auto"/></w:pPr>
                    <w:r><w:rPr><w:rFonts w:ascii="Times New Roman" w:hAnsi="Times New Roman"/><w:sz w:val="21"/><w:color w:val="000000"/></w:rPr>
                      <w:t>**Rejected** (Severe latency penalty and black-box opacity)</w:t>
                    </w:r>
                  </w:p>
                </w:tc></w:tr><w:tr><w:tc>
                  <w:tcPr><w:shd w:val="clear" w:color="auto"/></w:tcPr>
                  <w:p><w:pPr><w:jc w:val="left"/><w:spacing w:before="60" w:after="60"/><w:line w:line="240" w:lineRule="auto"/></w:pPr>
                    <w:r><w:rPr><w:rFonts w:ascii="Times New Roman" w:hAnsi="Times New Roman"/><w:sz w:val="21"/><w:color w:val="000000"/></w:rPr>
                      <w:t>**Random Forest (300 Trees)**</w:t>
                    </w:r>
                  </w:p>
                </w:tc><w:tc>
                  <w:tcPr><w:shd w:val="clear" w:color="auto"/></w:tcPr>
                  <w:p><w:pPr><w:jc w:val="left"/><w:spacing w:before="60" w:after="60"/><w:line w:line="240" w:lineRule="auto"/></w:pPr>
                    <w:r><w:rPr><w:rFonts w:ascii="Times New Roman" w:hAnsi="Times New Roman"/><w:sz w:val="21"/><w:color w:val="000000"/></w:rPr>
                      <w:t>0.761</w:t>
                    </w:r>
                  </w:p>
                </w:tc><w:tc>
                  <w:tcPr><w:shd w:val="clear" w:color="auto"/></w:tcPr>
                  <w:p><w:pPr><w:jc w:val="left"/><w:spacing w:before="60" w:after="60"/><w:line w:line="240" w:lineRule="auto"/></w:pPr>
                    <w:r><w:rPr><w:rFonts w:ascii="Times New Roman" w:hAnsi="Times New Roman"/><w:sz w:val="21"/><w:color w:val="000000"/></w:rPr>
                      <w:t>0.907</w:t>
                    </w:r>
                  </w:p>
                </w:tc><w:tc>
                  <w:tcPr><w:shd w:val="clear" w:color="auto"/></w:tcPr>
                  <w:p><w:pPr><w:jc w:val="left"/><w:spacing w:before="60" w:after="60"/><w:line w:line="240" w:lineRule="auto"/></w:pPr>
                    <w:r><w:rPr><w:rFonts w:ascii="Times New Roman" w:hAnsi="Times New Roman"/><w:sz w:val="21"/><w:color w:val="000000"/></w:rPr>
                      <w:t>0.660</w:t>
                    </w:r>
                  </w:p>
                </w:tc><w:tc>
                  <w:tcPr><w:shd w:val="clear" w:color="auto"/></w:tcPr>
                  <w:p><w:pPr><w:jc w:val="left"/><w:spacing w:before="60" w:after="60"/><w:line w:line="240" w:lineRule="auto"/></w:pPr>
                    <w:r><w:rPr><w:rFonts w:ascii="Times New Roman" w:hAnsi="Times New Roman"/><w:sz w:val="21"/><w:color w:val="000000"/></w:rPr>
                      <w:t>18.50 ms</w:t>
                    </w:r>
                  </w:p>
                </w:tc><w:tc>
                  <w:tcPr><w:shd w:val="clear" w:color="auto"/></w:tcPr>
                  <w:p><w:pPr><w:jc w:val="left"/><w:spacing w:before="60" w:after="60"/><w:line w:line="240" w:lineRule="auto"/></w:pPr>
                    <w:r><w:rPr><w:rFonts w:ascii="Times New Roman" w:hAnsi="Times New Roman"/><w:sz w:val="21"/><w:color w:val="000000"/></w:rPr>
                      <w:t>45.2 ms</w:t>
                    </w:r>
                  </w:p>
                </w:tc><w:tc>
                  <w:tcPr><w:shd w:val="clear" w:color="auto"/></w:tcPr>
                  <w:p><w:pPr><w:jc w:val="left"/><w:spacing w:before="60" w:after="60"/><w:line w:line="240" w:lineRule="auto"/></w:pPr>
                    <w:r><w:rPr><w:rFonts w:ascii="Times New Roman" w:hAnsi="Times New Roman"/><w:sz w:val="21"/><w:color w:val="000000"/></w:rPr>
                      <w:t>**Rejected** (Suboptimal High-stress recall and large artifact size)</w:t>
                    </w:r>
                  </w:p>
                </w:tc></w:tr><w:tr><w:tc>
                  <w:tcPr><w:shd w:val="clear" w:color="auto"/></w:tcPr>
                  <w:p><w:pPr><w:jc w:val="left"/><w:spacing w:before="60" w:after="60"/><w:line w:line="240" w:lineRule="auto"/></w:pPr>
                    <w:r><w:rPr><w:rFonts w:ascii="Times New Roman" w:hAnsi="Times New Roman"/><w:sz w:val="21"/><w:color w:val="000000"/></w:rPr>
                      <w:t>**XGBoost (Gradient Boosted)**</w:t>
                    </w:r>
                  </w:p>
                </w:tc><w:tc>
                  <w:tcPr><w:shd w:val="clear" w:color="auto"/></w:tcPr>
                  <w:p><w:pPr><w:jc w:val="left"/><w:spacing w:before="60" w:after="60"/><w:line w:line="240" w:lineRule="auto"/></w:pPr>
                    <w:r><w:rPr><w:rFonts w:ascii="Times New Roman" w:hAnsi="Times New Roman"/><w:sz w:val="21"/><w:color w:val="000000"/></w:rPr>
                      <w:t>0.761</w:t>
                    </w:r>
                  </w:p>
                </w:tc><w:tc>
                  <w:tcPr><w:shd w:val="clear" w:color="auto"/></w:tcPr>
                  <w:p><w:pPr><w:jc w:val="left"/><w:spacing w:before="60" w:after="60"/><w:line w:line="240" w:lineRule="auto"/></w:pPr>
                    <w:r><w:rPr><w:rFonts w:ascii="Times New Roman" w:hAnsi="Times New Roman"/><w:sz w:val="21"/><w:color w:val="000000"/></w:rPr>
                      <w:t>0.904</w:t>
                    </w:r>
                  </w:p>
                </w:tc><w:tc>
                  <w:tcPr><w:shd w:val="clear" w:color="auto"/></w:tcPr>
                  <w:p><w:pPr><w:jc w:val="left"/><w:spacing w:before="60" w:after="60"/><w:line w:line="240" w:lineRule="auto"/></w:pPr>
                    <w:r><w:rPr><w:rFonts w:ascii="Times New Roman" w:hAnsi="Times New Roman"/><w:sz w:val="21"/><w:color w:val="000000"/></w:rPr>
                      <w:t>0.690</w:t>
                    </w:r>
                  </w:p>
                </w:tc><w:tc>
                  <w:tcPr><w:shd w:val="clear" w:color="auto"/></w:tcPr>
                  <w:p><w:pPr><w:jc w:val="left"/><w:spacing w:before="60" w:after="60"/><w:line w:line="240" w:lineRule="auto"/></w:pPr>
                    <w:r><w:rPr><w:rFonts w:ascii="Times New Roman" w:hAnsi="Times New Roman"/><w:sz w:val="21"/><w:color w:val="000000"/></w:rPr>
                      <w:t>12.20 ms</w:t>
                    </w:r>
                  </w:p>
                </w:tc><w:tc>
                  <w:tcPr><w:shd w:val="clear" w:color="auto"/></w:tcPr>
                  <w:p><w:pPr><w:jc w:val="left"/><w:spacing w:before="60" w:after="60"/><w:line w:line="240" w:lineRule="auto"/></w:pPr>
                    <w:r><w:rPr><w:rFonts w:ascii="Times New Roman" w:hAnsi="Times New Roman"/><w:sz w:val="21"/><w:color w:val="000000"/></w:rPr>
                      <w:t>38.4 ms</w:t>
                    </w:r>
                  </w:p>
                </w:tc><w:tc>
                  <w:tcPr><w:shd w:val="clear" w:color="auto"/></w:tcPr>
                  <w:p><w:pPr><w:jc w:val="left"/><w:spacing w:before="60" w:after="60"/><w:line w:line="240" w:lineRule="auto"/></w:pPr>
                    <w:r><w:rPr><w:rFonts w:ascii="Times New Roman" w:hAnsi="Times New Roman"/><w:sz w:val="21"/><w:color w:val="000000"/></w:rPr>
                      <w:t>**Rejected** (No performance advantage over regularized linear model)</w:t>
                    </w:r>
                  </w:p>
                </w:tc></w:tr><w:tr><w:tc>
                  <w:tcPr><w:shd w:val="clear" w:color="auto"/></w:tcPr>
                  <w:p><w:pPr><w:jc w:val="left"/><w:spacing w:before="60" w:after="60"/><w:line w:line="240" w:lineRule="auto"/></w:pPr>
                    <w:r><w:rPr><w:rFonts w:ascii="Times New Roman" w:hAnsi="Times New Roman"/><w:sz w:val="21"/><w:color w:val="000000"/></w:rPr>
                      <w:t>**Decision Tree (Single CART)**</w:t>
                    </w:r>
                  </w:p>
                </w:tc><w:tc>
                  <w:tcPr><w:shd w:val="clear" w:color="auto"/></w:tcPr>
                  <w:p><w:pPr><w:jc w:val="left"/><w:spacing w:before="60" w:after="60"/><w:line w:line="240" w:lineRule="auto"/></w:pPr>
                    <w:r><w:rPr><w:rFonts w:ascii="Times New Roman" w:hAnsi="Times New Roman"/><w:sz w:val="21"/><w:color w:val="000000"/></w:rPr>
                      <w:t>0.651</w:t>
                    </w:r>
                  </w:p>
                </w:tc><w:tc>
                  <w:tcPr><w:shd w:val="clear" w:color="auto"/></w:tcPr>
                  <w:p><w:pPr><w:jc w:val="left"/><w:spacing w:before="60" w:after="60"/><w:line w:line="240" w:lineRule="auto"/></w:pPr>
                    <w:r><w:rPr><w:rFonts w:ascii="Times New Roman" w:hAnsi="Times New Roman"/><w:sz w:val="21"/><w:color w:val="000000"/></w:rPr>
                      <w:t>0.730</w:t>
                    </w:r>
                  </w:p>
                </w:tc><w:tc>
                  <w:tcPr><w:shd w:val="clear" w:color="auto"/></w:tcPr>
                  <w:p><w:pPr><w:jc w:val="left"/><w:spacing w:before="60" w:after="60"/><w:line w:line="240" w:lineRule="auto"/></w:pPr>
                    <w:r><w:rPr><w:rFonts w:ascii="Times New Roman" w:hAnsi="Times New Roman"/><w:sz w:val="21"/><w:color w:val="000000"/></w:rPr>
                      <w:t>0.640</w:t>
                    </w:r>
                  </w:p>
                </w:tc><w:tc>
                  <w:tcPr><w:shd w:val="clear" w:color="auto"/></w:tcPr>
                  <w:p><w:pPr><w:jc w:val="left"/><w:spacing w:before="60" w:after="60"/><w:line w:line="240" w:lineRule="auto"/></w:pPr>
                    <w:r><w:rPr><w:rFonts w:ascii="Times New Roman" w:hAnsi="Times New Roman"/><w:sz w:val="21"/><w:color w:val="000000"/></w:rPr>
                      <w:t>0.82 ms</w:t>
                    </w:r>
                  </w:p>
                </w:tc><w:tc>
                  <w:tcPr><w:shd w:val="clear" w:color="auto"/></w:tcPr>
                  <w:p><w:pPr><w:jc w:val="left"/><w:spacing w:before="60" w:after="60"/><w:line w:line="240" w:lineRule="auto"/></w:pPr>
                    <w:r><w:rPr><w:rFonts w:ascii="Times New Roman" w:hAnsi="Times New Roman"/><w:sz w:val="21"/><w:color w:val="000000"/></w:rPr>
                      <w:t>2.1 ms</w:t>
                    </w:r>
                  </w:p>
                </w:tc><w:tc>
                  <w:tcPr><w:shd w:val="clear" w:color="auto"/></w:tcPr>
                  <w:p><w:pPr><w:jc w:val="left"/><w:spacing w:before="60" w:after="60"/><w:line w:line="240" w:lineRule="auto"/></w:pPr>
                    <w:r><w:rPr><w:rFonts w:ascii="Times New Roman" w:hAnsi="Times New Roman"/><w:sz w:val="21"/><w:color w:val="000000"/></w:rPr>
                      <w:t>**Rejected** (Severe overfitting and extreme Low-High boundary spillover)</w:t>
                    </w:r>
                  </w:p>
                </w:tc></w:tr></w:tbl><w:p><w:pPr><w:jc w:val="left"/><w:spacing w:before="180" w:after="80" w:line="360" w:lineRule="auto"/><w:outlineLvl w:val="2"/><w:keepNext/></w:pPr><w:r><w:rPr><w:rFonts w:ascii="Times New Roman" w:hAnsi="Times New Roman"/><w:sz w:val="24"/><w:color w:val="000000"/><w:b/></w:rPr><w:t>4.5.6 Real-Time Explainable AI Implementation: Developing the Linear SHAP Engine</w:t></w:r></w:p><w:p><w:pPr><w:jc w:val="both"/><w:spacing w:before="0" w:after="160" w:line="360" w:lineRule="auto"/></w:pPr><w:r><w:rPr><w:rFonts w:ascii="Times New Roman" w:hAnsi="Times New Roman"/><w:sz w:val="24"/><w:color w:val="000000"/></w:rPr><w:t xml:space="preserve">To address the &quot;black-box&quot; dilemma (Research Gap 4), I integrated Shapley Additive Explanations into the live prediction loop (</w:t></w:r><w:r><w:rPr><w:rFonts w:ascii="Times New Roman" w:hAnsi="Times New Roman"/><w:sz w:val="24"/><w:color w:val="000000"/></w:rPr><w:t xml:space="preserve">src/evaluation/explain.py</w:t></w:r><w:r><w:rPr><w:rFonts w:ascii="Times New Roman" w:hAnsi="Times New Roman"/><w:sz w:val="24"/><w:color w:val="000000"/></w:rPr><w:t xml:space="preserve">).</w:t></w:r></w:p><w:p><w:pPr><w:jc w:val="both"/><w:spacing w:before="0" w:after="160" w:line="360" w:lineRule="auto"/></w:pPr><w:r><w:rPr><w:rFonts w:ascii="Times New Roman" w:hAnsi="Times New Roman"/><w:sz w:val="24"/><w:color w:val="000000"/></w:rPr><w:t xml:space="preserve">For a Multinomial Logistic Regression model with weight matrix $\mathbf{W} \in \mathbb{R}^{K 	imes d}$ and bias vector $\mathbf{b} \in \mathbb{R}^K$, the local attribution $\phi_{k, j}$ of feature $j$ for predicted class $k$ is given analytically by:</w:t></w:r></w:p><w:p><w:pPr><w:jc w:val="both"/><w:spacing w:before="0" w:after="160" w:line="360" w:lineRule="auto"/></w:pPr><w:r><w:rPr><w:rFonts w:ascii="Times New Roman" w:hAnsi="Times New Roman"/><w:sz w:val="24"/><w:color w:val="000000"/></w:rPr><w:t xml:space="preserve">$$\phi_{k, j}(\mathbf{x}) = w_{k, j} \cdot \left(x_j - \mathbb{E}[x_j]</w:t></w:r></w:p><w:p><w:pPr><w:jc w:val="both"/><w:spacing w:before="0" w:after="160" w:line="360" w:lineRule="auto"/></w:pPr><w:r><w:rPr><w:rFonts w:ascii="Times New Roman" w:hAnsi="Times New Roman"/><w:sz w:val="24"/><w:color w:val="000000"/></w:rPr><w:t xml:space="preserve">ight)$$</w:t></w:r></w:p><w:p><w:pPr><w:jc w:val="both"/><w:spacing w:before="0" w:after="160" w:line="360" w:lineRule="auto"/></w:pPr><w:r><w:rPr><w:rFonts w:ascii="Times New Roman" w:hAnsi="Times New Roman"/><w:sz w:val="24"/><w:color w:val="000000"/></w:rPr><w:t xml:space="preserve">I initialized a </w:t></w:r><w:r><w:rPr><w:rFonts w:ascii="Times New Roman" w:hAnsi="Times New Roman"/><w:sz w:val="24"/><w:color w:val="000000"/></w:rPr><w:t xml:space="preserve">shap.LinearExplainer</w:t></w:r><w:r><w:rPr><w:rFonts w:ascii="Times New Roman" w:hAnsi="Times New Roman"/><w:sz w:val="24"/><w:color w:val="000000"/></w:rPr><w:t xml:space="preserve"> using a representative background dataset of 100 scaled training instances. Upon receiving a live prediction request:</w:t></w:r></w:p><w:p><w:pPr><w:jc w:val="left"/><w:spacing w:before="0" w:after="80" w:line="360" w:lineRule="auto"/></w:pPr><w:r><w:rPr><w:rFonts w:ascii="Times New Roman" w:hAnsi="Times New Roman"/><w:sz w:val="24"/><w:color w:val="000000"/></w:rPr><w:t xml:space="preserve">1. The model predicts class $k \in \{0: 	ext{Low}, 1: 	ext{Moderate}, 2: 	ext{High}\}$.</w:t></w:r></w:p><w:p><w:pPr><w:jc w:val="left"/><w:spacing w:before="0" w:after="80" w:line="360" w:lineRule="auto"/></w:pPr><w:r><w:rPr><w:rFonts w:ascii="Times New Roman" w:hAnsi="Times New Roman"/><w:sz w:val="24"/><w:color w:val="000000"/></w:rPr><w:t xml:space="preserve">2. The explainer evaluates the 42 attribution values $\phi_{k, j}$ for that specific class.</w:t></w:r></w:p><w:p><w:pPr><w:jc w:val="left"/><w:spacing w:before="0" w:after="80" w:line="360" w:lineRule="auto"/></w:pPr><w:r><w:rPr><w:rFonts w:ascii="Times New Roman" w:hAnsi="Times New Roman"/><w:sz w:val="24"/><w:color w:val="000000"/></w:rPr><w:t xml:space="preserve">3. The system ranks features by absolute magnitude $|\phi_{k, j}|$ and extracts the top three driving features.</w:t></w:r></w:p><w:p><w:pPr><w:jc w:val="left"/><w:spacing w:before="0" w:after="80" w:line="360" w:lineRule="auto"/></w:pPr><w:r><w:rPr><w:rFonts w:ascii="Times New Roman" w:hAnsi="Times New Roman"/><w:sz w:val="24"/><w:color w:val="000000"/></w:rPr><w:t xml:space="preserve">4. A humanizing formatting function converts technical feature names into plain-language descriptions (e.g., </w:t></w:r><w:r><w:rPr><w:rFonts w:ascii="Times New Roman" w:hAnsi="Times New Roman"/><w:sz w:val="24"/><w:color w:val="000000"/></w:rPr><w:t xml:space="preserve">can_save_regularly_encoded</w:t></w:r><w:r><w:rPr><w:rFonts w:ascii="Times New Roman" w:hAnsi="Times New Roman"/><w:sz w:val="24"/><w:color w:val="000000"/></w:rPr><w:t xml:space="preserve"> $</w:t></w:r></w:p><w:p><w:pPr><w:jc w:val="both"/><w:spacing w:before="0" w:after="160" w:line="360" w:lineRule="auto"/></w:pPr><w:r><w:rPr><w:rFonts w:ascii="Times New Roman" w:hAnsi="Times New Roman"/><w:sz w:val="24"/><w:color w:val="000000"/></w:rPr><w:t xml:space="preserve">ightarrow$ &quot;Ability to save regularly: No&quot;; </w:t></w:r><w:r><w:rPr><w:rFonts w:ascii="Times New Roman" w:hAnsi="Times New Roman"/><w:sz w:val="24"/><w:color w:val="000000"/></w:rPr><w:t xml:space="preserve">debt_to_income_ratio</w:t></w:r><w:r><w:rPr><w:rFonts w:ascii="Times New Roman" w:hAnsi="Times New Roman"/><w:sz w:val="24"/><w:color w:val="000000"/></w:rPr><w:t xml:space="preserve"> $</w:t></w:r></w:p><w:p><w:pPr><w:jc w:val="both"/><w:spacing w:before="0" w:after="160" w:line="360" w:lineRule="auto"/></w:pPr><w:r><w:rPr><w:rFonts w:ascii="Times New Roman" w:hAnsi="Times New Roman"/><w:sz w:val="24"/><w:color w:val="000000"/></w:rPr><w:t xml:space="preserve">ightarrow$ &quot;High debt-to-income ratio&quot;).</w:t></w:r></w:p><w:p><w:pPr><w:jc w:val="left"/><w:spacing w:before="180" w:after="80" w:line="360" w:lineRule="auto"/><w:outlineLvl w:val="2"/><w:keepNext/></w:pPr><w:r><w:rPr><w:rFonts w:ascii="Times New Roman" w:hAnsi="Times New Roman"/><w:sz w:val="24"/><w:color w:val="000000"/><w:b/></w:rPr><w:t>4.5.7 Engineering the Contextual Gentle Awareness Suggestion Rule Engine</w:t></w:r></w:p><w:p><w:pPr><w:jc w:val="both"/><w:spacing w:before="0" w:after="160" w:line="360" w:lineRule="auto"/></w:pPr><w:r><w:rPr><w:rFonts w:ascii="Times New Roman" w:hAnsi="Times New Roman"/><w:sz w:val="24"/><w:color w:val="000000"/></w:rPr><w:t xml:space="preserve">To ensure that explanations lead to constructive behavioral awareness rather than anxiety, I built a rule-matching engine in </w:t></w:r><w:r><w:rPr><w:rFonts w:ascii="Times New Roman" w:hAnsi="Times New Roman"/><w:sz w:val="24"/><w:color w:val="000000"/></w:rPr><w:t xml:space="preserve">src/app/api.py</w:t></w:r><w:r><w:rPr><w:rFonts w:ascii="Times New Roman" w:hAnsi="Times New Roman"/><w:sz w:val="24"/><w:color w:val="000000"/></w:rPr><w:t xml:space="preserve">. The engine matches keywords from the top SHAP features to non-prescriptive, gentle suggestions (</w:t></w:r><w:r><w:rPr><w:rFonts w:ascii="Times New Roman" w:hAnsi="Times New Roman"/><w:sz w:val="24"/><w:color w:val="000000"/><w:b/></w:rPr><w:t xml:space="preserve">Table 4.9</w:t></w:r><w:r><w:rPr><w:rFonts w:ascii="Times New Roman" w:hAnsi="Times New Roman"/><w:sz w:val="24"/><w:color w:val="000000"/></w:rPr><w:t xml:space="preserve">).</w:t></w:r></w:p><w:p><w:pPr><w:jc w:val="left"/><w:spacing w:before="180" w:after="60" w:line="360" w:lineRule="auto"/></w:pPr><w:r><w:rPr><w:rFonts w:ascii="Times New Roman" w:hAnsi="Times New Roman"/><w:sz w:val="24"/><w:color w:val="000000"/><w:b/></w:rPr><w:t xml:space="preserve">Table 4.9: Contextual Gentle Awareness Suggestion Mapping Rules.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Identified Top Feature Trigger</w:t>
                </w:r>
              </w:p>
            </w:tc><w:tc>
              <w:tcPr><w:shd w:val="clear" w:color="auto"/></w:tcPr>
              <w:p><w:pPr><w:jc w:val="left"/><w:spacing w:before="80" w:after="80"/><w:line w:line="260" w:lineRule="auto"/></w:pPr>
                <w:r><w:rPr><w:rFonts w:ascii="Times New Roman" w:hAnsi="Times New Roman"/><w:b/><w:sz w:val="22"/><w:color w:val="000000"/></w:rPr>
                  <w:t>Contextual Gentle Awareness Suggestion</w:t>
                </w:r>
              </w:p>
            </w:tc></w:tr><w:tr><w:tc>
                  <w:tcPr><w:shd w:val="clear" w:color="auto"/></w:tcPr>
                  <w:p><w:pPr><w:jc w:val="left"/><w:spacing w:before="60" w:after="60"/><w:line w:line="240" w:lineRule="auto"/></w:pPr>
                    <w:r><w:rPr><w:rFonts w:ascii="Times New Roman" w:hAnsi="Times New Roman"/><w:sz w:val="21"/><w:color w:val="000000"/></w:rPr>
                      <w:t>**Debt-to-Income Ratio**</w:t>
                    </w:r>
                  </w:p>
                </w:tc><w:tc>
                  <w:tcPr><w:shd w:val="clear" w:color="auto"/></w:tcPr>
                  <w:p><w:pPr><w:jc w:val="left"/><w:spacing w:before="60" w:after="60"/><w:line w:line="240" w:lineRule="auto"/></w:pPr>
                    <w:r><w:rPr><w:rFonts w:ascii="Times New Roman" w:hAnsi="Times New Roman"/><w:sz w:val="21"/><w:color w:val="000000"/></w:rPr>
                      <w:t>&quot;Consider reviewing recurring debt obligations relative to income.&quot;</w:t>
                    </w:r>
                  </w:p>
                </w:tc></w:tr><w:tr><w:tc>
                  <w:tcPr><w:shd w:val="clear" w:color="auto"/></w:tcPr>
                  <w:p><w:pPr><w:jc w:val="left"/><w:spacing w:before="60" w:after="60"/><w:line w:line="240" w:lineRule="auto"/></w:pPr>
                    <w:r><w:rPr><w:rFonts w:ascii="Times New Roman" w:hAnsi="Times New Roman"/><w:sz w:val="21"/><w:color w:val="000000"/></w:rPr>
                      <w:t>**Ability to Save Regularly**</w:t>
                    </w:r>
                  </w:p>
                </w:tc><w:tc>
                  <w:tcPr><w:shd w:val="clear" w:color="auto"/></w:tcPr>
                  <w:p><w:pPr><w:jc w:val="left"/><w:spacing w:before="60" w:after="60"/><w:line w:line="240" w:lineRule="auto"/></w:pPr>
                    <w:r><w:rPr><w:rFonts w:ascii="Times New Roman" w:hAnsi="Times New Roman"/><w:sz w:val="21"/><w:color w:val="000000"/></w:rPr>
                      <w:t>&quot;Consider setting aside a small, consistent amount in savings each month.&quot;&lt;br/&gt;&quot;Consider reviewing upcoming expenses for opportunities to save regularly.&quot;</w:t>
                    </w:r>
                  </w:p>
                </w:tc></w:tr><w:tr><w:tc>
                  <w:tcPr><w:shd w:val="clear" w:color="auto"/></w:tcPr>
                  <w:p><w:pPr><w:jc w:val="left"/><w:spacing w:before="60" w:after="60"/><w:line w:line="240" w:lineRule="auto"/></w:pPr>
                    <w:r><w:rPr><w:rFonts w:ascii="Times New Roman" w:hAnsi="Times New Roman"/><w:sz w:val="21"/><w:color w:val="000000"/></w:rPr>
                      <w:t>**Discretionary Spending Ratio**</w:t>
                    </w:r>
                  </w:p>
                </w:tc><w:tc>
                  <w:tcPr><w:shd w:val="clear" w:color="auto"/></w:tcPr>
                  <w:p><w:pPr><w:jc w:val="left"/><w:spacing w:before="60" w:after="60"/><w:line w:line="240" w:lineRule="auto"/></w:pPr>
                    <w:r><w:rPr><w:rFonts w:ascii="Times New Roman" w:hAnsi="Times New Roman"/><w:sz w:val="21"/><w:color w:val="000000"/></w:rPr>
                      <w:t>&quot;Consider tracking discretionary purchases to see where flexibility exists.&quot;</w:t>
                    </w:r>
                  </w:p>
                </w:tc></w:tr><w:tr><w:tc>
                  <w:tcPr><w:shd w:val="clear" w:color="auto"/></w:tcPr>
                  <w:p><w:pPr><w:jc w:val="left"/><w:spacing w:before="60" w:after="60"/><w:line w:line="240" w:lineRule="auto"/></w:pPr>
                    <w:r><w:rPr><w:rFonts w:ascii="Times New Roman" w:hAnsi="Times New Roman"/><w:sz w:val="21"/><w:color w:val="000000"/></w:rPr>
                      <w:t>**Spending Volatility Ratio**</w:t>
                    </w:r>
                  </w:p>
                </w:tc><w:tc>
                  <w:tcPr><w:shd w:val="clear" w:color="auto"/></w:tcPr>
                  <w:p><w:pPr><w:jc w:val="left"/><w:spacing w:before="60" w:after="60"/><w:line w:line="240" w:lineRule="auto"/></w:pPr>
                    <w:r><w:rPr><w:rFonts w:ascii="Times New Roman" w:hAnsi="Times New Roman"/><w:sz w:val="21"/><w:color w:val="000000"/></w:rPr>
                      <w:t>&quot;Consider tracking month-to-month spending to understand what drives fluctuations.&quot;</w:t>
                    </w:r>
                  </w:p>
                </w:tc></w:tr><w:tr><w:tc>
                  <w:tcPr><w:shd w:val="clear" w:color="auto"/></w:tcPr>
                  <w:p><w:pPr><w:jc w:val="left"/><w:spacing w:before="60" w:after="60"/><w:line w:line="240" w:lineRule="auto"/></w:pPr>
                    <w:r><w:rPr><w:rFonts w:ascii="Times New Roman" w:hAnsi="Times New Roman"/><w:sz w:val="21"/><w:color w:val="000000"/></w:rPr>
                      <w:t>**Impulse Purchase Frequency**</w:t>
                    </w:r>
                  </w:p>
                </w:tc><w:tc>
                  <w:tcPr><w:shd w:val="clear" w:color="auto"/></w:tcPr>
                  <w:p><w:pPr><w:jc w:val="left"/><w:spacing w:before="60" w:after="60"/><w:line w:line="240" w:lineRule="auto"/></w:pPr>
                    <w:r><w:rPr><w:rFonts w:ascii="Times New Roman" w:hAnsi="Times New Roman"/><w:sz w:val="21"/><w:color w:val="000000"/></w:rPr>
                      <w:t>&quot;Consider adding a brief pause before non-essential purchases.&quot;</w:t>
                    </w:r>
                  </w:p>
                </w:tc></w:tr><w:tr><w:tc>
                  <w:tcPr><w:shd w:val="clear" w:color="auto"/></w:tcPr>
                  <w:p><w:pPr><w:jc w:val="left"/><w:spacing w:before="60" w:after="60"/><w:line w:line="240" w:lineRule="auto"/></w:pPr>
                    <w:r><w:rPr><w:rFonts w:ascii="Times New Roman" w:hAnsi="Times New Roman"/><w:sz w:val="21"/><w:color w:val="000000"/></w:rPr>
                      <w:t>**Spending Change During Difficulty**</w:t>
                    </w:r>
                  </w:p>
                </w:tc><w:tc>
                  <w:tcPr><w:shd w:val="clear" w:color="auto"/></w:tcPr>
                  <w:p><w:pPr><w:jc w:val="left"/><w:spacing w:before="60" w:after="60"/><w:line w:line="240" w:lineRule="auto"/></w:pPr>
                    <w:r><w:rPr><w:rFonts w:ascii="Times New Roman" w:hAnsi="Times New Roman"/><w:sz w:val="21"/><w:color w:val="000000"/></w:rPr>
                      <w:t>&quot;Consider planning ahead for how spending might change during difficult periods.&quot;</w:t>
                    </w:r>
                  </w:p>
                </w:tc></w:tr></w:tbl><w:p><w:pPr><w:jc w:val="left"/><w:spacing w:before="180" w:after="80" w:line="360" w:lineRule="auto"/><w:outlineLvl w:val="2"/><w:keepNext/></w:pPr><w:r><w:rPr><w:rFonts w:ascii="Times New Roman" w:hAnsi="Times New Roman"/><w:sz w:val="24"/><w:color w:val="000000"/><w:b/></w:rPr><w:t>4.5.8 Developing the Full-Stack Web Application: FastAPI Backend, Pydantic Schema Guarding, and Accessible Frontend</w:t></w:r></w:p><w:p><w:pPr><w:jc w:val="both"/><w:spacing w:before="0" w:after="160" w:line="360" w:lineRule="auto"/></w:pPr><w:r><w:rPr><w:rFonts w:ascii="Times New Roman" w:hAnsi="Times New Roman"/><w:sz w:val="24"/><w:color w:val="000000"/></w:rPr><w:t xml:space="preserve">The complete application was engineered as a single-tier, production-ready system:</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FastAPI Asynchronous Backend (`src/app/api.py`)</w:t></w:r><w:r><w:rPr><w:rFonts w:ascii="Times New Roman" w:hAnsi="Times New Roman"/><w:sz w:val="24"/><w:color w:val="000000"/></w:rPr><w:t xml:space="preserve">: Models, scalers, and explainers are loaded into volatile RAM once during server startup using FastAPI&apos;s modern </w:t></w:r><w:r><w:rPr><w:rFonts w:ascii="Times New Roman" w:hAnsi="Times New Roman"/><w:sz w:val="24"/><w:color w:val="000000"/></w:rPr><w:t xml:space="preserve">lifespan</w:t></w:r><w:r><w:rPr><w:rFonts w:ascii="Times New Roman" w:hAnsi="Times New Roman"/><w:sz w:val="24"/><w:color w:val="000000"/></w:rPr><w:t xml:space="preserve"> context manager, ensuring that subsequent HTTP requests incur zero disk I/O latency.</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Pydantic v2 Schema Enforcement</w:t></w:r><w:r><w:rPr><w:rFonts w:ascii="Times New Roman" w:hAnsi="Times New Roman"/><w:sz w:val="24"/><w:color w:val="000000"/></w:rPr><w:t xml:space="preserve">: The </w:t></w:r><w:r><w:rPr><w:rFonts w:ascii="Times New Roman" w:hAnsi="Times New Roman"/><w:sz w:val="24"/><w:color w:val="000000"/></w:rPr><w:t xml:space="preserve">FinancialProfileRequest</w:t></w:r><w:r><w:rPr><w:rFonts w:ascii="Times New Roman" w:hAnsi="Times New Roman"/><w:sz w:val="24"/><w:color w:val="000000"/></w:rPr><w:t xml:space="preserve"> model validates incoming JSON payloads, verifying that all financial numbers are within realistic bounds and enforcing </w:t></w:r><w:r><w:rPr><w:rFonts w:ascii="Times New Roman" w:hAnsi="Times New Roman"/><w:sz w:val="24"/><w:color w:val="000000"/></w:rPr><w:t xml:space="preserve">extra=&quot;forbid&quot;</w:t></w:r><w:r><w:rPr><w:rFonts w:ascii="Times New Roman" w:hAnsi="Times New Roman"/><w:sz w:val="24"/><w:color w:val="000000"/></w:rPr><w:t xml:space="preserve"> to reject unauthorized payload tampering.</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Client-Side Interface (`src/app/static/`)</w:t></w:r><w:r><w:rPr><w:rFonts w:ascii="Times New Roman" w:hAnsi="Times New Roman"/><w:sz w:val="24"/><w:color w:val="000000"/></w:rPr><w:t xml:space="preserve">: Developed using accessible HTML5, CSS3, and vanilla JavaScript. To eliminate stigma, the UI displays three weather states:</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Clear</w:t></w:r><w:r><w:rPr><w:rFonts w:ascii="Times New Roman" w:hAnsi="Times New Roman"/><w:sz w:val="24"/><w:color w:val="000000"/></w:rPr><w:t xml:space="preserve"> (Low Stress): Steady, sunny procedural animation.</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Changeable</w:t></w:r><w:r><w:rPr><w:rFonts w:ascii="Times New Roman" w:hAnsi="Times New Roman"/><w:sz w:val="24"/><w:color w:val="000000"/></w:rPr><w:t xml:space="preserve"> (Moderate Stress): Gentle cloud drift.</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Stormy</w:t></w:r><w:r><w:rPr><w:rFonts w:ascii="Times New Roman" w:hAnsi="Times New Roman"/><w:sz w:val="24"/><w:color w:val="000000"/></w:rPr><w:t xml:space="preserve"> (High Stress): Muted clay-toned atmospheric rendering, accompanied by clear disclaimer text stating that the result is an automated estimate and not a medical or psychological diagnosis.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Accessibility Floor and Reduced-Motion Support</w:t></w:r><w:r><w:rPr><w:rFonts w:ascii="Times New Roman" w:hAnsi="Times New Roman"/><w:sz w:val="24"/><w:color w:val="000000"/></w:rPr><w:t xml:space="preserve">: During usability testing, I realized that animated Three.js particle simulations can trigger vestibular discomfort for users sensitive to motion. I implemented an automated media query listener (</w:t></w:r><w:r><w:rPr><w:rFonts w:ascii="Times New Roman" w:hAnsi="Times New Roman"/><w:sz w:val="24"/><w:color w:val="000000"/></w:rPr><w:t xml:space="preserve">window.matchMedia(&apos;(prefers-reduced-motion: reduce)&apos;)</w:t></w:r><w:r><w:rPr><w:rFonts w:ascii="Times New Roman" w:hAnsi="Times New Roman"/><w:sz w:val="24"/><w:color w:val="000000"/></w:rPr><w:t xml:space="preserve">). When triggered, the Three.js canvas is halted, and the interface seamlessly falls back to high-contrast, static SVG weather icons, guaranteeing full WCAG 2.1 Level AA compliance.</w:t></w:r></w:p><w:p><w:r><w:br w:type="page"/></w:r></w:p><w:p><w:pPr><w:jc w:val="left"/><w:spacing w:before="240" w:after="120" w:line="360" w:lineRule="auto"/><w:outlineLvl w:val="1"/><w:keepNext/></w:pPr><w:r><w:rPr><w:rFonts w:ascii="Times New Roman" w:hAnsi="Times New Roman"/><w:sz w:val="24"/><w:color w:val="000000"/><w:b/></w:rPr><w:t>4.6 Evaluation Plan</w:t></w:r></w:p><w:p><w:pPr><w:jc w:val="left"/><w:spacing w:before="180" w:after="80" w:line="360" w:lineRule="auto"/><w:outlineLvl w:val="2"/><w:keepNext/></w:pPr><w:r><w:rPr><w:rFonts w:ascii="Times New Roman" w:hAnsi="Times New Roman"/><w:sz w:val="24"/><w:color w:val="000000"/><w:b/></w:rPr><w:t>4.6.1 Master Test Strategy and Verification Framework</w:t></w:r></w:p><w:p><w:pPr><w:jc w:val="both"/><w:spacing w:before="0" w:after="160" w:line="360" w:lineRule="auto"/></w:pPr><w:r><w:rPr><w:rFonts w:ascii="Times New Roman" w:hAnsi="Times New Roman"/><w:sz w:val="24"/><w:color w:val="000000"/></w:rPr><w:t xml:space="preserve">To guarantee software reliability, an automated testing strategy was formulated around Test-Driven Development (TDD) using the </w:t></w:r><w:r><w:rPr><w:rFonts w:ascii="Times New Roman" w:hAnsi="Times New Roman"/><w:sz w:val="24"/><w:color w:val="000000"/></w:rPr><w:t xml:space="preserve">pytest</w:t></w:r><w:r><w:rPr><w:rFonts w:ascii="Times New Roman" w:hAnsi="Times New Roman"/><w:sz w:val="24"/><w:color w:val="000000"/></w:rPr><w:t xml:space="preserve"> framework and </w:t></w:r><w:r><w:rPr><w:rFonts w:ascii="Times New Roman" w:hAnsi="Times New Roman"/><w:sz w:val="24"/><w:color w:val="000000"/></w:rPr><w:t xml:space="preserve">AnyIO</w:t></w:r><w:r><w:rPr><w:rFonts w:ascii="Times New Roman" w:hAnsi="Times New Roman"/><w:sz w:val="24"/><w:color w:val="000000"/></w:rPr><w:t xml:space="preserve"> for asynchronous API testing.</w:t></w:r></w:p><w:p><w:pPr><w:jc w:val="left"/><w:spacing w:before="180" w:after="80" w:line="360" w:lineRule="auto"/><w:outlineLvl w:val="2"/><w:keepNext/></w:pPr><w:r><w:rPr><w:rFonts w:ascii="Times New Roman" w:hAnsi="Times New Roman"/><w:sz w:val="24"/><w:color w:val="000000"/><w:b/></w:rPr><w:t>4.6.2 Formal Functional and Non-Functional Test Cases</w:t></w:r></w:p><w:p><w:pPr><w:jc w:val="both"/><w:spacing w:before="0" w:after="160" w:line="360" w:lineRule="auto"/></w:pPr><w:r><w:rPr><w:rFonts w:ascii="Times New Roman" w:hAnsi="Times New Roman"/><w:sz w:val="24"/><w:color w:val="000000"/><w:b/></w:rPr><w:t xml:space="preserve">Table 4.10</w:t></w:r><w:r><w:rPr><w:rFonts w:ascii="Times New Roman" w:hAnsi="Times New Roman"/><w:sz w:val="24"/><w:color w:val="000000"/></w:rPr><w:t xml:space="preserve"> documents the ten master formal test cases engineered to validate system capabilities.</w:t></w:r></w:p><w:p><w:pPr><w:jc w:val="left"/><w:spacing w:before="180" w:after="60" w:line="360" w:lineRule="auto"/></w:pPr><w:r><w:rPr><w:rFonts w:ascii="Times New Roman" w:hAnsi="Times New Roman"/><w:sz w:val="24"/><w:color w:val="000000"/><w:b/></w:rPr><w:t xml:space="preserve">Table 4.10: Master Test Plan and Formal Test Case Specifications.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Test ID</w:t>
                </w:r>
              </w:p>
            </w:tc><w:tc>
              <w:tcPr><w:shd w:val="clear" w:color="auto"/></w:tcPr>
              <w:p><w:pPr><w:jc w:val="left"/><w:spacing w:before="80" w:after="80"/><w:line w:line="260" w:lineRule="auto"/></w:pPr>
                <w:r><w:rPr><w:rFonts w:ascii="Times New Roman" w:hAnsi="Times New Roman"/><w:b/><w:sz w:val="22"/><w:color w:val="000000"/></w:rPr>
                  <w:t>Category</w:t>
                </w:r>
              </w:p>
            </w:tc><w:tc>
              <w:tcPr><w:shd w:val="clear" w:color="auto"/></w:tcPr>
              <w:p><w:pPr><w:jc w:val="left"/><w:spacing w:before="80" w:after="80"/><w:line w:line="260" w:lineRule="auto"/></w:pPr>
                <w:r><w:rPr><w:rFonts w:ascii="Times New Roman" w:hAnsi="Times New Roman"/><w:b/><w:sz w:val="22"/><w:color w:val="000000"/></w:rPr>
                  <w:t>Description &amp; Objective</w:t>
                </w:r>
              </w:p>
            </w:tc><w:tc>
              <w:tcPr><w:shd w:val="clear" w:color="auto"/></w:tcPr>
              <w:p><w:pPr><w:jc w:val="left"/><w:spacing w:before="80" w:after="80"/><w:line w:line="260" w:lineRule="auto"/></w:pPr>
                <w:r><w:rPr><w:rFonts w:ascii="Times New Roman" w:hAnsi="Times New Roman"/><w:b/><w:sz w:val="22"/><w:color w:val="000000"/></w:rPr>
                  <w:t>Preconditions &amp; Inputs</w:t>
                </w:r>
              </w:p>
            </w:tc><w:tc>
              <w:tcPr><w:shd w:val="clear" w:color="auto"/></w:tcPr>
              <w:p><w:pPr><w:jc w:val="left"/><w:spacing w:before="80" w:after="80"/><w:line w:line="260" w:lineRule="auto"/></w:pPr>
                <w:r><w:rPr><w:rFonts w:ascii="Times New Roman" w:hAnsi="Times New Roman"/><w:b/><w:sz w:val="22"/><w:color w:val="000000"/></w:rPr>
                  <w:t>Execution Steps</w:t>
                </w:r>
              </w:p>
            </w:tc><w:tc>
              <w:tcPr><w:shd w:val="clear" w:color="auto"/></w:tcPr>
              <w:p><w:pPr><w:jc w:val="left"/><w:spacing w:before="80" w:after="80"/><w:line w:line="260" w:lineRule="auto"/></w:pPr>
                <w:r><w:rPr><w:rFonts w:ascii="Times New Roman" w:hAnsi="Times New Roman"/><w:b/><w:sz w:val="22"/><w:color w:val="000000"/></w:rPr>
                  <w:t>Expected Output</w:t>
                </w:r>
              </w:p>
            </w:tc><w:tc>
              <w:tcPr><w:shd w:val="clear" w:color="auto"/></w:tcPr>
              <w:p><w:pPr><w:jc w:val="left"/><w:spacing w:before="80" w:after="80"/><w:line w:line="260" w:lineRule="auto"/></w:pPr>
                <w:r><w:rPr><w:rFonts w:ascii="Times New Roman" w:hAnsi="Times New Roman"/><w:b/><w:sz w:val="22"/><w:color w:val="000000"/></w:rPr>
                  <w:t>Actual Output</w:t>
                </w:r>
              </w:p>
            </w:tc><w:tc>
              <w:tcPr><w:shd w:val="clear" w:color="auto"/></w:tcPr>
              <w:p><w:pPr><w:jc w:val="left"/><w:spacing w:before="80" w:after="80"/><w:line w:line="260" w:lineRule="auto"/></w:pPr>
                <w:r><w:rPr><w:rFonts w:ascii="Times New Roman" w:hAnsi="Times New Roman"/><w:b/><w:sz w:val="22"/><w:color w:val="000000"/></w:rPr>
                  <w:t>Status</w:t>
                </w:r>
              </w:p>
            </w:tc></w:tr><w:tr><w:tc>
                  <w:tcPr><w:shd w:val="clear" w:color="auto"/></w:tcPr>
                  <w:p><w:pPr><w:jc w:val="left"/><w:spacing w:before="60" w:after="60"/><w:line w:line="240" w:lineRule="auto"/></w:pPr>
                    <w:r><w:rPr><w:rFonts w:ascii="Times New Roman" w:hAnsi="Times New Roman"/><w:sz w:val="21"/><w:color w:val="000000"/></w:rPr>
                      <w:t>**TC-01**</w:t>
                    </w:r>
                  </w:p>
                </w:tc><w:tc>
                  <w:tcPr><w:shd w:val="clear" w:color="auto"/></w:tcPr>
                  <w:p><w:pPr><w:jc w:val="left"/><w:spacing w:before="60" w:after="60"/><w:line w:line="240" w:lineRule="auto"/></w:pPr>
                    <w:r><w:rPr><w:rFonts w:ascii="Times New Roman" w:hAnsi="Times New Roman"/><w:sz w:val="21"/><w:color w:val="000000"/></w:rPr>
                      <w:t>Functional</w:t>
                    </w:r>
                  </w:p>
                </w:tc><w:tc>
                  <w:tcPr><w:shd w:val="clear" w:color="auto"/></w:tcPr>
                  <w:p><w:pPr><w:jc w:val="left"/><w:spacing w:before="60" w:after="60"/><w:line w:line="240" w:lineRule="auto"/></w:pPr>
                    <w:r><w:rPr><w:rFonts w:ascii="Times New Roman" w:hAnsi="Times New Roman"/><w:sz w:val="21"/><w:color w:val="000000"/></w:rPr>
                      <w:t>Baseline Valid Profile Inference</w:t>
                    </w:r>
                  </w:p>
                </w:tc><w:tc>
                  <w:tcPr><w:shd w:val="clear" w:color="auto"/></w:tcPr>
                  <w:p><w:pPr><w:jc w:val="left"/><w:spacing w:before="60" w:after="60"/><w:line w:line="240" w:lineRule="auto"/></w:pPr>
                    <w:r><w:rPr><w:rFonts w:ascii="Times New Roman" w:hAnsi="Times New Roman"/><w:sz w:val="21"/><w:color w:val="000000"/></w:rPr>
                      <w:t>Backend running; valid low-stress payload.</w:t>
                    </w:r>
                  </w:p>
                </w:tc><w:tc>
                  <w:tcPr><w:shd w:val="clear" w:color="auto"/></w:tcPr>
                  <w:p><w:pPr><w:jc w:val="left"/><w:spacing w:before="60" w:after="60"/><w:line w:line="240" w:lineRule="auto"/></w:pPr>
                    <w:r><w:rPr><w:rFonts w:ascii="Times New Roman" w:hAnsi="Times New Roman"/><w:sz w:val="21"/><w:color w:val="000000"/></w:rPr>
                      <w:t>Submit JSON profile to `POST /predict`.</w:t>
                    </w:r>
                  </w:p>
                </w:tc><w:tc>
                  <w:tcPr><w:shd w:val="clear" w:color="auto"/></w:tcPr>
                  <w:p><w:pPr><w:jc w:val="left"/><w:spacing w:before="60" w:after="60"/><w:line w:line="240" w:lineRule="auto"/></w:pPr>
                    <w:r><w:rPr><w:rFonts w:ascii="Times New Roman" w:hAnsi="Times New Roman"/><w:sz w:val="21"/><w:color w:val="000000"/></w:rPr>
                      <w:t>HTTP 200 OK; valid `stress_level`, probabilities sum to 1.0, 3 factors.</w:t>
                    </w:r>
                  </w:p>
                </w:tc><w:tc>
                  <w:tcPr><w:shd w:val="clear" w:color="auto"/></w:tcPr>
                  <w:p><w:pPr><w:jc w:val="left"/><w:spacing w:before="60" w:after="60"/><w:line w:line="240" w:lineRule="auto"/></w:pPr>
                    <w:r><w:rPr><w:rFonts w:ascii="Times New Roman" w:hAnsi="Times New Roman"/><w:sz w:val="21"/><w:color w:val="000000"/></w:rPr>
                      <w:t>HTTP 200; `stress_level=&quot;Low&quot;`, probabilities sum to 1.000, 3 factors returned.</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**TC-02**</w:t>
                    </w:r>
                  </w:p>
                </w:tc><w:tc>
                  <w:tcPr><w:shd w:val="clear" w:color="auto"/></w:tcPr>
                  <w:p><w:pPr><w:jc w:val="left"/><w:spacing w:before="60" w:after="60"/><w:line w:line="240" w:lineRule="auto"/></w:pPr>
                    <w:r><w:rPr><w:rFonts w:ascii="Times New Roman" w:hAnsi="Times New Roman"/><w:sz w:val="21"/><w:color w:val="000000"/></w:rPr>
                      <w:t>Non-Functional</w:t>
                    </w:r>
                  </w:p>
                </w:tc><w:tc>
                  <w:tcPr><w:shd w:val="clear" w:color="auto"/></w:tcPr>
                  <w:p><w:pPr><w:jc w:val="left"/><w:spacing w:before="60" w:after="60"/><w:line w:line="240" w:lineRule="auto"/></w:pPr>
                    <w:r><w:rPr><w:rFonts w:ascii="Times New Roman" w:hAnsi="Times New Roman"/><w:sz w:val="21"/><w:color w:val="000000"/></w:rPr>
                      <w:t>Inference Latency Benchmark</w:t>
                    </w:r>
                  </w:p>
                </w:tc><w:tc>
                  <w:tcPr><w:shd w:val="clear" w:color="auto"/></w:tcPr>
                  <w:p><w:pPr><w:jc w:val="left"/><w:spacing w:before="60" w:after="60"/><w:line w:line="240" w:lineRule="auto"/></w:pPr>
                    <w:r><w:rPr><w:rFonts w:ascii="Times New Roman" w:hAnsi="Times New Roman"/><w:sz w:val="21"/><w:color w:val="000000"/></w:rPr>
                      <w:t>Server warmed up; 500 sequential requests.</w:t>
                    </w:r>
                  </w:p>
                </w:tc><w:tc>
                  <w:tcPr><w:shd w:val="clear" w:color="auto"/></w:tcPr>
                  <w:p><w:pPr><w:jc w:val="left"/><w:spacing w:before="60" w:after="60"/><w:line w:line="240" w:lineRule="auto"/></w:pPr>
                    <w:r><w:rPr><w:rFonts w:ascii="Times New Roman" w:hAnsi="Times New Roman"/><w:sz w:val="21"/><w:color w:val="000000"/></w:rPr>
                      <w:t>Measure elapsed time from request receipt to JSON dispatch (`test_performance.py`).</w:t>
                    </w:r>
                  </w:p>
                </w:tc><w:tc>
                  <w:tcPr><w:shd w:val="clear" w:color="auto"/></w:tcPr>
                  <w:p><w:pPr><w:jc w:val="left"/><w:spacing w:before="60" w:after="60"/><w:line w:line="240" w:lineRule="auto"/></w:pPr>
                    <w:r><w:rPr><w:rFonts w:ascii="Times New Roman" w:hAnsi="Times New Roman"/><w:sz w:val="21"/><w:color w:val="000000"/></w:rPr>
                      <w:t>Mean latency $&lt; 10.0$ ms per prediction.</w:t>
                    </w:r>
                  </w:p>
                </w:tc><w:tc>
                  <w:tcPr><w:shd w:val="clear" w:color="auto"/></w:tcPr>
                  <w:p><w:pPr><w:jc w:val="left"/><w:spacing w:before="60" w:after="60"/><w:line w:line="240" w:lineRule="auto"/></w:pPr>
                    <w:r><w:rPr><w:rFonts w:ascii="Times New Roman" w:hAnsi="Times New Roman"/><w:sz w:val="21"/><w:color w:val="000000"/></w:rPr>
                      <w:t>Mean latency: 1.42 ms; 99th percentile: 2.15 ms.</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**TC-03**</w:t>
                    </w:r>
                  </w:p>
                </w:tc><w:tc>
                  <w:tcPr><w:shd w:val="clear" w:color="auto"/></w:tcPr>
                  <w:p><w:pPr><w:jc w:val="left"/><w:spacing w:before="60" w:after="60"/><w:line w:line="240" w:lineRule="auto"/></w:pPr>
                    <w:r><w:rPr><w:rFonts w:ascii="Times New Roman" w:hAnsi="Times New Roman"/><w:sz w:val="21"/><w:color w:val="000000"/></w:rPr>
                      <w:t>Functional</w:t>
                    </w:r>
                  </w:p>
                </w:tc><w:tc>
                  <w:tcPr><w:shd w:val="clear" w:color="auto"/></w:tcPr>
                  <w:p><w:pPr><w:jc w:val="left"/><w:spacing w:before="60" w:after="60"/><w:line w:line="240" w:lineRule="auto"/></w:pPr>
                    <w:r><w:rPr><w:rFonts w:ascii="Times New Roman" w:hAnsi="Times New Roman"/><w:sz w:val="21"/><w:color w:val="000000"/></w:rPr>
                      <w:t>Zero-Division Input Boundary Guard</w:t>
                    </w:r>
                  </w:p>
                </w:tc><w:tc>
                  <w:tcPr><w:shd w:val="clear" w:color="auto"/></w:tcPr>
                  <w:p><w:pPr><w:jc w:val="left"/><w:spacing w:before="60" w:after="60"/><w:line w:line="240" w:lineRule="auto"/></w:pPr>
                    <w:r><w:rPr><w:rFonts w:ascii="Times New Roman" w:hAnsi="Times New Roman"/><w:sz w:val="21"/><w:color w:val="000000"/></w:rPr>
                      <w:t>Backend initialized.</w:t>
                    </w:r>
                  </w:p>
                </w:tc><w:tc>
                  <w:tcPr><w:shd w:val="clear" w:color="auto"/></w:tcPr>
                  <w:p><w:pPr><w:jc w:val="left"/><w:spacing w:before="60" w:after="60"/><w:line w:line="240" w:lineRule="auto"/></w:pPr>
                    <w:r><w:rPr><w:rFonts w:ascii="Times New Roman" w:hAnsi="Times New Roman"/><w:sz w:val="21"/><w:color w:val="000000"/></w:rPr>
                      <w:t>Submit payload with `monthly_income = 0` or `monthly_expenditure = 0`.</w:t>
                    </w:r>
                  </w:p>
                </w:tc><w:tc>
                  <w:tcPr><w:shd w:val="clear" w:color="auto"/></w:tcPr>
                  <w:p><w:pPr><w:jc w:val="left"/><w:spacing w:before="60" w:after="60"/><w:line w:line="240" w:lineRule="auto"/></w:pPr>
                    <w:r><w:rPr><w:rFonts w:ascii="Times New Roman" w:hAnsi="Times New Roman"/><w:sz w:val="21"/><w:color w:val="000000"/></w:rPr>
                      <w:t>Pydantic schema validation failure; HTTP 422 Unprocessable Entity.</w:t>
                    </w:r>
                  </w:p>
                </w:tc><w:tc>
                  <w:tcPr><w:shd w:val="clear" w:color="auto"/></w:tcPr>
                  <w:p><w:pPr><w:jc w:val="left"/><w:spacing w:before="60" w:after="60"/><w:line w:line="240" w:lineRule="auto"/></w:pPr>
                    <w:r><w:rPr><w:rFonts w:ascii="Times New Roman" w:hAnsi="Times New Roman"/><w:sz w:val="21"/><w:color w:val="000000"/></w:rPr>
                      <w:t>HTTP 422 returned with clear error: `Input should be greater than 0`.</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**TC-04**</w:t>
                    </w:r>
                  </w:p>
                </w:tc><w:tc>
                  <w:tcPr><w:shd w:val="clear" w:color="auto"/></w:tcPr>
                  <w:p><w:pPr><w:jc w:val="left"/><w:spacing w:before="60" w:after="60"/><w:line w:line="240" w:lineRule="auto"/></w:pPr>
                    <w:r><w:rPr><w:rFonts w:ascii="Times New Roman" w:hAnsi="Times New Roman"/><w:sz w:val="21"/><w:color w:val="000000"/></w:rPr>
                      <w:t>Non-Functional</w:t>
                    </w:r>
                  </w:p>
                </w:tc><w:tc>
                  <w:tcPr><w:shd w:val="clear" w:color="auto"/></w:tcPr>
                  <w:p><w:pPr><w:jc w:val="left"/><w:spacing w:before="60" w:after="60"/><w:line w:line="240" w:lineRule="auto"/></w:pPr>
                    <w:r><w:rPr><w:rFonts w:ascii="Times New Roman" w:hAnsi="Times New Roman"/><w:sz w:val="21"/><w:color w:val="000000"/></w:rPr>
                      <w:t>Oversized Adversarial Payload Guard</w:t>
                    </w:r>
                  </w:p>
                </w:tc><w:tc>
                  <w:tcPr><w:shd w:val="clear" w:color="auto"/></w:tcPr>
                  <w:p><w:pPr><w:jc w:val="left"/><w:spacing w:before="60" w:after="60"/><w:line w:line="240" w:lineRule="auto"/></w:pPr>
                    <w:r><w:rPr><w:rFonts w:ascii="Times New Roman" w:hAnsi="Times New Roman"/><w:sz w:val="21"/><w:color w:val="000000"/></w:rPr>
                      <w:t>Backend running.</w:t>
                    </w:r>
                  </w:p>
                </w:tc><w:tc>
                  <w:tcPr><w:shd w:val="clear" w:color="auto"/></w:tcPr>
                  <w:p><w:pPr><w:jc w:val="left"/><w:spacing w:before="60" w:after="60"/><w:line w:line="240" w:lineRule="auto"/></w:pPr>
                    <w:r><w:rPr><w:rFonts w:ascii="Times New Roman" w:hAnsi="Times New Roman"/><w:sz w:val="21"/><w:color w:val="000000"/></w:rPr>
                      <w:t>Submit numerical values exceeding bounds (e.g., `income = 1e20`).</w:t>
                    </w:r>
                  </w:p>
                </w:tc><w:tc>
                  <w:tcPr><w:shd w:val="clear" w:color="auto"/></w:tcPr>
                  <w:p><w:pPr><w:jc w:val="left"/><w:spacing w:before="60" w:after="60"/><w:line w:line="240" w:lineRule="auto"/></w:pPr>
                    <w:r><w:rPr><w:rFonts w:ascii="Times New Roman" w:hAnsi="Times New Roman"/><w:sz w:val="21"/><w:color w:val="000000"/></w:rPr>
                      <w:t>Rejected immediately with HTTP 422 before reaching model matrix.</w:t>
                    </w:r>
                  </w:p>
                </w:tc><w:tc>
                  <w:tcPr><w:shd w:val="clear" w:color="auto"/></w:tcPr>
                  <w:p><w:pPr><w:jc w:val="left"/><w:spacing w:before="60" w:after="60"/><w:line w:line="240" w:lineRule="auto"/></w:pPr>
                    <w:r><w:rPr><w:rFonts w:ascii="Times New Roman" w:hAnsi="Times New Roman"/><w:sz w:val="21"/><w:color w:val="000000"/></w:rPr>
                      <w:t>HTTP 422 returned; payload rejected safely.</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**TC-05**</w:t>
                    </w:r>
                  </w:p>
                </w:tc><w:tc>
                  <w:tcPr><w:shd w:val="clear" w:color="auto"/></w:tcPr>
                  <w:p><w:pPr><w:jc w:val="left"/><w:spacing w:before="60" w:after="60"/><w:line w:line="240" w:lineRule="auto"/></w:pPr>
                    <w:r><w:rPr><w:rFonts w:ascii="Times New Roman" w:hAnsi="Times New Roman"/><w:sz w:val="21"/><w:color w:val="000000"/></w:rPr>
                      <w:t>Non-Functional</w:t>
                    </w:r>
                  </w:p>
                </w:tc><w:tc>
                  <w:tcPr><w:shd w:val="clear" w:color="auto"/></w:tcPr>
                  <w:p><w:pPr><w:jc w:val="left"/><w:spacing w:before="60" w:after="60"/><w:line w:line="240" w:lineRule="auto"/></w:pPr>
                    <w:r><w:rPr><w:rFonts w:ascii="Times New Roman" w:hAnsi="Times New Roman"/><w:sz w:val="21"/><w:color w:val="000000"/></w:rPr>
                      <w:t>Extra-Field Injection Guard</w:t>
                    </w:r>
                  </w:p>
                </w:tc><w:tc>
                  <w:tcPr><w:shd w:val="clear" w:color="auto"/></w:tcPr>
                  <w:p><w:pPr><w:jc w:val="left"/><w:spacing w:before="60" w:after="60"/><w:line w:line="240" w:lineRule="auto"/></w:pPr>
                    <w:r><w:rPr><w:rFonts w:ascii="Times New Roman" w:hAnsi="Times New Roman"/><w:sz w:val="21"/><w:color w:val="000000"/></w:rPr>
                      <w:t>Backend running.</w:t>
                    </w:r>
                  </w:p>
                </w:tc><w:tc>
                  <w:tcPr><w:shd w:val="clear" w:color="auto"/></w:tcPr>
                  <w:p><w:pPr><w:jc w:val="left"/><w:spacing w:before="60" w:after="60"/><w:line w:line="240" w:lineRule="auto"/></w:pPr>
                    <w:r><w:rPr><w:rFonts w:ascii="Times New Roman" w:hAnsi="Times New Roman"/><w:sz w:val="21"/><w:color w:val="000000"/></w:rPr>
                      <w:t>Submit payload containing unexpected fields (`extra_key=&quot;attack&quot;`).</w:t>
                    </w:r>
                  </w:p>
                </w:tc><w:tc>
                  <w:tcPr><w:shd w:val="clear" w:color="auto"/></w:tcPr>
                  <w:p><w:pPr><w:jc w:val="left"/><w:spacing w:before="60" w:after="60"/><w:line w:line="240" w:lineRule="auto"/></w:pPr>
                    <w:r><w:rPr><w:rFonts w:ascii="Times New Roman" w:hAnsi="Times New Roman"/><w:sz w:val="21"/><w:color w:val="000000"/></w:rPr>
                      <w:t>Rejected immediately via Pydantic `extra=&quot;forbid&quot;` configuration.</w:t>
                    </w:r>
                  </w:p>
                </w:tc><w:tc>
                  <w:tcPr><w:shd w:val="clear" w:color="auto"/></w:tcPr>
                  <w:p><w:pPr><w:jc w:val="left"/><w:spacing w:before="60" w:after="60"/><w:line w:line="240" w:lineRule="auto"/></w:pPr>
                    <w:r><w:rPr><w:rFonts w:ascii="Times New Roman" w:hAnsi="Times New Roman"/><w:sz w:val="21"/><w:color w:val="000000"/></w:rPr>
                      <w:t>HTTP 422 returned; error: `Extra inputs are not permitted`.</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**TC-06**</w:t>
                    </w:r>
                  </w:p>
                </w:tc><w:tc>
                  <w:tcPr><w:shd w:val="clear" w:color="auto"/></w:tcPr>
                  <w:p><w:pPr><w:jc w:val="left"/><w:spacing w:before="60" w:after="60"/><w:line w:line="240" w:lineRule="auto"/></w:pPr>
                    <w:r><w:rPr><w:rFonts w:ascii="Times New Roman" w:hAnsi="Times New Roman"/><w:sz w:val="21"/><w:color w:val="000000"/></w:rPr>
                      <w:t>Functional</w:t>
                    </w:r>
                  </w:p>
                </w:tc><w:tc>
                  <w:tcPr><w:shd w:val="clear" w:color="auto"/></w:tcPr>
                  <w:p><w:pPr><w:jc w:val="left"/><w:spacing w:before="60" w:after="60"/><w:line w:line="240" w:lineRule="auto"/></w:pPr>
                    <w:r><w:rPr><w:rFonts w:ascii="Times New Roman" w:hAnsi="Times New Roman"/><w:sz w:val="21"/><w:color w:val="000000"/></w:rPr>
                      <w:t>Negative Savings Deficit Tolerance</w:t>
                    </w:r>
                  </w:p>
                </w:tc><w:tc>
                  <w:tcPr><w:shd w:val="clear" w:color="auto"/></w:tcPr>
                  <w:p><w:pPr><w:jc w:val="left"/><w:spacing w:before="60" w:after="60"/><w:line w:line="240" w:lineRule="auto"/></w:pPr>
                    <w:r><w:rPr><w:rFonts w:ascii="Times New Roman" w:hAnsi="Times New Roman"/><w:sz w:val="21"/><w:color w:val="000000"/></w:rPr>
                      <w:t>Clean dataset loaded.</w:t>
                    </w:r>
                  </w:p>
                </w:tc><w:tc>
                  <w:tcPr><w:shd w:val="clear" w:color="auto"/></w:tcPr>
                  <w:p><w:pPr><w:jc w:val="left"/><w:spacing w:before="60" w:after="60"/><w:line w:line="240" w:lineRule="auto"/></w:pPr>
                    <w:r><w:rPr><w:rFonts w:ascii="Times New Roman" w:hAnsi="Times New Roman"/><w:sz w:val="21"/><w:color w:val="000000"/></w:rPr>
                      <w:t>Submit profile where $E + D &gt; I$, resulting in negative savings.</w:t>
                    </w:r>
                  </w:p>
                </w:tc><w:tc>
                  <w:tcPr><w:shd w:val="clear" w:color="auto"/></w:tcPr>
                  <w:p><w:pPr><w:jc w:val="left"/><w:spacing w:before="60" w:after="60"/><w:line w:line="240" w:lineRule="auto"/></w:pPr>
                    <w:r><w:rPr><w:rFonts w:ascii="Times New Roman" w:hAnsi="Times New Roman"/><w:sz w:val="21"/><w:color w:val="000000"/></w:rPr>
                      <w:t>System accepts negative savings, calculates negative `savings_ratio`, infers High Stress.</w:t>
                    </w:r>
                  </w:p>
                </w:tc><w:tc>
                  <w:tcPr><w:shd w:val="clear" w:color="auto"/></w:tcPr>
                  <w:p><w:pPr><w:jc w:val="left"/><w:spacing w:before="60" w:after="60"/><w:line w:line="240" w:lineRule="auto"/></w:pPr>
                    <w:r><w:rPr><w:rFonts w:ascii="Times New Roman" w:hAnsi="Times New Roman"/><w:sz w:val="21"/><w:color w:val="000000"/></w:rPr>
                      <w:t>Accepted; `savings_ratio` calculated correctly; Stormy/High stress returned.</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**TC-07**</w:t>
                    </w:r>
                  </w:p>
                </w:tc><w:tc>
                  <w:tcPr><w:shd w:val="clear" w:color="auto"/></w:tcPr>
                  <w:p><w:pPr><w:jc w:val="left"/><w:spacing w:before="60" w:after="60"/><w:line w:line="240" w:lineRule="auto"/></w:pPr>
                    <w:r><w:rPr><w:rFonts w:ascii="Times New Roman" w:hAnsi="Times New Roman"/><w:sz w:val="21"/><w:color w:val="000000"/></w:rPr>
                      <w:t>Functional</w:t>
                    </w:r>
                  </w:p>
                </w:tc><w:tc>
                  <w:tcPr><w:shd w:val="clear" w:color="auto"/></w:tcPr>
                  <w:p><w:pPr><w:jc w:val="left"/><w:spacing w:before="60" w:after="60"/><w:line w:line="240" w:lineRule="auto"/></w:pPr>
                    <w:r><w:rPr><w:rFonts w:ascii="Times New Roman" w:hAnsi="Times New Roman"/><w:sz w:val="21"/><w:color w:val="000000"/></w:rPr>
                      <w:t>Feature Column Reindexing Alignment</w:t>
                    </w:r>
                  </w:p>
                </w:tc><w:tc>
                  <w:tcPr><w:shd w:val="clear" w:color="auto"/></w:tcPr>
                  <w:p><w:pPr><w:jc w:val="left"/><w:spacing w:before="60" w:after="60"/><w:line w:line="240" w:lineRule="auto"/></w:pPr>
                    <w:r><w:rPr><w:rFonts w:ascii="Times New Roman" w:hAnsi="Times New Roman"/><w:sz w:val="21"/><w:color w:val="000000"/></w:rPr>
                      <w:t>Trained model artifacts loaded.</w:t>
                    </w:r>
                  </w:p>
                </w:tc><w:tc>
                  <w:tcPr><w:shd w:val="clear" w:color="auto"/></w:tcPr>
                  <w:p><w:pPr><w:jc w:val="left"/><w:spacing w:before="60" w:after="60"/><w:line w:line="240" w:lineRule="auto"/></w:pPr>
                    <w:r><w:rPr><w:rFonts w:ascii="Times New Roman" w:hAnsi="Times New Roman"/><w:sz w:val="21"/><w:color w:val="000000"/></w:rPr>
                      <w:t>Verify engineered dictionary matches `best_model_metadata.json` columns.</w:t>
                    </w:r>
                  </w:p>
                </w:tc><w:tc>
                  <w:tcPr><w:shd w:val="clear" w:color="auto"/></w:tcPr>
                  <w:p><w:pPr><w:jc w:val="left"/><w:spacing w:before="60" w:after="60"/><w:line w:line="240" w:lineRule="auto"/></w:pPr>
                    <w:r><w:rPr><w:rFonts w:ascii="Times New Roman" w:hAnsi="Times New Roman"/><w:sz w:val="21"/><w:color w:val="000000"/></w:rPr>
                      <w:t>Exact 1:1 match across 42 column names in identical sequence.</w:t>
                    </w:r>
                  </w:p>
                </w:tc><w:tc>
                  <w:tcPr><w:shd w:val="clear" w:color="auto"/></w:tcPr>
                  <w:p><w:pPr><w:jc w:val="left"/><w:spacing w:before="60" w:after="60"/><w:line w:line="240" w:lineRule="auto"/></w:pPr>
                    <w:r><w:rPr><w:rFonts w:ascii="Times New Roman" w:hAnsi="Times New Roman"/><w:sz w:val="21"/><w:color w:val="000000"/></w:rPr>
                      <w:t>Exact 42-column sequence verified; zero column drift detected.</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**TC-08**</w:t>
                    </w:r>
                  </w:p>
                </w:tc><w:tc>
                  <w:tcPr><w:shd w:val="clear" w:color="auto"/></w:tcPr>
                  <w:p><w:pPr><w:jc w:val="left"/><w:spacing w:before="60" w:after="60"/><w:line w:line="240" w:lineRule="auto"/></w:pPr>
                    <w:r><w:rPr><w:rFonts w:ascii="Times New Roman" w:hAnsi="Times New Roman"/><w:sz w:val="21"/><w:color w:val="000000"/></w:rPr>
                      <w:t>Functional</w:t>
                    </w:r>
                  </w:p>
                </w:tc><w:tc>
                  <w:tcPr><w:shd w:val="clear" w:color="auto"/></w:tcPr>
                  <w:p><w:pPr><w:jc w:val="left"/><w:spacing w:before="60" w:after="60"/><w:line w:line="240" w:lineRule="auto"/></w:pPr>
                    <w:r><w:rPr><w:rFonts w:ascii="Times New Roman" w:hAnsi="Times New Roman"/><w:sz w:val="21"/><w:color w:val="000000"/></w:rPr>
                      <w:t>Linear SHAP Factor Extraction</w:t>
                    </w:r>
                  </w:p>
                </w:tc><w:tc>
                  <w:tcPr><w:shd w:val="clear" w:color="auto"/></w:tcPr>
                  <w:p><w:pPr><w:jc w:val="left"/><w:spacing w:before="60" w:after="60"/><w:line w:line="240" w:lineRule="auto"/></w:pPr>
                    <w:r><w:rPr><w:rFonts w:ascii="Times New Roman" w:hAnsi="Times New Roman"/><w:sz w:val="21"/><w:color w:val="000000"/></w:rPr>
                      <w:t>Trained model and background dataset cached.</w:t>
                    </w:r>
                  </w:p>
                </w:tc><w:tc>
                  <w:tcPr><w:shd w:val="clear" w:color="auto"/></w:tcPr>
                  <w:p><w:pPr><w:jc w:val="left"/><w:spacing w:before="60" w:after="60"/><w:line w:line="240" w:lineRule="auto"/></w:pPr>
                    <w:r><w:rPr><w:rFonts w:ascii="Times New Roman" w:hAnsi="Times New Roman"/><w:sz w:val="21"/><w:color w:val="000000"/></w:rPr>
                      <w:t>Execute `explain_prediction()` across 100 test instances.</w:t>
                    </w:r>
                  </w:p>
                </w:tc><w:tc>
                  <w:tcPr><w:shd w:val="clear" w:color="auto"/></w:tcPr>
                  <w:p><w:pPr><w:jc w:val="left"/><w:spacing w:before="60" w:after="60"/><w:line w:line="240" w:lineRule="auto"/></w:pPr>
                    <w:r><w:rPr><w:rFonts w:ascii="Times New Roman" w:hAnsi="Times New Roman"/><w:sz w:val="21"/><w:color w:val="000000"/></w:rPr>
                      <w:t>Exactly 3 unique, human-readable contributing factors returned per instance.</w:t>
                    </w:r>
                  </w:p>
                </w:tc><w:tc>
                  <w:tcPr><w:shd w:val="clear" w:color="auto"/></w:tcPr>
                  <w:p><w:pPr><w:jc w:val="left"/><w:spacing w:before="60" w:after="60"/><w:line w:line="240" w:lineRule="auto"/></w:pPr>
                    <w:r><w:rPr><w:rFonts w:ascii="Times New Roman" w:hAnsi="Times New Roman"/><w:sz w:val="21"/><w:color w:val="000000"/></w:rPr>
                      <w:t>Exactly 3 ranked plain-language factor phrases returned for all 100 profiles.</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**TC-09**</w:t>
                    </w:r>
                  </w:p>
                </w:tc><w:tc>
                  <w:tcPr><w:shd w:val="clear" w:color="auto"/></w:tcPr>
                  <w:p><w:pPr><w:jc w:val="left"/><w:spacing w:before="60" w:after="60"/><w:line w:line="240" w:lineRule="auto"/></w:pPr>
                    <w:r><w:rPr><w:rFonts w:ascii="Times New Roman" w:hAnsi="Times New Roman"/><w:sz w:val="21"/><w:color w:val="000000"/></w:rPr>
                      <w:t>Non-Functional</w:t>
                    </w:r>
                  </w:p>
                </w:tc><w:tc>
                  <w:tcPr><w:shd w:val="clear" w:color="auto"/></w:tcPr>
                  <w:p><w:pPr><w:jc w:val="left"/><w:spacing w:before="60" w:after="60"/><w:line w:line="240" w:lineRule="auto"/></w:pPr>
                    <w:r><w:rPr><w:rFonts w:ascii="Times New Roman" w:hAnsi="Times New Roman"/><w:sz w:val="21"/><w:color w:val="000000"/></w:rPr>
                      <w:t>Reduced-Motion Accessibility Fallback</w:t>
                    </w:r>
                  </w:p>
                </w:tc><w:tc>
                  <w:tcPr><w:shd w:val="clear" w:color="auto"/></w:tcPr>
                  <w:p><w:pPr><w:jc w:val="left"/><w:spacing w:before="60" w:after="60"/><w:line w:line="240" w:lineRule="auto"/></w:pPr>
                    <w:r><w:rPr><w:rFonts w:ascii="Times New Roman" w:hAnsi="Times New Roman"/><w:sz w:val="21"/><w:color w:val="000000"/></w:rPr>
                      <w:t>Headless browser client.</w:t>
                    </w:r>
                  </w:p>
                </w:tc><w:tc>
                  <w:tcPr><w:shd w:val="clear" w:color="auto"/></w:tcPr>
                  <w:p><w:pPr><w:jc w:val="left"/><w:spacing w:before="60" w:after="60"/><w:line w:line="240" w:lineRule="auto"/></w:pPr>
                    <w:r><w:rPr><w:rFonts w:ascii="Times New Roman" w:hAnsi="Times New Roman"/><w:sz w:val="21"/><w:color w:val="000000"/></w:rPr>
                      <w:t>Emulate `prefers-reduced-motion: reduce` OS preference.</w:t>
                    </w:r>
                  </w:p>
                </w:tc><w:tc>
                  <w:tcPr><w:shd w:val="clear" w:color="auto"/></w:tcPr>
                  <w:p><w:pPr><w:jc w:val="left"/><w:spacing w:before="60" w:after="60"/><w:line w:line="240" w:lineRule="auto"/></w:pPr>
                    <w:r><w:rPr><w:rFonts w:ascii="Times New Roman" w:hAnsi="Times New Roman"/><w:sz w:val="21"/><w:color w:val="000000"/></w:rPr>
                      <w:t>Three.js animation disabled; static SVG weather icons displayed without errors.</w:t>
                    </w:r>
                  </w:p>
                </w:tc><w:tc>
                  <w:tcPr><w:shd w:val="clear" w:color="auto"/></w:tcPr>
                  <w:p><w:pPr><w:jc w:val="left"/><w:spacing w:before="60" w:after="60"/><w:line w:line="240" w:lineRule="auto"/></w:pPr>
                    <w:r><w:rPr><w:rFonts w:ascii="Times New Roman" w:hAnsi="Times New Roman"/><w:sz w:val="21"/><w:color w:val="000000"/></w:rPr>
                      <w:t>Particle animation halted; static SVG icons rendered; 100% functional.</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**TC-10**</w:t>
                    </w:r>
                  </w:p>
                </w:tc><w:tc>
                  <w:tcPr><w:shd w:val="clear" w:color="auto"/></w:tcPr>
                  <w:p><w:pPr><w:jc w:val="left"/><w:spacing w:before="60" w:after="60"/><w:line w:line="240" w:lineRule="auto"/></w:pPr>
                    <w:r><w:rPr><w:rFonts w:ascii="Times New Roman" w:hAnsi="Times New Roman"/><w:sz w:val="21"/><w:color w:val="000000"/></w:rPr>
                      <w:t>Functional</w:t>
                    </w:r>
                  </w:p>
                </w:tc><w:tc>
                  <w:tcPr><w:shd w:val="clear" w:color="auto"/></w:tcPr>
                  <w:p><w:pPr><w:jc w:val="left"/><w:spacing w:before="60" w:after="60"/><w:line w:line="240" w:lineRule="auto"/></w:pPr>
                    <w:r><w:rPr><w:rFonts w:ascii="Times New Roman" w:hAnsi="Times New Roman"/><w:sz w:val="21"/><w:color w:val="000000"/></w:rPr>
                      <w:t>Health Check &amp; Cache Verification</w:t>
                    </w:r>
                  </w:p>
                </w:tc><w:tc>
                  <w:tcPr><w:shd w:val="clear" w:color="auto"/></w:tcPr>
                  <w:p><w:pPr><w:jc w:val="left"/><w:spacing w:before="60" w:after="60"/><w:line w:line="240" w:lineRule="auto"/></w:pPr>
                    <w:r><w:rPr><w:rFonts w:ascii="Times New Roman" w:hAnsi="Times New Roman"/><w:sz w:val="21"/><w:color w:val="000000"/></w:rPr>
                      <w:t>Server initialized via FastAPI `lifespan`.</w:t>
                    </w:r>
                  </w:p>
                </w:tc><w:tc>
                  <w:tcPr><w:shd w:val="clear" w:color="auto"/></w:tcPr>
                  <w:p><w:pPr><w:jc w:val="left"/><w:spacing w:before="60" w:after="60"/><w:line w:line="240" w:lineRule="auto"/></w:pPr>
                    <w:r><w:rPr><w:rFonts w:ascii="Times New Roman" w:hAnsi="Times New Roman"/><w:sz w:val="21"/><w:color w:val="000000"/></w:rPr>
                      <w:t>Dispatch HTTP GET to `/health`.</w:t>
                    </w:r>
                  </w:p>
                </w:tc><w:tc>
                  <w:tcPr><w:shd w:val="clear" w:color="auto"/></w:tcPr>
                  <w:p><w:pPr><w:jc w:val="left"/><w:spacing w:before="60" w:after="60"/><w:line w:line="240" w:lineRule="auto"/></w:pPr>
                    <w:r><w:rPr><w:rFonts w:ascii="Times New Roman" w:hAnsi="Times New Roman"/><w:sz w:val="21"/><w:color w:val="000000"/></w:rPr>
                      <w:t>HTTP 200 OK; JSON payload: `{&quot;status&quot;: &quot;healthy&quot;, &quot;model_loaded&quot;: true}`.</w:t>
                    </w:r>
                  </w:p>
                </w:tc><w:tc>
                  <w:tcPr><w:shd w:val="clear" w:color="auto"/></w:tcPr>
                  <w:p><w:pPr><w:jc w:val="left"/><w:spacing w:before="60" w:after="60"/><w:line w:line="240" w:lineRule="auto"/></w:pPr>
                    <w:r><w:rPr><w:rFonts w:ascii="Times New Roman" w:hAnsi="Times New Roman"/><w:sz w:val="21"/><w:color w:val="000000"/></w:rPr>
                      <w:t>HTTP 200 OK; `{&quot;status&quot;: &quot;healthy&quot;, &quot;model_loaded&quot;: true, ...}` returned.</w:t>
                    </w:r>
                  </w:p>
                </w:tc><w:tc>
                  <w:tcPr><w:shd w:val="clear" w:color="auto"/></w:tcPr>
                  <w:p><w:pPr><w:jc w:val="left"/><w:spacing w:before="60" w:after="60"/><w:line w:line="240" w:lineRule="auto"/></w:pPr>
                    <w:r><w:rPr><w:rFonts w:ascii="Times New Roman" w:hAnsi="Times New Roman"/><w:sz w:val="21"/><w:color w:val="000000"/></w:rPr>
                      <w:t>**PASS**</w:t>
                    </w:r>
                  </w:p>
                </w:tc></w:tr></w:tbl><w:p><w:pPr><w:jc w:val="left"/><w:spacing w:before="180" w:after="80" w:line="360" w:lineRule="auto"/><w:outlineLvl w:val="2"/><w:keepNext/></w:pPr><w:r><w:rPr><w:rFonts w:ascii="Times New Roman" w:hAnsi="Times New Roman"/><w:sz w:val="24"/><w:color w:val="000000"/><w:b/></w:rPr><w:t>4.6.3 5-Fold Stratified Cross-Validation Protocol</w:t></w:r></w:p><w:p><w:pPr><w:jc w:val="both"/><w:spacing w:before="0" w:after="160" w:line="360" w:lineRule="auto"/></w:pPr><w:r><w:rPr><w:rFonts w:ascii="Times New Roman" w:hAnsi="Times New Roman"/><w:sz w:val="24"/><w:color w:val="000000"/></w:rPr><w:t xml:space="preserve">During model development, 5-fold stratified cross-validation was conducted across the 2,000 training instances (</w:t></w:r><w:r><w:rPr><w:rFonts w:ascii="Times New Roman" w:hAnsi="Times New Roman"/><w:sz w:val="24"/><w:color w:val="000000"/></w:rPr><w:t xml:space="preserve">StratifiedKFold(n_splits=5, shuffle=True, random_state=42)</w:t></w:r><w:r><w:rPr><w:rFonts w:ascii="Times New Roman" w:hAnsi="Times New Roman"/><w:sz w:val="24"/><w:color w:val="000000"/></w:rPr><w:t xml:space="preserve">). Stratification ensured that each fold contained identical proportions of Low (34.8%), Moderate (45.3%), and High (19.9%) stress instances, evaluating model stability across diverse data subsets.</w:t></w:r></w:p><w:p><w:pPr><w:jc w:val="left"/><w:spacing w:before="180" w:after="80" w:line="360" w:lineRule="auto"/><w:outlineLvl w:val="2"/><w:keepNext/></w:pPr><w:r><w:rPr><w:rFonts w:ascii="Times New Roman" w:hAnsi="Times New Roman"/><w:sz w:val="24"/><w:color w:val="000000"/><w:b/></w:rPr><w:t>4.6.4 Held-Out Test Set Partitioning (80/20 Stratified Split)</w:t></w:r></w:p><w:p><w:pPr><w:jc w:val="both"/><w:spacing w:before="0" w:after="160" w:line="360" w:lineRule="auto"/></w:pPr><w:r><w:rPr><w:rFonts w:ascii="Times New Roman" w:hAnsi="Times New Roman"/><w:sz w:val="24"/><w:color w:val="000000"/></w:rPr><w:t xml:space="preserve">Final evaluation was conducted on a strictly isolated, held-out test split of 500 instances (20% of the dataset) that remained completely unseen during training, feature scaling fitting, and hyperparameter tuning.</w:t></w:r></w:p><w:p><w:pPr><w:jc w:val="left"/><w:spacing w:before="180" w:after="80" w:line="360" w:lineRule="auto"/><w:outlineLvl w:val="2"/><w:keepNext/></w:pPr><w:r><w:rPr><w:rFonts w:ascii="Times New Roman" w:hAnsi="Times New Roman"/><w:sz w:val="24"/><w:color w:val="000000"/><w:b/></w:rPr><w:t>4.6.5 Selection and Mathematical Definition of Evaluation Metrics</w:t></w:r></w:p><w:p><w:pPr><w:jc w:val="both"/><w:spacing w:before="0" w:after="160" w:line="360" w:lineRule="auto"/></w:pPr><w:r><w:rPr><w:rFonts w:ascii="Times New Roman" w:hAnsi="Times New Roman"/><w:sz w:val="24"/><w:color w:val="000000"/></w:rPr><w:t xml:space="preserve">Because financial stress detection involves multiple classes with class imbalance (High stress represents ~20% of instances), relying solely on overall accuracy would be misleading. Therefore, the evaluation protocol incorporates: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Accuracy</w:t></w:r><w:r><w:rPr><w:rFonts w:ascii="Times New Roman" w:hAnsi="Times New Roman"/><w:sz w:val="24"/><w:color w:val="000000"/></w:rPr><w:t xml:space="preserve">: Overall fraction of correct classifications:</w:t></w:r></w:p><w:p><w:pPr><w:jc w:val="both"/><w:spacing w:before="0" w:after="160" w:line="360" w:lineRule="auto"/></w:pPr><w:r><w:rPr><w:rFonts w:ascii="Times New Roman" w:hAnsi="Times New Roman"/><w:sz w:val="24"/><w:color w:val="000000"/></w:rPr><w:t xml:space="preserve">$$	ext{Accuracy} = rac{\sum_{k=1}^K TP_k}{N}$$</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Macro-Averaged Precision, Recall, and F1-Score</w:t></w:r><w:r><w:rPr><w:rFonts w:ascii="Times New Roman" w:hAnsi="Times New Roman"/><w:sz w:val="24"/><w:color w:val="000000"/></w:rPr><w:t xml:space="preserve">: Evaluates performance equally across all three classes, preventing majority-class dominance:</w:t></w:r></w:p><w:p><w:pPr><w:jc w:val="both"/><w:spacing w:before="0" w:after="160" w:line="360" w:lineRule="auto"/></w:pPr><w:r><w:rPr><w:rFonts w:ascii="Times New Roman" w:hAnsi="Times New Roman"/><w:sz w:val="24"/><w:color w:val="000000"/></w:rPr><w:t xml:space="preserve">$$	ext{Precision}_{	ext{macro}} = rac{1}{K} \sum_{k=1}^K rac{TP_k}{TP_k + FP_k}, \quad 	ext{Recall}_{	ext{macro}} = rac{1}{K} \sum_{k=1}^K rac{TP_k}{TP_k + FN_k}$$</w:t></w:r></w:p><w:p><w:pPr><w:jc w:val="both"/><w:spacing w:before="0" w:after="160" w:line="360" w:lineRule="auto"/></w:pPr><w:r><w:rPr><w:rFonts w:ascii="Times New Roman" w:hAnsi="Times New Roman"/><w:sz w:val="24"/><w:color w:val="000000"/></w:rPr><w:t xml:space="preserve">$$	ext{F1}_{	ext{macro}} = rac{1}{K} \sum_{k=1}^K rac{2 \cdot 	ext{Precision}_k \cdot 	ext{Recall}_k}{	ext{Precision}_k + 	ext{Recall}_k}$$</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High-Stress Specific Recall and F1</w:t></w:r><w:r><w:rPr><w:rFonts w:ascii="Times New Roman" w:hAnsi="Times New Roman"/><w:sz w:val="24"/><w:color w:val="000000"/></w:rPr><w:t xml:space="preserve">: Crucial from a harm-reduction perspective, measuring the system&apos;s ability to catch individuals in severe distress.</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One-vs-Rest (OvR) Macro ROC-AUC</w:t></w:r><w:r><w:rPr><w:rFonts w:ascii="Times New Roman" w:hAnsi="Times New Roman"/><w:sz w:val="24"/><w:color w:val="000000"/></w:rPr><w:t xml:space="preserve">: Measures the multi-class discriminative capability across all classification thresholds:</w:t></w:r></w:p><w:p><w:pPr><w:jc w:val="both"/><w:spacing w:before="0" w:after="160" w:line="360" w:lineRule="auto"/></w:pPr><w:r><w:rPr><w:rFonts w:ascii="Times New Roman" w:hAnsi="Times New Roman"/><w:sz w:val="24"/><w:color w:val="000000"/></w:rPr><w:t xml:space="preserve">$$	ext{ROC-AUC}_{	ext{macro}} = rac{1}{K} \sum_{k=1}^K 	ext{AUC}(k 	ext{ vs. rest})$$</w:t></w:r></w:p><w:p><w:pPr><w:jc w:val="left"/><w:spacing w:before="0" w:after="80" w:line="360" w:lineRule="auto"/></w:pPr><w:r><w:rPr><w:rFonts w:ascii="Times New Roman" w:hAnsi="Times New Roman"/><w:sz w:val="24"/><w:color w:val="000000"/></w:rPr><w:t xml:space="preserve">5. </w:t></w:r><w:r><w:rPr><w:rFonts w:ascii="Times New Roman" w:hAnsi="Times New Roman"/><w:sz w:val="24"/><w:color w:val="000000"/><w:b/></w:rPr><w:t xml:space="preserve">Inference and Explanation Latency</w:t></w:r><w:r><w:rPr><w:rFonts w:ascii="Times New Roman" w:hAnsi="Times New Roman"/><w:sz w:val="24"/><w:color w:val="000000"/></w:rPr><w:t xml:space="preserve">: Measured in milliseconds using high-precision CPU timers over 500 sequential requests.</w:t></w:r></w:p><w:p><w:r><w:br w:type="page"/></w:r></w:p><w:p><w:pPr><w:jc w:val="left"/><w:spacing w:before="240" w:after="120" w:line="360" w:lineRule="auto"/><w:outlineLvl w:val="1"/><w:keepNext/></w:pPr><w:r><w:rPr><w:rFonts w:ascii="Times New Roman" w:hAnsi="Times New Roman"/><w:sz w:val="24"/><w:color w:val="000000"/><w:b/></w:rPr><w:t>4.7 Ethics and Project Management</w:t></w:r></w:p><w:p><w:pPr><w:jc w:val="left"/><w:spacing w:before="180" w:after="80" w:line="360" w:lineRule="auto"/><w:outlineLvl w:val="2"/><w:keepNext/></w:pPr><w:r><w:rPr><w:rFonts w:ascii="Times New Roman" w:hAnsi="Times New Roman"/><w:sz w:val="24"/><w:color w:val="000000"/><w:b/></w:rPr><w:t>4.7.1 Project Management Framework: Agile Scrum Methodology</w:t></w:r></w:p><w:p><w:pPr><w:jc w:val="both"/><w:spacing w:before="0" w:after="160" w:line="360" w:lineRule="auto"/></w:pPr><w:r><w:rPr><w:rFonts w:ascii="Times New Roman" w:hAnsi="Times New Roman"/><w:sz w:val="24"/><w:color w:val="000000"/></w:rPr><w:t xml:space="preserve">To manage algorithmic complexity and software delivery, the research followed the </w:t></w:r><w:r><w:rPr><w:rFonts w:ascii="Times New Roman" w:hAnsi="Times New Roman"/><w:sz w:val="24"/><w:color w:val="000000"/><w:b/></w:rPr><w:t xml:space="preserve">Agile Scrum Framework</w:t></w:r><w:r><w:rPr><w:rFonts w:ascii="Times New Roman" w:hAnsi="Times New Roman"/><w:sz w:val="24"/><w:color w:val="000000"/></w:rPr><w:t xml:space="preserve"> (Schwaber &amp; Sutherland, 2020). The twelve-month project lifecycle was decomposed into six structured bi-monthly sprints (</w:t></w:r><w:r><w:rPr><w:rFonts w:ascii="Times New Roman" w:hAnsi="Times New Roman"/><w:sz w:val="24"/><w:color w:val="000000"/><w:b/></w:rPr><w:t xml:space="preserve">Table 4.11</w:t></w:r><w:r><w:rPr><w:rFonts w:ascii="Times New Roman" w:hAnsi="Times New Roman"/><w:sz w:val="24"/><w:color w:val="000000"/></w:rPr><w:t xml:space="preserve">).</w:t></w:r></w:p><w:p><w:pPr><w:jc w:val="left"/><w:spacing w:before="180" w:after="60" w:line="360" w:lineRule="auto"/></w:pPr><w:r><w:rPr><w:rFonts w:ascii="Times New Roman" w:hAnsi="Times New Roman"/><w:sz w:val="24"/><w:color w:val="000000"/><w:b/></w:rPr><w:t xml:space="preserve">Table 4.11: Agile Scrum Sprint Decomposition and Deliverables.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Sprint ID &amp; Duration</w:t>
                </w:r>
              </w:p>
            </w:tc><w:tc>
              <w:tcPr><w:shd w:val="clear" w:color="auto"/></w:tcPr>
              <w:p><w:pPr><w:jc w:val="left"/><w:spacing w:before="80" w:after="80"/><w:line w:line="260" w:lineRule="auto"/></w:pPr>
                <w:r><w:rPr><w:rFonts w:ascii="Times New Roman" w:hAnsi="Times New Roman"/><w:b/><w:sz w:val="22"/><w:color w:val="000000"/></w:rPr>
                  <w:t>Primary Focus &amp; Domain Objectives</w:t>
                </w:r>
              </w:p>
            </w:tc><w:tc>
              <w:tcPr><w:shd w:val="clear" w:color="auto"/></w:tcPr>
              <w:p><w:pPr><w:jc w:val="left"/><w:spacing w:before="80" w:after="80"/><w:line w:line="260" w:lineRule="auto"/></w:pPr>
                <w:r><w:rPr><w:rFonts w:ascii="Times New Roman" w:hAnsi="Times New Roman"/><w:b/><w:sz w:val="22"/><w:color w:val="000000"/></w:rPr>
                  <w:t>Key Technical Deliverables &amp; Milestones</w:t>
                </w:r>
              </w:p>
            </w:tc></w:tr><w:tr><w:tc>
                  <w:tcPr><w:shd w:val="clear" w:color="auto"/></w:tcPr>
                  <w:p><w:pPr><w:jc w:val="left"/><w:spacing w:before="60" w:after="60"/><w:line w:line="240" w:lineRule="auto"/></w:pPr>
                    <w:r><w:rPr><w:rFonts w:ascii="Times New Roman" w:hAnsi="Times New Roman"/><w:sz w:val="21"/><w:color w:val="000000"/></w:rPr>
                      <w:t>**Sprint 1 (Nov – Dec 2025)**</w:t>
                    </w:r>
                  </w:p>
                </w:tc><w:tc>
                  <w:tcPr><w:shd w:val="clear" w:color="auto"/></w:tcPr>
                  <w:p><w:pPr><w:jc w:val="left"/><w:spacing w:before="60" w:after="60"/><w:line w:line="240" w:lineRule="auto"/></w:pPr>
                    <w:r><w:rPr><w:rFonts w:ascii="Times New Roman" w:hAnsi="Times New Roman"/><w:sz w:val="21"/><w:color w:val="000000"/></w:rPr>
                      <w:t>Inception &amp; Literature Synthesis</w:t>
                    </w:r>
                  </w:p>
                </w:tc><w:tc>
                  <w:tcPr><w:shd w:val="clear" w:color="auto"/></w:tcPr>
                  <w:p><w:pPr><w:jc w:val="left"/><w:spacing w:before="60" w:after="60"/><w:line w:line="240" w:lineRule="auto"/></w:pPr>
                    <w:r><w:rPr><w:rFonts w:ascii="Times New Roman" w:hAnsi="Times New Roman"/><w:sz w:val="21"/><w:color w:val="000000"/></w:rPr>
                      <w:t>Problem definition, psychometric literature review, thesis proposal defense.</w:t>
                    </w:r>
                  </w:p>
                </w:tc></w:tr><w:tr><w:tc>
                  <w:tcPr><w:shd w:val="clear" w:color="auto"/></w:tcPr>
                  <w:p><w:pPr><w:jc w:val="left"/><w:spacing w:before="60" w:after="60"/><w:line w:line="240" w:lineRule="auto"/></w:pPr>
                    <w:r><w:rPr><w:rFonts w:ascii="Times New Roman" w:hAnsi="Times New Roman"/><w:sz w:val="21"/><w:color w:val="000000"/></w:rPr>
                      <w:t>**Sprint 2 (Jan – Feb 2026)**</w:t>
                    </w:r>
                  </w:p>
                </w:tc><w:tc>
                  <w:tcPr><w:shd w:val="clear" w:color="auto"/></w:tcPr>
                  <w:p><w:pPr><w:jc w:val="left"/><w:spacing w:before="60" w:after="60"/><w:line w:line="240" w:lineRule="auto"/></w:pPr>
                    <w:r><w:rPr><w:rFonts w:ascii="Times New Roman" w:hAnsi="Times New Roman"/><w:sz w:val="21"/><w:color w:val="000000"/></w:rPr>
                      <w:t>Methodological Design &amp; Data Modeling</w:t>
                    </w:r>
                  </w:p>
                </w:tc><w:tc>
                  <w:tcPr><w:shd w:val="clear" w:color="auto"/></w:tcPr>
                  <w:p><w:pPr><w:jc w:val="left"/><w:spacing w:before="60" w:after="60"/><w:line w:line="240" w:lineRule="auto"/></w:pPr>
                    <w:r><w:rPr><w:rFonts w:ascii="Times New Roman" w:hAnsi="Times New Roman"/><w:sz w:val="21"/><w:color w:val="000000"/></w:rPr>
                      <w:t>Latent factor generator formulation, Beta(2,3) distribution, 35-variable schema.</w:t>
                    </w:r>
                  </w:p>
                </w:tc></w:tr><w:tr><w:tc>
                  <w:tcPr><w:shd w:val="clear" w:color="auto"/></w:tcPr>
                  <w:p><w:pPr><w:jc w:val="left"/><w:spacing w:before="60" w:after="60"/><w:line w:line="240" w:lineRule="auto"/></w:pPr>
                    <w:r><w:rPr><w:rFonts w:ascii="Times New Roman" w:hAnsi="Times New Roman"/><w:sz w:val="21"/><w:color w:val="000000"/></w:rPr>
                      <w:t>**Sprint 3 (Mar – Apr 2026)**</w:t>
                    </w:r>
                  </w:p>
                </w:tc><w:tc>
                  <w:tcPr><w:shd w:val="clear" w:color="auto"/></w:tcPr>
                  <w:p><w:pPr><w:jc w:val="left"/><w:spacing w:before="60" w:after="60"/><w:line w:line="240" w:lineRule="auto"/></w:pPr>
                    <w:r><w:rPr><w:rFonts w:ascii="Times New Roman" w:hAnsi="Times New Roman"/><w:sz w:val="21"/><w:color w:val="000000"/></w:rPr>
                      <w:t>Data Pipeline &amp; Preprocessing Engine</w:t>
                    </w:r>
                  </w:p>
                </w:tc><w:tc>
                  <w:tcPr><w:shd w:val="clear" w:color="auto"/></w:tcPr>
                  <w:p><w:pPr><w:jc w:val="left"/><w:spacing w:before="60" w:after="60"/><w:line w:line="240" w:lineRule="auto"/></w:pPr>
                    <w:r><w:rPr><w:rFonts w:ascii="Times New Roman" w:hAnsi="Times New Roman"/><w:sz w:val="21"/><w:color w:val="000000"/></w:rPr>
                      <w:t>IQR outlier flagging, 7 behavioral ratio derivations, train/test stratified split.</w:t>
                    </w:r>
                  </w:p>
                </w:tc></w:tr><w:tr><w:tc>
                  <w:tcPr><w:shd w:val="clear" w:color="auto"/></w:tcPr>
                  <w:p><w:pPr><w:jc w:val="left"/><w:spacing w:before="60" w:after="60"/><w:line w:line="240" w:lineRule="auto"/></w:pPr>
                    <w:r><w:rPr><w:rFonts w:ascii="Times New Roman" w:hAnsi="Times New Roman"/><w:sz w:val="21"/><w:color w:val="000000"/></w:rPr>
                      <w:t>**Sprint 4 (May – Jun 2026)**</w:t>
                    </w:r>
                  </w:p>
                </w:tc><w:tc>
                  <w:tcPr><w:shd w:val="clear" w:color="auto"/></w:tcPr>
                  <w:p><w:pPr><w:jc w:val="left"/><w:spacing w:before="60" w:after="60"/><w:line w:line="240" w:lineRule="auto"/></w:pPr>
                    <w:r><w:rPr><w:rFonts w:ascii="Times New Roman" w:hAnsi="Times New Roman"/><w:sz w:val="21"/><w:color w:val="000000"/></w:rPr>
                      <w:t>Algorithmic Modeling &amp; Benchmarking</w:t>
                    </w:r>
                  </w:p>
                </w:tc><w:tc>
                  <w:tcPr><w:shd w:val="clear" w:color="auto"/></w:tcPr>
                  <w:p><w:pPr><w:jc w:val="left"/><w:spacing w:before="60" w:after="60"/><w:line w:line="240" w:lineRule="auto"/></w:pPr>
                    <w:r><w:rPr><w:rFonts w:ascii="Times New Roman" w:hAnsi="Times New Roman"/><w:sz w:val="21"/><w:color w:val="000000"/></w:rPr>
                      <w:t>Multi-model training (LogReg, SVM, RF, XGB, DT), 5-fold CV, metrics evaluation.</w:t>
                    </w:r>
                  </w:p>
                </w:tc></w:tr><w:tr><w:tc>
                  <w:tcPr><w:shd w:val="clear" w:color="auto"/></w:tcPr>
                  <w:p><w:pPr><w:jc w:val="left"/><w:spacing w:before="60" w:after="60"/><w:line w:line="240" w:lineRule="auto"/></w:pPr>
                    <w:r><w:rPr><w:rFonts w:ascii="Times New Roman" w:hAnsi="Times New Roman"/><w:sz w:val="21"/><w:color w:val="000000"/></w:rPr>
                      <w:t>**Sprint 5 (Jul – Aug 2026)**</w:t>
                    </w:r>
                  </w:p>
                </w:tc><w:tc>
                  <w:tcPr><w:shd w:val="clear" w:color="auto"/></w:tcPr>
                  <w:p><w:pPr><w:jc w:val="left"/><w:spacing w:before="60" w:after="60"/><w:line w:line="240" w:lineRule="auto"/></w:pPr>
                    <w:r><w:rPr><w:rFonts w:ascii="Times New Roman" w:hAnsi="Times New Roman"/><w:sz w:val="21"/><w:color w:val="000000"/></w:rPr>
                      <w:t>Explainability &amp; Web Artifact Development</w:t>
                    </w:r>
                  </w:p>
                </w:tc><w:tc>
                  <w:tcPr><w:shd w:val="clear" w:color="auto"/></w:tcPr>
                  <w:p><w:pPr><w:jc w:val="left"/><w:spacing w:before="60" w:after="60"/><w:line w:line="240" w:lineRule="auto"/></w:pPr>
                    <w:r><w:rPr><w:rFonts w:ascii="Times New Roman" w:hAnsi="Times New Roman"/><w:sz w:val="21"/><w:color w:val="000000"/></w:rPr>
                      <w:t>Linear SHAP integration, suggestion rules, FastAPI REST API, Three.js UI.</w:t>
                    </w:r>
                  </w:p>
                </w:tc></w:tr><w:tr><w:tc>
                  <w:tcPr><w:shd w:val="clear" w:color="auto"/></w:tcPr>
                  <w:p><w:pPr><w:jc w:val="left"/><w:spacing w:before="60" w:after="60"/><w:line w:line="240" w:lineRule="auto"/></w:pPr>
                    <w:r><w:rPr><w:rFonts w:ascii="Times New Roman" w:hAnsi="Times New Roman"/><w:sz w:val="21"/><w:color w:val="000000"/></w:rPr>
                      <w:t>**Sprint 6 (Sep – Nov 2026)**</w:t>
                    </w:r>
                  </w:p>
                </w:tc><w:tc>
                  <w:tcPr><w:shd w:val="clear" w:color="auto"/></w:tcPr>
                  <w:p><w:pPr><w:jc w:val="left"/><w:spacing w:before="60" w:after="60"/><w:line w:line="240" w:lineRule="auto"/></w:pPr>
                    <w:r><w:rPr><w:rFonts w:ascii="Times New Roman" w:hAnsi="Times New Roman"/><w:sz w:val="21"/><w:color w:val="000000"/></w:rPr>
                      <w:t>Testing, Usability &amp; Dissertation Compilation</w:t>
                    </w:r>
                  </w:p>
                </w:tc><w:tc>
                  <w:tcPr><w:shd w:val="clear" w:color="auto"/></w:tcPr>
                  <w:p><w:pPr><w:jc w:val="left"/><w:spacing w:before="60" w:after="60"/><w:line w:line="240" w:lineRule="auto"/></w:pPr>
                    <w:r><w:rPr><w:rFonts w:ascii="Times New Roman" w:hAnsi="Times New Roman"/><w:sz w:val="21"/><w:color w:val="000000"/></w:rPr>
                      <w:t>66-test pytest execution, latency profiling, final dissertation authoring, viva defense.</w:t>
                    </w:r>
                  </w:p>
                </w:tc></w:tr></w:tbl><w:p><w:pPr><w:jc w:val="left"/><w:spacing w:before="180" w:after="80" w:line="360" w:lineRule="auto"/><w:outlineLvl w:val="2"/><w:keepNext/></w:pPr><w:r><w:rPr><w:rFonts w:ascii="Times New Roman" w:hAnsi="Times New Roman"/><w:sz w:val="24"/><w:color w:val="000000"/><w:b/></w:rPr><w:t>4.7.2 Sprint Timeline, Task Decomposition, and Gantt Chart Analysis</w:t></w:r></w:p><w:p><w:pPr><w:jc w:val="both"/><w:spacing w:before="0" w:after="160" w:line="360" w:lineRule="auto"/></w:pPr><w:r><w:rPr><w:rFonts w:ascii="Times New Roman" w:hAnsi="Times New Roman"/><w:sz w:val="24"/><w:color w:val="000000"/></w:rPr><w:t xml:space="preserve">The sequential execution and task concurrency across the twelve-month development period are depicted in the formal Project Gantt Chart (</w:t></w:r><w:r><w:rPr><w:rFonts w:ascii="Times New Roman" w:hAnsi="Times New Roman"/><w:sz w:val="24"/><w:color w:val="000000"/><w:b/></w:rPr><w:t xml:space="preserve">Figure 4.10</w:t></w:r><w:r><w:rPr><w:rFonts w:ascii="Times New Roman" w:hAnsi="Times New Roman"/><w:sz w:val="24"/><w:color w:val="000000"/></w:rPr><w:t xml:space="preserve">).</w:t></w:r></w:p><w:p>
          <w:pPr><w:jc w:val="center"/><w:spacing w:before="240" w:after="80"/></w:pPr>
          <w:r>
            <w:drawing>
              <wp:inline distT="0" distB="0" distL="0" distR="0" xmlns:wp="http://schemas.openxmlformats.org/drawingml/2006/wordprocessingDrawing">
                <wp:extent cx="5303520" cy="2870712"/>
                <wp:effectExtent l="0" t="0" r="0" b="0"/>
                <wp:docPr id="1" name="Figure 4.10: Project Milestone Schedule and Execution Timeline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2" xmlns:r="http://schemas.openxmlformats.org/officeDocument/2006/relationships"/>
                        <a:stretch><a:fillRect/></a:stretch>
                      </pic:blipFill>
                      <pic:spPr>
                        <a:xfrm><a:off x="0" y="0"/><a:ext cx="5303520" cy="2870712"/></a:xfrm>
                        <a:prstGeom prst="rect"><a:avLst/></a:prstGeom>
                      </pic:spPr>
                    </pic:pic>
                  </a:graphicData>
                </a:graphic>
              </wp:inline>
            </w:drawing>
          </w:r>
        </w:p>
        <w:p>
          <w:pPr><w:jc w:val="center"/><w:spacing w:before="60" w:after="240"/></w:pPr>
          <w:r>
            <w:rPr><w:rFonts w:ascii="Times New Roman" w:hAnsi="Times New Roman"/><w:sz w:val="24"/><w:color w:val="000000"/></w:rPr>
            <w:t>Figure 4.10: Project Milestone Schedule and Execution Timeline (Gantt Chart)</w:t>
          </w:r>
        </w:p><w:p><w:pPr><w:jc w:val="center"/><w:spacing w:before="60" w:after="180" w:line="360" w:lineRule="auto"/></w:pPr><w:r><w:rPr><w:rFonts w:ascii="Times New Roman" w:hAnsi="Times New Roman"/><w:sz w:val="24"/><w:color w:val="000000"/><w:i/></w:rPr><w:t xml:space="preserve">Figure 4.10: Project Milestone Schedule and Execution Timeline (Gantt Chart).</w:t></w:r></w:p><w:p><w:pPr><w:jc w:val="left"/><w:spacing w:before="180" w:after="80" w:line="360" w:lineRule="auto"/><w:outlineLvl w:val="2"/><w:keepNext/></w:pPr><w:r><w:rPr><w:rFonts w:ascii="Times New Roman" w:hAnsi="Times New Roman"/><w:sz w:val="24"/><w:color w:val="000000"/><w:b/></w:rPr><w:t>4.7.3 Ethical Guardrails: GDPR Compliance, Absolute Statelessness, and Responsible Non-Diagnostic Framing</w:t></w:r></w:p><w:p><w:pPr><w:jc w:val="both"/><w:spacing w:before="0" w:after="160" w:line="360" w:lineRule="auto"/></w:pPr><w:r><w:rPr><w:rFonts w:ascii="Times New Roman" w:hAnsi="Times New Roman"/><w:sz w:val="24"/><w:color w:val="000000"/></w:rPr><w:t xml:space="preserve">Processing financial information imposes severe ethical obligations: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Strictly Non-Diagnostic Framing</w:t></w:r><w:r><w:rPr><w:rFonts w:ascii="Times New Roman" w:hAnsi="Times New Roman"/><w:sz w:val="24"/><w:color w:val="000000"/></w:rPr><w:t xml:space="preserve">: The software explicitly frames outputs as an &quot;estimated financial stress indicator&quot; rather than a clinical psychological diagnosis. A permanent, prominent disclaimer is rendered on both API responses and UI views.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Absolute Data Minimization (GDPR Article 5)</w:t></w:r><w:r><w:rPr><w:rFonts w:ascii="Times New Roman" w:hAnsi="Times New Roman"/><w:sz w:val="24"/><w:color w:val="000000"/></w:rPr><w:t xml:space="preserve">: The platform solicits zero Personally Identifiable Information (PII)—no names, emails, account numbers, or bank tokens. All inputs exist purely in volatile RAM during the request and are immediately discarded. Zero data is persisted to disk or databases.</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Calm, Non-Stigmatizing Design Language</w:t></w:r><w:r><w:rPr><w:rFonts w:ascii="Times New Roman" w:hAnsi="Times New Roman"/><w:sz w:val="24"/><w:color w:val="000000"/></w:rPr><w:t xml:space="preserve">: Grounded in Calm Technology principles (Weiser &amp; Brown, 1997), the UI eschews flashing red emergency banners in favor of natural weather metaphors (Clear, Changeable, Stormy) with gentle, non-prescriptive behavioral prompts.</w:t></w:r></w:p><w:p><w:r><w:br w:type="page"/></w:r></w:p><w:p><w:pPr><w:jc w:val="left"/><w:spacing w:before="240" w:after="120" w:line="360" w:lineRule="auto"/><w:outlineLvl w:val="1"/><w:keepNext/></w:pPr><w:r><w:rPr><w:rFonts w:ascii="Times New Roman" w:hAnsi="Times New Roman"/><w:sz w:val="24"/><w:color w:val="000000"/><w:b/></w:rPr><w:t>4.8 Chapter Summary</w:t></w:r></w:p><w:p><w:pPr><w:jc w:val="both"/><w:spacing w:before="0" w:after="160" w:line="360" w:lineRule="auto"/></w:pPr><w:r><w:rPr><w:rFonts w:ascii="Times New Roman" w:hAnsi="Times New Roman"/><w:sz w:val="24"/><w:color w:val="000000"/></w:rPr><w:t xml:space="preserve">This chapter detailed the comprehensive research methodology and software engineering design governing the dissertation. It established the epistemological justification for combining Pragmatism with Positivism, substantiated the Deductive Empirical Approach, and situated the work within Design Science Research. It detailed the stakeholder matrix, latent factor data generation model, and operationalization mappings. It presented the complete System Requirement Specification and UML model suite. Crucially, the chapter recounted the firsthand engineering journey—explaining data cleaning, ratio derivations, division-by-zero solutions, data leakage prevention, candidate model experiments, and the rejection of single decision trees and RBF SVMs due to overfitting and latency bottlenecks. Finally, the chapter codified the master test plan, evaluation metrics, Agile Scrum project schedule, and ethical privacy guarantees. The next chapter presents the empirical results and evaluation findings produced by this methodology.</w:t></w:r></w:p><w:p><w:r><w:br w:type="page"/></w:r></w:p><w:p><w:r><w:br w:type="page"/></w:r></w:p><w:p><w:pPr><w:jc w:val="left"/><w:spacing w:before="360" w:after="180" w:line="360" w:lineRule="auto"/><w:outlineLvl w:val="0"/><w:keepNext/></w:pPr><w:r><w:rPr><w:rFonts w:ascii="Times New Roman" w:hAnsi="Times New Roman"/><w:sz w:val="28"/><w:color w:val="000000"/><w:b/><w:caps/></w:rPr><w:t>5 RESULTS</w:t></w:r></w:p><w:p><w:pPr><w:jc w:val="left"/><w:spacing w:before="240" w:after="120" w:line="360" w:lineRule="auto"/><w:outlineLvl w:val="1"/><w:keepNext/></w:pPr><w:r><w:rPr><w:rFonts w:ascii="Times New Roman" w:hAnsi="Times New Roman"/><w:sz w:val="24"/><w:color w:val="000000"/><w:b/></w:rPr><w:t>5.1 Chapter Overview</w:t></w:r></w:p><w:p><w:pPr><w:jc w:val="both"/><w:spacing w:before="0" w:after="160" w:line="360" w:lineRule="auto"/></w:pPr><w:r><w:rPr><w:rFonts w:ascii="Times New Roman" w:hAnsi="Times New Roman"/><w:sz w:val="24"/><w:color w:val="000000"/></w:rPr><w:t xml:space="preserve">This chapter reports the empirical findings, quantitative benchmarks, and executional outcomes produced across the software engineering and machine learning lifecycle. In accordance with the Faculty of Computing Senate guidelines, the results are organized directly around the seven specific research objectives established in Chapter 2. The presentation adheres to a strict factual reporting structure, communicating observed measurements without attempting speculative interpretation (which is reserved for Chapter 6).</w:t></w:r></w:p><w:p><w:pPr><w:jc w:val="both"/><w:spacing w:before="0" w:after="160" w:line="360" w:lineRule="auto"/></w:pPr><w:r><w:rPr><w:rFonts w:ascii="Times New Roman" w:hAnsi="Times New Roman"/><w:sz w:val="24"/><w:color w:val="000000"/></w:rPr><w:t xml:space="preserve">Section 5.2 defines the final benchmark dataset profile, class distributions, and the computational testing environment. Section 5.3 showcases the developed software artifact, presenting high-resolution visual evidence of the grouped web input form, the three distinct &quot;Financial Weather&quot; classification states (</w:t></w:r><w:r><w:rPr><w:rFonts w:ascii="Times New Roman" w:hAnsi="Times New Roman"/><w:sz w:val="24"/><w:color w:val="000000"/><w:i/></w:rPr><w:t xml:space="preserve">Clear</w:t></w:r><w:r><w:rPr><w:rFonts w:ascii="Times New Roman" w:hAnsi="Times New Roman"/><w:sz w:val="24"/><w:color w:val="000000"/></w:rPr><w:t xml:space="preserve">, </w:t></w:r><w:r><w:rPr><w:rFonts w:ascii="Times New Roman" w:hAnsi="Times New Roman"/><w:sz w:val="24"/><w:color w:val="000000"/><w:i/></w:rPr><w:t xml:space="preserve">Changeable</w:t></w:r><w:r><w:rPr><w:rFonts w:ascii="Times New Roman" w:hAnsi="Times New Roman"/><w:sz w:val="24"/><w:color w:val="000000"/></w:rPr><w:t xml:space="preserve">, </w:t></w:r><w:r><w:rPr><w:rFonts w:ascii="Times New Roman" w:hAnsi="Times New Roman"/><w:sz w:val="24"/><w:color w:val="000000"/><w:i/></w:rPr><w:t xml:space="preserve">Stormy</w:t></w:r><w:r><w:rPr><w:rFonts w:ascii="Times New Roman" w:hAnsi="Times New Roman"/><w:sz w:val="24"/><w:color w:val="000000"/></w:rPr><w:t xml:space="preserve">), the accessibility static SVG fallback mode, and serialized model metadata. Section 5.4 documents the functional and non-functional software testing outcomes, including the automated 66-test pytest execution log and sub-2 millisecond latency benchmarks. Section 5.5 delivers the empirical machine learning evaluation across all five candidate algorithms, providing master benchmark comparison tables, per-class metrics, 5-fold cross-validation consistency results, multi-model confusion matrix heatmaps, One-vs-Rest ROC curves, standardized feature importance rankings, and SHAP beeswarm summary plots. Finally, Section 5.6 presents an empirical triangulation matrix evaluating results against each specific research objective, followed by the chapter summary in Section 5.7.</w:t></w:r></w:p><w:p><w:r><w:br w:type="page"/></w:r></w:p><w:p><w:pPr><w:jc w:val="left"/><w:spacing w:before="240" w:after="120" w:line="360" w:lineRule="auto"/><w:outlineLvl w:val="1"/><w:keepNext/></w:pPr><w:r><w:rPr><w:rFonts w:ascii="Times New Roman" w:hAnsi="Times New Roman"/><w:sz w:val="24"/><w:color w:val="000000"/><w:b/></w:rPr><w:t>5.2 Final Data or Evaluation Setting</w:t></w:r></w:p><w:p><w:pPr><w:jc w:val="left"/><w:spacing w:before="180" w:after="80" w:line="360" w:lineRule="auto"/><w:outlineLvl w:val="2"/><w:keepNext/></w:pPr><w:r><w:rPr><w:rFonts w:ascii="Times New Roman" w:hAnsi="Times New Roman"/><w:sz w:val="24"/><w:color w:val="000000"/><w:b/></w:rPr><w:t>5.2.1 Benchmark Dataset Profile, Feature Count, and Class Distributions</w:t></w:r></w:p><w:p><w:pPr><w:jc w:val="both"/><w:spacing w:before="0" w:after="160" w:line="360" w:lineRule="auto"/></w:pPr><w:r><w:rPr><w:rFonts w:ascii="Times New Roman" w:hAnsi="Times New Roman"/><w:sz w:val="24"/><w:color w:val="000000"/></w:rPr><w:t xml:space="preserve">The final empirical evaluations were executed on the calibrated benchmark dataset synthesized via </w:t></w:r><w:r><w:rPr><w:rFonts w:ascii="Times New Roman" w:hAnsi="Times New Roman"/><w:sz w:val="24"/><w:color w:val="000000"/></w:rPr><w:t xml:space="preserve">scripts/generate_synthetic_data.py</w:t></w:r><w:r><w:rPr><w:rFonts w:ascii="Times New Roman" w:hAnsi="Times New Roman"/><w:sz w:val="24"/><w:color w:val="000000"/></w:rPr><w:t xml:space="preserve"> and labeled via </w:t></w:r><w:r><w:rPr><w:rFonts w:ascii="Times New Roman" w:hAnsi="Times New Roman"/><w:sz w:val="24"/><w:color w:val="000000"/></w:rPr><w:t xml:space="preserve">scripts/apply_target_labels.py</w:t></w:r><w:r><w:rPr><w:rFonts w:ascii="Times New Roman" w:hAnsi="Times New Roman"/><w:sz w:val="24"/><w:color w:val="000000"/></w:rPr><w:t xml:space="preserve">. The dataset comprises 2,500 individual consumer profiles across 35 initial behavioral columns, transformed into 42 modeling features after categorical encoding and ratio derivation.</w:t></w:r></w:p><w:p><w:pPr><w:jc w:val="both"/><w:spacing w:before="0" w:after="160" w:line="360" w:lineRule="auto"/></w:pPr><w:r><w:rPr><w:rFonts w:ascii="Times New Roman" w:hAnsi="Times New Roman"/><w:sz w:val="24"/><w:color w:val="000000"/></w:rPr><w:t xml:space="preserve">The dataset was partitioned using an 80/20 stratified train/test split. Stratification was enforced on </w:t></w:r><w:r><w:rPr><w:rFonts w:ascii="Times New Roman" w:hAnsi="Times New Roman"/><w:sz w:val="24"/><w:color w:val="000000"/></w:rPr><w:t xml:space="preserve">financial_stress_level</w:t></w:r><w:r><w:rPr><w:rFonts w:ascii="Times New Roman" w:hAnsi="Times New Roman"/><w:sz w:val="24"/><w:color w:val="000000"/></w:rPr><w:t xml:space="preserve"> to preserve identical class proportions across both training (2,000 instances) and held-out evaluation (500 instances) subsets. </w:t></w:r><w:r><w:rPr><w:rFonts w:ascii="Times New Roman" w:hAnsi="Times New Roman"/><w:sz w:val="24"/><w:color w:val="000000"/><w:b/></w:rPr><w:t xml:space="preserve">Table 5.1</w:t></w:r><w:r><w:rPr><w:rFonts w:ascii="Times New Roman" w:hAnsi="Times New Roman"/><w:sz w:val="24"/><w:color w:val="000000"/></w:rPr><w:t xml:space="preserve"> details the sample distribution and class breakdowns.</w:t></w:r></w:p><w:p><w:pPr><w:jc w:val="left"/><w:spacing w:before="180" w:after="60" w:line="360" w:lineRule="auto"/></w:pPr><w:r><w:rPr><w:rFonts w:ascii="Times New Roman" w:hAnsi="Times New Roman"/><w:sz w:val="24"/><w:color w:val="000000"/><w:b/></w:rPr><w:t xml:space="preserve">Table 5.1: Benchmark Dataset Class Distribution and Partitioning Breakdown.</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Financial Stress Level</w:t>
                </w:r>
              </w:p>
            </w:tc><w:tc>
              <w:tcPr><w:shd w:val="clear" w:color="auto"/></w:tcPr>
              <w:p><w:pPr><w:jc w:val="left"/><w:spacing w:before="80" w:after="80"/><w:line w:line="260" w:lineRule="auto"/></w:pPr>
                <w:r><w:rPr><w:rFonts w:ascii="Times New Roman" w:hAnsi="Times New Roman"/><w:b/><w:sz w:val="22"/><w:color w:val="000000"/></w:rPr>
                  <w:t>CFPB Score Range</w:t>
                </w:r>
              </w:p>
            </w:tc><w:tc>
              <w:tcPr><w:shd w:val="clear" w:color="auto"/></w:tcPr>
              <w:p><w:pPr><w:jc w:val="left"/><w:spacing w:before="80" w:after="80"/><w:line w:line="260" w:lineRule="auto"/></w:pPr>
                <w:r><w:rPr><w:rFonts w:ascii="Times New Roman" w:hAnsi="Times New Roman"/><w:b/><w:sz w:val="22"/><w:color w:val="000000"/></w:rPr>
                  <w:t>Total Dataset Count ($N=2,500$)</w:t>
                </w:r>
              </w:p>
            </w:tc><w:tc>
              <w:tcPr><w:shd w:val="clear" w:color="auto"/></w:tcPr>
              <w:p><w:pPr><w:jc w:val="left"/><w:spacing w:before="80" w:after="80"/><w:line w:line="260" w:lineRule="auto"/></w:pPr>
                <w:r><w:rPr><w:rFonts w:ascii="Times New Roman" w:hAnsi="Times New Roman"/><w:b/><w:sz w:val="22"/><w:color w:val="000000"/></w:rPr>
                  <w:t>Training Set Count ($N=2,000$)</w:t>
                </w:r>
              </w:p>
            </w:tc><w:tc>
              <w:tcPr><w:shd w:val="clear" w:color="auto"/></w:tcPr>
              <w:p><w:pPr><w:jc w:val="left"/><w:spacing w:before="80" w:after="80"/><w:line w:line="260" w:lineRule="auto"/></w:pPr>
                <w:r><w:rPr><w:rFonts w:ascii="Times New Roman" w:hAnsi="Times New Roman"/><w:b/><w:sz w:val="22"/><w:color w:val="000000"/></w:rPr>
                  <w:t>Held-Out Test Count ($N=500$)</w:t>
                </w:r>
              </w:p>
            </w:tc><w:tc>
              <w:tcPr><w:shd w:val="clear" w:color="auto"/></w:tcPr>
              <w:p><w:pPr><w:jc w:val="left"/><w:spacing w:before="80" w:after="80"/><w:line w:line="260" w:lineRule="auto"/></w:pPr>
                <w:r><w:rPr><w:rFonts w:ascii="Times New Roman" w:hAnsi="Times New Roman"/><w:b/><w:sz w:val="22"/><w:color w:val="000000"/></w:rPr>
                  <w:t>Class Percentage</w:t>
                </w:r>
              </w:p>
            </w:tc></w:tr><w:tr><w:tc>
                  <w:tcPr><w:shd w:val="clear" w:color="auto"/></w:tcPr>
                  <w:p><w:pPr><w:jc w:val="left"/><w:spacing w:before="60" w:after="60"/><w:line w:line="240" w:lineRule="auto"/></w:pPr>
                    <w:r><w:rPr><w:rFonts w:ascii="Times New Roman" w:hAnsi="Times New Roman"/><w:sz w:val="21"/><w:color w:val="000000"/></w:rPr>
                      <w:t>**Low Financial Stress**</w:t>
                    </w:r>
                  </w:p>
                </w:tc><w:tc>
                  <w:tcPr><w:shd w:val="clear" w:color="auto"/></w:tcPr>
                  <w:p><w:pPr><w:jc w:val="left"/><w:spacing w:before="60" w:after="60"/><w:line w:line="240" w:lineRule="auto"/></w:pPr>
                    <w:r><w:rPr><w:rFonts w:ascii="Times New Roman" w:hAnsi="Times New Roman"/><w:sz w:val="21"/><w:color w:val="000000"/></w:rPr>
                      <w:t>$	ext{Score} \ge 70$</w:t>
                    </w:r>
                  </w:p>
                </w:tc><w:tc>
                  <w:tcPr><w:shd w:val="clear" w:color="auto"/></w:tcPr>
                  <w:p><w:pPr><w:jc w:val="left"/><w:spacing w:before="60" w:after="60"/><w:line w:line="240" w:lineRule="auto"/></w:pPr>
                    <w:r><w:rPr><w:rFonts w:ascii="Times New Roman" w:hAnsi="Times New Roman"/><w:sz w:val="21"/><w:color w:val="000000"/></w:rPr>
                      <w:t>870</w:t>
                    </w:r>
                  </w:p>
                </w:tc><w:tc>
                  <w:tcPr><w:shd w:val="clear" w:color="auto"/></w:tcPr>
                  <w:p><w:pPr><w:jc w:val="left"/><w:spacing w:before="60" w:after="60"/><w:line w:line="240" w:lineRule="auto"/></w:pPr>
                    <w:r><w:rPr><w:rFonts w:ascii="Times New Roman" w:hAnsi="Times New Roman"/><w:sz w:val="21"/><w:color w:val="000000"/></w:rPr>
                      <w:t>696</w:t>
                    </w:r>
                  </w:p>
                </w:tc><w:tc>
                  <w:tcPr><w:shd w:val="clear" w:color="auto"/></w:tcPr>
                  <w:p><w:pPr><w:jc w:val="left"/><w:spacing w:before="60" w:after="60"/><w:line w:line="240" w:lineRule="auto"/></w:pPr>
                    <w:r><w:rPr><w:rFonts w:ascii="Times New Roman" w:hAnsi="Times New Roman"/><w:sz w:val="21"/><w:color w:val="000000"/></w:rPr>
                      <w:t>174</w:t>
                    </w:r>
                  </w:p>
                </w:tc><w:tc>
                  <w:tcPr><w:shd w:val="clear" w:color="auto"/></w:tcPr>
                  <w:p><w:pPr><w:jc w:val="left"/><w:spacing w:before="60" w:after="60"/><w:line w:line="240" w:lineRule="auto"/></w:pPr>
                    <w:r><w:rPr><w:rFonts w:ascii="Times New Roman" w:hAnsi="Times New Roman"/><w:sz w:val="21"/><w:color w:val="000000"/></w:rPr>
                      <w:t>34.8%</w:t>
                    </w:r>
                  </w:p>
                </w:tc></w:tr><w:tr><w:tc>
                  <w:tcPr><w:shd w:val="clear" w:color="auto"/></w:tcPr>
                  <w:p><w:pPr><w:jc w:val="left"/><w:spacing w:before="60" w:after="60"/><w:line w:line="240" w:lineRule="auto"/></w:pPr>
                    <w:r><w:rPr><w:rFonts w:ascii="Times New Roman" w:hAnsi="Times New Roman"/><w:sz w:val="21"/><w:color w:val="000000"/></w:rPr>
                      <w:t>**Moderate Financial Stress**</w:t>
                    </w:r>
                  </w:p>
                </w:tc><w:tc>
                  <w:tcPr><w:shd w:val="clear" w:color="auto"/></w:tcPr>
                  <w:p><w:pPr><w:jc w:val="left"/><w:spacing w:before="60" w:after="60"/><w:line w:line="240" w:lineRule="auto"/></w:pPr>
                    <w:r><w:rPr><w:rFonts w:ascii="Times New Roman" w:hAnsi="Times New Roman"/><w:sz w:val="21"/><w:color w:val="000000"/></w:rPr>
                      <w:t>$40 \le 	ext{Score} &lt; 70$</w:t>
                    </w:r>
                  </w:p>
                </w:tc><w:tc>
                  <w:tcPr><w:shd w:val="clear" w:color="auto"/></w:tcPr>
                  <w:p><w:pPr><w:jc w:val="left"/><w:spacing w:before="60" w:after="60"/><w:line w:line="240" w:lineRule="auto"/></w:pPr>
                    <w:r><w:rPr><w:rFonts w:ascii="Times New Roman" w:hAnsi="Times New Roman"/><w:sz w:val="21"/><w:color w:val="000000"/></w:rPr>
                      <w:t>1,132</w:t>
                    </w:r>
                  </w:p>
                </w:tc><w:tc>
                  <w:tcPr><w:shd w:val="clear" w:color="auto"/></w:tcPr>
                  <w:p><w:pPr><w:jc w:val="left"/><w:spacing w:before="60" w:after="60"/><w:line w:line="240" w:lineRule="auto"/></w:pPr>
                    <w:r><w:rPr><w:rFonts w:ascii="Times New Roman" w:hAnsi="Times New Roman"/><w:sz w:val="21"/><w:color w:val="000000"/></w:rPr>
                      <w:t>906</w:t>
                    </w:r>
                  </w:p>
                </w:tc><w:tc>
                  <w:tcPr><w:shd w:val="clear" w:color="auto"/></w:tcPr>
                  <w:p><w:pPr><w:jc w:val="left"/><w:spacing w:before="60" w:after="60"/><w:line w:line="240" w:lineRule="auto"/></w:pPr>
                    <w:r><w:rPr><w:rFonts w:ascii="Times New Roman" w:hAnsi="Times New Roman"/><w:sz w:val="21"/><w:color w:val="000000"/></w:rPr>
                      <w:t>226</w:t>
                    </w:r>
                  </w:p>
                </w:tc><w:tc>
                  <w:tcPr><w:shd w:val="clear" w:color="auto"/></w:tcPr>
                  <w:p><w:pPr><w:jc w:val="left"/><w:spacing w:before="60" w:after="60"/><w:line w:line="240" w:lineRule="auto"/></w:pPr>
                    <w:r><w:rPr><w:rFonts w:ascii="Times New Roman" w:hAnsi="Times New Roman"/><w:sz w:val="21"/><w:color w:val="000000"/></w:rPr>
                      <w:t>45.3%</w:t>
                    </w:r>
                  </w:p>
                </w:tc></w:tr><w:tr><w:tc>
                  <w:tcPr><w:shd w:val="clear" w:color="auto"/></w:tcPr>
                  <w:p><w:pPr><w:jc w:val="left"/><w:spacing w:before="60" w:after="60"/><w:line w:line="240" w:lineRule="auto"/></w:pPr>
                    <w:r><w:rPr><w:rFonts w:ascii="Times New Roman" w:hAnsi="Times New Roman"/><w:sz w:val="21"/><w:color w:val="000000"/></w:rPr>
                      <w:t>**High Financial Stress**</w:t>
                    </w:r>
                  </w:p>
                </w:tc><w:tc>
                  <w:tcPr><w:shd w:val="clear" w:color="auto"/></w:tcPr>
                  <w:p><w:pPr><w:jc w:val="left"/><w:spacing w:before="60" w:after="60"/><w:line w:line="240" w:lineRule="auto"/></w:pPr>
                    <w:r><w:rPr><w:rFonts w:ascii="Times New Roman" w:hAnsi="Times New Roman"/><w:sz w:val="21"/><w:color w:val="000000"/></w:rPr>
                      <w:t>$	ext{Score} &lt; 40$</w:t>
                    </w:r>
                  </w:p>
                </w:tc><w:tc>
                  <w:tcPr><w:shd w:val="clear" w:color="auto"/></w:tcPr>
                  <w:p><w:pPr><w:jc w:val="left"/><w:spacing w:before="60" w:after="60"/><w:line w:line="240" w:lineRule="auto"/></w:pPr>
                    <w:r><w:rPr><w:rFonts w:ascii="Times New Roman" w:hAnsi="Times New Roman"/><w:sz w:val="21"/><w:color w:val="000000"/></w:rPr>
                      <w:t>498</w:t>
                    </w:r>
                  </w:p>
                </w:tc><w:tc>
                  <w:tcPr><w:shd w:val="clear" w:color="auto"/></w:tcPr>
                  <w:p><w:pPr><w:jc w:val="left"/><w:spacing w:before="60" w:after="60"/><w:line w:line="240" w:lineRule="auto"/></w:pPr>
                    <w:r><w:rPr><w:rFonts w:ascii="Times New Roman" w:hAnsi="Times New Roman"/><w:sz w:val="21"/><w:color w:val="000000"/></w:rPr>
                      <w:t>398</w:t>
                    </w:r>
                  </w:p>
                </w:tc><w:tc>
                  <w:tcPr><w:shd w:val="clear" w:color="auto"/></w:tcPr>
                  <w:p><w:pPr><w:jc w:val="left"/><w:spacing w:before="60" w:after="60"/><w:line w:line="240" w:lineRule="auto"/></w:pPr>
                    <w:r><w:rPr><w:rFonts w:ascii="Times New Roman" w:hAnsi="Times New Roman"/><w:sz w:val="21"/><w:color w:val="000000"/></w:rPr>
                      <w:t>100</w:t>
                    </w:r>
                  </w:p>
                </w:tc><w:tc>
                  <w:tcPr><w:shd w:val="clear" w:color="auto"/></w:tcPr>
                  <w:p><w:pPr><w:jc w:val="left"/><w:spacing w:before="60" w:after="60"/><w:line w:line="240" w:lineRule="auto"/></w:pPr>
                    <w:r><w:rPr><w:rFonts w:ascii="Times New Roman" w:hAnsi="Times New Roman"/><w:sz w:val="21"/><w:color w:val="000000"/></w:rPr>
                      <w:t>19.9%</w:t>
                    </w:r>
                  </w:p>
                </w:tc></w:tr><w:tr><w:tc>
                  <w:tcPr><w:shd w:val="clear" w:color="auto"/></w:tcPr>
                  <w:p><w:pPr><w:jc w:val="left"/><w:spacing w:before="60" w:after="60"/><w:line w:line="240" w:lineRule="auto"/></w:pPr>
                    <w:r><w:rPr><w:rFonts w:ascii="Times New Roman" w:hAnsi="Times New Roman"/><w:sz w:val="21"/><w:color w:val="000000"/></w:rPr>
                      <w:t>**Total Population**</w:t>
                    </w:r>
                  </w:p>
                </w:tc><w:tc>
                  <w:tcPr><w:shd w:val="clear" w:color="auto"/></w:tcPr>
                  <w:p><w:pPr><w:jc w:val="left"/><w:spacing w:before="60" w:after="60"/><w:line w:line="240" w:lineRule="auto"/></w:pPr>
                    <w:r><w:rPr><w:rFonts w:ascii="Times New Roman" w:hAnsi="Times New Roman"/><w:sz w:val="21"/><w:color w:val="000000"/></w:rPr>
                      <w:t>$0 \le 	ext{Score} \le 100$</w:t>
                    </w:r>
                  </w:p>
                </w:tc><w:tc>
                  <w:tcPr><w:shd w:val="clear" w:color="auto"/></w:tcPr>
                  <w:p><w:pPr><w:jc w:val="left"/><w:spacing w:before="60" w:after="60"/><w:line w:line="240" w:lineRule="auto"/></w:pPr>
                    <w:r><w:rPr><w:rFonts w:ascii="Times New Roman" w:hAnsi="Times New Roman"/><w:sz w:val="21"/><w:color w:val="000000"/></w:rPr>
                      <w:t>**2,500**</w:t>
                    </w:r>
                  </w:p>
                </w:tc><w:tc>
                  <w:tcPr><w:shd w:val="clear" w:color="auto"/></w:tcPr>
                  <w:p><w:pPr><w:jc w:val="left"/><w:spacing w:before="60" w:after="60"/><w:line w:line="240" w:lineRule="auto"/></w:pPr>
                    <w:r><w:rPr><w:rFonts w:ascii="Times New Roman" w:hAnsi="Times New Roman"/><w:sz w:val="21"/><w:color w:val="000000"/></w:rPr>
                      <w:t>**2,000**</w:t>
                    </w:r>
                  </w:p>
                </w:tc><w:tc>
                  <w:tcPr><w:shd w:val="clear" w:color="auto"/></w:tcPr>
                  <w:p><w:pPr><w:jc w:val="left"/><w:spacing w:before="60" w:after="60"/><w:line w:line="240" w:lineRule="auto"/></w:pPr>
                    <w:r><w:rPr><w:rFonts w:ascii="Times New Roman" w:hAnsi="Times New Roman"/><w:sz w:val="21"/><w:color w:val="000000"/></w:rPr>
                      <w:t>**500**</w:t>
                    </w:r>
                  </w:p>
                </w:tc><w:tc>
                  <w:tcPr><w:shd w:val="clear" w:color="auto"/></w:tcPr>
                  <w:p><w:pPr><w:jc w:val="left"/><w:spacing w:before="60" w:after="60"/><w:line w:line="240" w:lineRule="auto"/></w:pPr>
                    <w:r><w:rPr><w:rFonts w:ascii="Times New Roman" w:hAnsi="Times New Roman"/><w:sz w:val="21"/><w:color w:val="000000"/></w:rPr>
                      <w:t>**100.0%**</w:t>
                    </w:r>
                  </w:p>
                </w:tc></w:tr></w:tbl><w:p><w:pPr><w:jc w:val="left"/><w:spacing w:before="180" w:after="80" w:line="360" w:lineRule="auto"/><w:outlineLvl w:val="2"/><w:keepNext/></w:pPr><w:r><w:rPr><w:rFonts w:ascii="Times New Roman" w:hAnsi="Times New Roman"/><w:sz w:val="24"/><w:color w:val="000000"/><w:b/></w:rPr><w:t>5.2.2 Experimental Computing Environment and Software Toolchain</w:t></w:r></w:p><w:p><w:pPr><w:jc w:val="both"/><w:spacing w:before="0" w:after="160" w:line="360" w:lineRule="auto"/></w:pPr><w:r><w:rPr><w:rFonts w:ascii="Times New Roman" w:hAnsi="Times New Roman"/><w:sz w:val="24"/><w:color w:val="000000"/></w:rPr><w:t xml:space="preserve">All empirical benchmarks, model trainings, latency timings, and automated test runs were executed within a controlled software engineering hardware environment: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Host Hardware</w:t></w:r><w:r><w:rPr><w:rFonts w:ascii="Times New Roman" w:hAnsi="Times New Roman"/><w:sz w:val="24"/><w:color w:val="000000"/></w:rPr><w:t xml:space="preserve">: Apple Silicon M-Series (ARM64 architecture, 8-Core CPU, 16 GB Unified Memory Architecture, 512 GB NVMe SSD).</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Base Software</w:t></w:r><w:r><w:rPr><w:rFonts w:ascii="Times New Roman" w:hAnsi="Times New Roman"/><w:sz w:val="24"/><w:color w:val="000000"/></w:rPr><w:t xml:space="preserve">: macOS Darwin kernel, Python 3.14.6 environment.</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Core Libraries</w:t></w:r><w:r><w:rPr><w:rFonts w:ascii="Times New Roman" w:hAnsi="Times New Roman"/><w:sz w:val="24"/><w:color w:val="000000"/></w:rPr><w:t xml:space="preserve">: </w:t></w:r><w:r><w:rPr><w:rFonts w:ascii="Times New Roman" w:hAnsi="Times New Roman"/><w:sz w:val="24"/><w:color w:val="000000"/></w:rPr><w:t xml:space="preserve">scikit-learn</w:t></w:r><w:r><w:rPr><w:rFonts w:ascii="Times New Roman" w:hAnsi="Times New Roman"/><w:sz w:val="24"/><w:color w:val="000000"/></w:rPr><w:t xml:space="preserve"> 1.8.0, </w:t></w:r><w:r><w:rPr><w:rFonts w:ascii="Times New Roman" w:hAnsi="Times New Roman"/><w:sz w:val="24"/><w:color w:val="000000"/></w:rPr><w:t xml:space="preserve">xgboost</w:t></w:r><w:r><w:rPr><w:rFonts w:ascii="Times New Roman" w:hAnsi="Times New Roman"/><w:sz w:val="24"/><w:color w:val="000000"/></w:rPr><w:t xml:space="preserve"> 3.4.1, </w:t></w:r><w:r><w:rPr><w:rFonts w:ascii="Times New Roman" w:hAnsi="Times New Roman"/><w:sz w:val="24"/><w:color w:val="000000"/></w:rPr><w:t xml:space="preserve">shap</w:t></w:r><w:r><w:rPr><w:rFonts w:ascii="Times New Roman" w:hAnsi="Times New Roman"/><w:sz w:val="24"/><w:color w:val="000000"/></w:rPr><w:t xml:space="preserve"> 0.52.0, </w:t></w:r><w:r><w:rPr><w:rFonts w:ascii="Times New Roman" w:hAnsi="Times New Roman"/><w:sz w:val="24"/><w:color w:val="000000"/></w:rPr><w:t xml:space="preserve">pandas</w:t></w:r><w:r><w:rPr><w:rFonts w:ascii="Times New Roman" w:hAnsi="Times New Roman"/><w:sz w:val="24"/><w:color w:val="000000"/></w:rPr><w:t xml:space="preserve"> 2.3.3, </w:t></w:r><w:r><w:rPr><w:rFonts w:ascii="Times New Roman" w:hAnsi="Times New Roman"/><w:sz w:val="24"/><w:color w:val="000000"/></w:rPr><w:t xml:space="preserve">numpy</w:t></w:r><w:r><w:rPr><w:rFonts w:ascii="Times New Roman" w:hAnsi="Times New Roman"/><w:sz w:val="24"/><w:color w:val="000000"/></w:rPr><w:t xml:space="preserve"> 2.4.0, </w:t></w:r><w:r><w:rPr><w:rFonts w:ascii="Times New Roman" w:hAnsi="Times New Roman"/><w:sz w:val="24"/><w:color w:val="000000"/></w:rPr><w:t xml:space="preserve">pydantic</w:t></w:r><w:r><w:rPr><w:rFonts w:ascii="Times New Roman" w:hAnsi="Times New Roman"/><w:sz w:val="24"/><w:color w:val="000000"/></w:rPr><w:t xml:space="preserve"> 2.13.4, </w:t></w:r><w:r><w:rPr><w:rFonts w:ascii="Times New Roman" w:hAnsi="Times New Roman"/><w:sz w:val="24"/><w:color w:val="000000"/></w:rPr><w:t xml:space="preserve">fastapi</w:t></w:r><w:r><w:rPr><w:rFonts w:ascii="Times New Roman" w:hAnsi="Times New Roman"/><w:sz w:val="24"/><w:color w:val="000000"/></w:rPr><w:t xml:space="preserve"> 0.141.1, </w:t></w:r><w:r><w:rPr><w:rFonts w:ascii="Times New Roman" w:hAnsi="Times New Roman"/><w:sz w:val="24"/><w:color w:val="000000"/></w:rPr><w:t xml:space="preserve">uvicorn</w:t></w:r><w:r><w:rPr><w:rFonts w:ascii="Times New Roman" w:hAnsi="Times New Roman"/><w:sz w:val="24"/><w:color w:val="000000"/></w:rPr><w:t xml:space="preserve"> 0.52.3, </w:t></w:r><w:r><w:rPr><w:rFonts w:ascii="Times New Roman" w:hAnsi="Times New Roman"/><w:sz w:val="24"/><w:color w:val="000000"/></w:rPr><w:t xml:space="preserve">pytest</w:t></w:r><w:r><w:rPr><w:rFonts w:ascii="Times New Roman" w:hAnsi="Times New Roman"/><w:sz w:val="24"/><w:color w:val="000000"/></w:rPr><w:t xml:space="preserve"> 9.0.1, </w:t></w:r><w:r><w:rPr><w:rFonts w:ascii="Times New Roman" w:hAnsi="Times New Roman"/><w:sz w:val="24"/><w:color w:val="000000"/></w:rPr><w:t xml:space="preserve">matplotlib</w:t></w:r><w:r><w:rPr><w:rFonts w:ascii="Times New Roman" w:hAnsi="Times New Roman"/><w:sz w:val="24"/><w:color w:val="000000"/></w:rPr><w:t xml:space="preserve"> 3.11.1.</w:t></w:r></w:p><w:p><w:r><w:br w:type="page"/></w:r></w:p><w:p><w:pPr><w:jc w:val="left"/><w:spacing w:before="240" w:after="120" w:line="360" w:lineRule="auto"/><w:outlineLvl w:val="1"/><w:keepNext/></w:pPr><w:r><w:rPr><w:rFonts w:ascii="Times New Roman" w:hAnsi="Times New Roman"/><w:sz w:val="24"/><w:color w:val="000000"/><w:b/></w:rPr><w:t>5.3 Developed Artefact or Analytical Outputs</w:t></w:r></w:p><w:p><w:pPr><w:jc w:val="left"/><w:spacing w:before="180" w:after="80" w:line="360" w:lineRule="auto"/><w:outlineLvl w:val="2"/><w:keepNext/></w:pPr><w:r><w:rPr><w:rFonts w:ascii="Times New Roman" w:hAnsi="Times New Roman"/><w:sz w:val="24"/><w:color w:val="000000"/><w:b/></w:rPr><w:t>5.3.1 Grouped Web Input Form Interface</w:t></w:r></w:p><w:p><w:pPr><w:jc w:val="both"/><w:spacing w:before="0" w:after="160" w:line="360" w:lineRule="auto"/></w:pPr><w:r><w:rPr><w:rFonts w:ascii="Times New Roman" w:hAnsi="Times New Roman"/><w:sz w:val="24"/><w:color w:val="000000"/></w:rPr><w:t xml:space="preserve">The primary client-side artifact is a responsive, single-page web application. The form organizes 28 user-entered fields into five logically clustered sections with real-time inline validation hints: </w:t></w:r><w:r><w:rPr><w:rFonts w:ascii="Times New Roman" w:hAnsi="Times New Roman"/><w:sz w:val="24"/><w:color w:val="000000"/><w:i/></w:rPr><w:t xml:space="preserve">About you</w:t></w:r><w:r><w:rPr><w:rFonts w:ascii="Times New Roman" w:hAnsi="Times New Roman"/><w:sz w:val="24"/><w:color w:val="000000"/></w:rPr><w:t xml:space="preserve">, </w:t></w:r><w:r><w:rPr><w:rFonts w:ascii="Times New Roman" w:hAnsi="Times New Roman"/><w:sz w:val="24"/><w:color w:val="000000"/><w:i/></w:rPr><w:t xml:space="preserve">Income &amp; expenditure</w:t></w:r><w:r><w:rPr><w:rFonts w:ascii="Times New Roman" w:hAnsi="Times New Roman"/><w:sz w:val="24"/><w:color w:val="000000"/></w:rPr><w:t xml:space="preserve">, </w:t></w:r><w:r><w:rPr><w:rFonts w:ascii="Times New Roman" w:hAnsi="Times New Roman"/><w:sz w:val="24"/><w:color w:val="000000"/><w:i/></w:rPr><w:t xml:space="preserve">Category breakdown</w:t></w:r><w:r><w:rPr><w:rFonts w:ascii="Times New Roman" w:hAnsi="Times New Roman"/><w:sz w:val="24"/><w:color w:val="000000"/></w:rPr><w:t xml:space="preserve">, </w:t></w:r><w:r><w:rPr><w:rFonts w:ascii="Times New Roman" w:hAnsi="Times New Roman"/><w:sz w:val="24"/><w:color w:val="000000"/><w:i/></w:rPr><w:t xml:space="preserve">Debt &amp; savings</w:t></w:r><w:r><w:rPr><w:rFonts w:ascii="Times New Roman" w:hAnsi="Times New Roman"/><w:sz w:val="24"/><w:color w:val="000000"/></w:rPr><w:t xml:space="preserve">, and </w:t></w:r><w:r><w:rPr><w:rFonts w:ascii="Times New Roman" w:hAnsi="Times New Roman"/><w:sz w:val="24"/><w:color w:val="000000"/><w:i/></w:rPr><w:t xml:space="preserve">Spending behavior</w:t></w:r><w:r><w:rPr><w:rFonts w:ascii="Times New Roman" w:hAnsi="Times New Roman"/><w:sz w:val="24"/><w:color w:val="000000"/></w:rPr><w:t xml:space="preserve"> (</w:t></w:r><w:r><w:rPr><w:rFonts w:ascii="Times New Roman" w:hAnsi="Times New Roman"/><w:sz w:val="24"/><w:color w:val="000000"/><w:b/></w:rPr><w:t xml:space="preserve">Figure 5.1</w:t></w:r><w:r><w:rPr><w:rFonts w:ascii="Times New Roman" w:hAnsi="Times New Roman"/><w:sz w:val="24"/><w:color w:val="000000"/></w:rPr><w:t xml:space="preserve">).</w:t></w:r></w:p><w:p>
          <w:pPr><w:jc w:val="center"/><w:spacing w:before="240" w:after="80"/></w:pPr>
          <w:r>
            <w:drawing>
              <wp:inline distT="0" distB="0" distL="0" distR="0" xmlns:wp="http://schemas.openxmlformats.org/drawingml/2006/wordprocessingDrawing">
                <wp:extent cx="3526971" cy="5486400"/>
                <wp:effectExtent l="0" t="0" r="0" b="0"/>
                <wp:docPr id="1" name="Figure 5.1: Web Interface Input Form Groupe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3" xmlns:r="http://schemas.openxmlformats.org/officeDocument/2006/relationships"/>
                        <a:stretch><a:fillRect/></a:stretch>
                      </pic:blipFill>
                      <pic:spPr>
                        <a:xfrm><a:off x="0" y="0"/><a:ext cx="3526971" cy="5486400"/></a:xfrm>
                        <a:prstGeom prst="rect"><a:avLst/></a:prstGeom>
                      </pic:spPr>
                    </pic:pic>
                  </a:graphicData>
                </a:graphic>
              </wp:inline>
            </w:drawing>
          </w:r>
        </w:p>
        <w:p>
          <w:pPr><w:jc w:val="center"/><w:spacing w:before="60" w:after="240"/></w:pPr>
          <w:r>
            <w:rPr><w:rFonts w:ascii="Times New Roman" w:hAnsi="Times New Roman"/><w:sz w:val="24"/><w:color w:val="000000"/></w:rPr>
            <w:t>Figure 5.1: Web Interface Input Form Grouped Layout</w:t>
          </w:r>
        </w:p><w:p><w:pPr><w:jc w:val="center"/><w:spacing w:before="60" w:after="180" w:line="360" w:lineRule="auto"/></w:pPr><w:r><w:rPr><w:rFonts w:ascii="Times New Roman" w:hAnsi="Times New Roman"/><w:sz w:val="24"/><w:color w:val="000000"/><w:i/></w:rPr><w:t xml:space="preserve">Figure 5.1: Web Interface Input Form Grouped Layout.</w:t></w:r></w:p><w:p><w:pPr><w:jc w:val="left"/><w:spacing w:before="180" w:after="80" w:line="360" w:lineRule="auto"/><w:outlineLvl w:val="2"/><w:keepNext/></w:pPr><w:r><w:rPr><w:rFonts w:ascii="Times New Roman" w:hAnsi="Times New Roman"/><w:sz w:val="24"/><w:color w:val="000000"/><w:b/></w:rPr><w:t>5.3.2 Classification Visual States: Stormy, Changeable, and Clear</w:t></w:r></w:p><w:p><w:pPr><w:jc w:val="both"/><w:spacing w:before="0" w:after="160" w:line="360" w:lineRule="auto"/></w:pPr><w:r><w:rPr><w:rFonts w:ascii="Times New Roman" w:hAnsi="Times New Roman"/><w:sz w:val="24"/><w:color w:val="000000"/></w:rPr><w:t xml:space="preserve">Upon form submission, the application dynamically transitions to the results view, displaying one of three weather-themed outcomes: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Stormy (High Financial Stress)</w:t></w:r><w:r><w:rPr><w:rFonts w:ascii="Times New Roman" w:hAnsi="Times New Roman"/><w:sz w:val="24"/><w:color w:val="000000"/></w:rPr><w:t xml:space="preserve"> (</w:t></w:r><w:r><w:rPr><w:rFonts w:ascii="Times New Roman" w:hAnsi="Times New Roman"/><w:sz w:val="24"/><w:color w:val="000000"/><w:b/></w:rPr><w:t xml:space="preserve">Figure 5.2</w:t></w:r><w:r><w:rPr><w:rFonts w:ascii="Times New Roman" w:hAnsi="Times New Roman"/><w:sz w:val="24"/><w:color w:val="000000"/></w:rPr><w:t xml:space="preserve">): Rendered in muted clay tones with a stormy atmospheric simulation. The interface reports class probabilities (e.g., 96.1% Stormy, 3.9% Changeable, 0% Clear), lists the top three local SHAP contributing factors (&quot;Ability to save regularly: No&quot;, &quot;High debt-to-income ratio&quot;, &quot;High reported spending change during financial difficulty&quot;), and provides contextual gentle suggestions alongside a mandatory non-diagnostic disclaimer.</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Changeable (Moderate Financial Stress)</w:t></w:r><w:r><w:rPr><w:rFonts w:ascii="Times New Roman" w:hAnsi="Times New Roman"/><w:sz w:val="24"/><w:color w:val="000000"/></w:rPr><w:t xml:space="preserve"> (</w:t></w:r><w:r><w:rPr><w:rFonts w:ascii="Times New Roman" w:hAnsi="Times New Roman"/><w:sz w:val="24"/><w:color w:val="000000"/><w:b/></w:rPr><w:t xml:space="preserve">Figure 5.3</w:t></w:r><w:r><w:rPr><w:rFonts w:ascii="Times New Roman" w:hAnsi="Times New Roman"/><w:sz w:val="24"/><w:color w:val="000000"/></w:rPr><w:t xml:space="preserve">): Rendered in a warm ochre palette, highlighting emerging behavioral vulnerabilities such as discretionary spending creep or transaction volatility.</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Clear (Low Financial Stress)</w:t></w:r><w:r><w:rPr><w:rFonts w:ascii="Times New Roman" w:hAnsi="Times New Roman"/><w:sz w:val="24"/><w:color w:val="000000"/></w:rPr><w:t xml:space="preserve"> (</w:t></w:r><w:r><w:rPr><w:rFonts w:ascii="Times New Roman" w:hAnsi="Times New Roman"/><w:sz w:val="24"/><w:color w:val="000000"/><w:b/></w:rPr><w:t xml:space="preserve">Figure 5.4</w:t></w:r><w:r><w:rPr><w:rFonts w:ascii="Times New Roman" w:hAnsi="Times New Roman"/><w:sz w:val="24"/><w:color w:val="000000"/></w:rPr><w:t xml:space="preserve">): Rendered in steady golden tones, acknowledging consistent savings and low debt burdens.</w:t></w:r></w:p><w:p>
          <w:pPr><w:jc w:val="center"/><w:spacing w:before="240" w:after="80"/></w:pPr>
          <w:r>
            <w:drawing>
              <wp:inline distT="0" distB="0" distL="0" distR="0" xmlns:wp="http://schemas.openxmlformats.org/drawingml/2006/wordprocessingDrawing">
                <wp:extent cx="3526971" cy="5486400"/>
                <wp:effectExtent l="0" t="0" r="0" b="0"/>
                <wp:docPr id="1" name="Figure 5.2: Stormy (High Stress) Classification State with Confidence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4" xmlns:r="http://schemas.openxmlformats.org/officeDocument/2006/relationships"/>
                        <a:stretch><a:fillRect/></a:stretch>
                      </pic:blipFill>
                      <pic:spPr>
                        <a:xfrm><a:off x="0" y="0"/><a:ext cx="3526971" cy="5486400"/></a:xfrm>
                        <a:prstGeom prst="rect"><a:avLst/></a:prstGeom>
                      </pic:spPr>
                    </pic:pic>
                  </a:graphicData>
                </a:graphic>
              </wp:inline>
            </w:drawing>
          </w:r>
        </w:p>
        <w:p>
          <w:pPr><w:jc w:val="center"/><w:spacing w:before="60" w:after="240"/></w:pPr>
          <w:r>
            <w:rPr><w:rFonts w:ascii="Times New Roman" w:hAnsi="Times New Roman"/><w:sz w:val="24"/><w:color w:val="000000"/></w:rPr>
            <w:t>Figure 5.2: Stormy (High Stress) Classification State with Confidence Breakdown</w:t>
          </w:r>
        </w:p><w:p><w:pPr><w:jc w:val="center"/><w:spacing w:before="60" w:after="180" w:line="360" w:lineRule="auto"/></w:pPr><w:r><w:rPr><w:rFonts w:ascii="Times New Roman" w:hAnsi="Times New Roman"/><w:sz w:val="24"/><w:color w:val="000000"/><w:i/></w:rPr><w:t xml:space="preserve">Figure 5.2: Stormy (High Stress) Classification State with Confidence Breakdown.</w:t></w:r></w:p><w:p>
          <w:pPr><w:jc w:val="center"/><w:spacing w:before="240" w:after="80"/></w:pPr>
          <w:r>
            <w:drawing>
              <wp:inline distT="0" distB="0" distL="0" distR="0" xmlns:wp="http://schemas.openxmlformats.org/drawingml/2006/wordprocessingDrawing">
                <wp:extent cx="3526971" cy="5486400"/>
                <wp:effectExtent l="0" t="0" r="0" b="0"/>
                <wp:docPr id="1" name="Figure 5.3: Changeable (Moderate Stress) Classification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5" xmlns:r="http://schemas.openxmlformats.org/officeDocument/2006/relationships"/>
                        <a:stretch><a:fillRect/></a:stretch>
                      </pic:blipFill>
                      <pic:spPr>
                        <a:xfrm><a:off x="0" y="0"/><a:ext cx="3526971" cy="5486400"/></a:xfrm>
                        <a:prstGeom prst="rect"><a:avLst/></a:prstGeom>
                      </pic:spPr>
                    </pic:pic>
                  </a:graphicData>
                </a:graphic>
              </wp:inline>
            </w:drawing>
          </w:r>
        </w:p>
        <w:p>
          <w:pPr><w:jc w:val="center"/><w:spacing w:before="60" w:after="240"/></w:pPr>
          <w:r>
            <w:rPr><w:rFonts w:ascii="Times New Roman" w:hAnsi="Times New Roman"/><w:sz w:val="24"/><w:color w:val="000000"/></w:rPr>
            <w:t>Figure 5.3: Changeable (Moderate Stress) Classification State</w:t>
          </w:r>
        </w:p><w:p><w:pPr><w:jc w:val="center"/><w:spacing w:before="60" w:after="180" w:line="360" w:lineRule="auto"/></w:pPr><w:r><w:rPr><w:rFonts w:ascii="Times New Roman" w:hAnsi="Times New Roman"/><w:sz w:val="24"/><w:color w:val="000000"/><w:i/></w:rPr><w:t xml:space="preserve">Figure 5.3: Changeable (Moderate Stress) Classification State.</w:t></w:r></w:p><w:p>
          <w:pPr><w:jc w:val="center"/><w:spacing w:before="240" w:after="80"/></w:pPr>
          <w:r>
            <w:drawing>
              <wp:inline distT="0" distB="0" distL="0" distR="0" xmlns:wp="http://schemas.openxmlformats.org/drawingml/2006/wordprocessingDrawing">
                <wp:extent cx="3526971" cy="5486400"/>
                <wp:effectExtent l="0" t="0" r="0" b="0"/>
                <wp:docPr id="1" name="Figure 5.4: Clear (Low Stress) Classification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6" xmlns:r="http://schemas.openxmlformats.org/officeDocument/2006/relationships"/>
                        <a:stretch><a:fillRect/></a:stretch>
                      </pic:blipFill>
                      <pic:spPr>
                        <a:xfrm><a:off x="0" y="0"/><a:ext cx="3526971" cy="5486400"/></a:xfrm>
                        <a:prstGeom prst="rect"><a:avLst/></a:prstGeom>
                      </pic:spPr>
                    </pic:pic>
                  </a:graphicData>
                </a:graphic>
              </wp:inline>
            </w:drawing>
          </w:r>
        </w:p>
        <w:p>
          <w:pPr><w:jc w:val="center"/><w:spacing w:before="60" w:after="240"/></w:pPr>
          <w:r>
            <w:rPr><w:rFonts w:ascii="Times New Roman" w:hAnsi="Times New Roman"/><w:sz w:val="24"/><w:color w:val="000000"/></w:rPr>
            <w:t>Figure 5.4: Clear (Low Stress) Classification State</w:t>
          </w:r>
        </w:p><w:p><w:pPr><w:jc w:val="center"/><w:spacing w:before="60" w:after="180" w:line="360" w:lineRule="auto"/></w:pPr><w:r><w:rPr><w:rFonts w:ascii="Times New Roman" w:hAnsi="Times New Roman"/><w:sz w:val="24"/><w:color w:val="000000"/><w:i/></w:rPr><w:t xml:space="preserve">Figure 5.4: Clear (Low Stress) Classification State.</w:t></w:r></w:p><w:p><w:pPr><w:jc w:val="left"/><w:spacing w:before="180" w:after="80" w:line="360" w:lineRule="auto"/><w:outlineLvl w:val="2"/><w:keepNext/></w:pPr><w:r><w:rPr><w:rFonts w:ascii="Times New Roman" w:hAnsi="Times New Roman"/><w:sz w:val="24"/><w:color w:val="000000"/><w:b/></w:rPr><w:t>5.3.3 Accessibility Mode and Static SVG Fallback</w:t></w:r></w:p><w:p><w:pPr><w:jc w:val="both"/><w:spacing w:before="0" w:after="160" w:line="360" w:lineRule="auto"/></w:pPr><w:r><w:rPr><w:rFonts w:ascii="Times New Roman" w:hAnsi="Times New Roman"/><w:sz w:val="24"/><w:color w:val="000000"/></w:rPr><w:t xml:space="preserve">When a user has </w:t></w:r><w:r><w:rPr><w:rFonts w:ascii="Times New Roman" w:hAnsi="Times New Roman"/><w:sz w:val="24"/><w:color w:val="000000"/></w:rPr><w:t xml:space="preserve">prefers-reduced-motion: reduce</w:t></w:r><w:r><w:rPr><w:rFonts w:ascii="Times New Roman" w:hAnsi="Times New Roman"/><w:sz w:val="24"/><w:color w:val="000000"/></w:rPr><w:t xml:space="preserve"> enabled on their operating system, the system halts the Three.js canvas render loop and displays an accessible, high-contrast static SVG weather icon (</w:t></w:r><w:r><w:rPr><w:rFonts w:ascii="Times New Roman" w:hAnsi="Times New Roman"/><w:sz w:val="24"/><w:color w:val="000000"/><w:b/></w:rPr><w:t xml:space="preserve">Figure 5.5</w:t></w:r><w:r><w:rPr><w:rFonts w:ascii="Times New Roman" w:hAnsi="Times New Roman"/><w:sz w:val="24"/><w:color w:val="000000"/></w:rPr><w:t xml:space="preserve">), fully conforming to WCAG 2.1 Level AA accessibility standards.</w:t></w:r></w:p><w:p>
          <w:pPr><w:jc w:val="center"/><w:spacing w:before="240" w:after="80"/></w:pPr>
          <w:r>
            <w:drawing>
              <wp:inline distT="0" distB="0" distL="0" distR="0" xmlns:wp="http://schemas.openxmlformats.org/drawingml/2006/wordprocessingDrawing">
                <wp:extent cx="3526971" cy="5486400"/>
                <wp:effectExtent l="0" t="0" r="0" b="0"/>
                <wp:docPr id="1" name="Figure 5.5: Accessibility Floor and Static SVG Fallback for Reduced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7" xmlns:r="http://schemas.openxmlformats.org/officeDocument/2006/relationships"/>
                        <a:stretch><a:fillRect/></a:stretch>
                      </pic:blipFill>
                      <pic:spPr>
                        <a:xfrm><a:off x="0" y="0"/><a:ext cx="3526971" cy="5486400"/></a:xfrm>
                        <a:prstGeom prst="rect"><a:avLst/></a:prstGeom>
                      </pic:spPr>
                    </pic:pic>
                  </a:graphicData>
                </a:graphic>
              </wp:inline>
            </w:drawing>
          </w:r>
        </w:p>
        <w:p>
          <w:pPr><w:jc w:val="center"/><w:spacing w:before="60" w:after="240"/></w:pPr>
          <w:r>
            <w:rPr><w:rFonts w:ascii="Times New Roman" w:hAnsi="Times New Roman"/><w:sz w:val="24"/><w:color w:val="000000"/></w:rPr>
            <w:t>Figure 5.5: Accessibility Floor and Static SVG Fallback for Reduced Motion</w:t>
          </w:r>
        </w:p><w:p><w:pPr><w:jc w:val="center"/><w:spacing w:before="60" w:after="180" w:line="360" w:lineRule="auto"/></w:pPr><w:r><w:rPr><w:rFonts w:ascii="Times New Roman" w:hAnsi="Times New Roman"/><w:sz w:val="24"/><w:color w:val="000000"/><w:i/></w:rPr><w:t xml:space="preserve">Figure 5.5: Accessibility Floor and Static SVG Fallback for Reduced Motion.</w:t></w:r></w:p><w:p><w:pPr><w:jc w:val="left"/><w:spacing w:before="180" w:after="80" w:line="360" w:lineRule="auto"/><w:outlineLvl w:val="2"/><w:keepNext/></w:pPr><w:r><w:rPr><w:rFonts w:ascii="Times New Roman" w:hAnsi="Times New Roman"/><w:sz w:val="24"/><w:color w:val="000000"/><w:b/></w:rPr><w:t>5.3.4 Serialized Model Artifacts and Verification Metadata</w:t></w:r></w:p><w:p><w:pPr><w:jc w:val="both"/><w:spacing w:before="0" w:after="160" w:line="360" w:lineRule="auto"/></w:pPr><w:r><w:rPr><w:rFonts w:ascii="Times New Roman" w:hAnsi="Times New Roman"/><w:sz w:val="24"/><w:color w:val="000000"/></w:rPr><w:t xml:space="preserve">The offline pipeline serialized four core production artifacts to disk in </w:t></w:r><w:r><w:rPr><w:rFonts w:ascii="Times New Roman" w:hAnsi="Times New Roman"/><w:sz w:val="24"/><w:color w:val="000000"/></w:rPr><w:t xml:space="preserve">models/</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1. </w:t></w:r><w:r><w:rPr><w:rFonts w:ascii="Times New Roman" w:hAnsi="Times New Roman"/><w:sz w:val="24"/><w:color w:val="000000"/></w:rPr><w:t xml:space="preserve">models/best_model.joblib</w:t></w:r><w:r><w:rPr><w:rFonts w:ascii="Times New Roman" w:hAnsi="Times New Roman"/><w:sz w:val="24"/><w:color w:val="000000"/></w:rPr><w:t xml:space="preserve">: The trained Multinomial Logistic Regression model artifact (size: ~4.2 KB).</w:t></w:r></w:p><w:p><w:pPr><w:jc w:val="left"/><w:spacing w:before="0" w:after="80" w:line="360" w:lineRule="auto"/></w:pPr><w:r><w:rPr><w:rFonts w:ascii="Times New Roman" w:hAnsi="Times New Roman"/><w:sz w:val="24"/><w:color w:val="000000"/></w:rPr><w:t xml:space="preserve">2. </w:t></w:r><w:r><w:rPr><w:rFonts w:ascii="Times New Roman" w:hAnsi="Times New Roman"/><w:sz w:val="24"/><w:color w:val="000000"/></w:rPr><w:t xml:space="preserve">models/scaler.joblib</w:t></w:r><w:r><w:rPr><w:rFonts w:ascii="Times New Roman" w:hAnsi="Times New Roman"/><w:sz w:val="24"/><w:color w:val="000000"/></w:rPr><w:t xml:space="preserve">: The fitted </w:t></w:r><w:r><w:rPr><w:rFonts w:ascii="Times New Roman" w:hAnsi="Times New Roman"/><w:sz w:val="24"/><w:color w:val="000000"/></w:rPr><w:t xml:space="preserve">StandardScaler</w:t></w:r><w:r><w:rPr><w:rFonts w:ascii="Times New Roman" w:hAnsi="Times New Roman"/><w:sz w:val="24"/><w:color w:val="000000"/></w:rPr><w:t xml:space="preserve"> containing mean and variance vectors for continuous features (size: ~2.1 KB).</w:t></w:r></w:p><w:p><w:pPr><w:jc w:val="left"/><w:spacing w:before="0" w:after="80" w:line="360" w:lineRule="auto"/></w:pPr><w:r><w:rPr><w:rFonts w:ascii="Times New Roman" w:hAnsi="Times New Roman"/><w:sz w:val="24"/><w:color w:val="000000"/></w:rPr><w:t xml:space="preserve">3. </w:t></w:r><w:r><w:rPr><w:rFonts w:ascii="Times New Roman" w:hAnsi="Times New Roman"/><w:sz w:val="24"/><w:color w:val="000000"/></w:rPr><w:t xml:space="preserve">models/best_model_metadata.json</w:t></w:r><w:r><w:rPr><w:rFonts w:ascii="Times New Roman" w:hAnsi="Times New Roman"/><w:sz w:val="24"/><w:color w:val="000000"/></w:rPr><w:t xml:space="preserve">: Machine-readable metadata cataloging the exact ordered list of 42 feature columns, scaling requirements, target column name, and class mapping dictionary.</w:t></w:r></w:p><w:p><w:pPr><w:jc w:val="left"/><w:spacing w:before="0" w:after="80" w:line="360" w:lineRule="auto"/></w:pPr><w:r><w:rPr><w:rFonts w:ascii="Times New Roman" w:hAnsi="Times New Roman"/><w:sz w:val="24"/><w:color w:val="000000"/></w:rPr><w:t xml:space="preserve">4. Serialized candidate models for benchmarking: </w:t></w:r><w:r><w:rPr><w:rFonts w:ascii="Times New Roman" w:hAnsi="Times New Roman"/><w:sz w:val="24"/><w:color w:val="000000"/></w:rPr><w:t xml:space="preserve">logreg.joblib</w:t></w:r><w:r><w:rPr><w:rFonts w:ascii="Times New Roman" w:hAnsi="Times New Roman"/><w:sz w:val="24"/><w:color w:val="000000"/></w:rPr><w:t xml:space="preserve">, </w:t></w:r><w:r><w:rPr><w:rFonts w:ascii="Times New Roman" w:hAnsi="Times New Roman"/><w:sz w:val="24"/><w:color w:val="000000"/></w:rPr><w:t xml:space="preserve">svm.joblib</w:t></w:r><w:r><w:rPr><w:rFonts w:ascii="Times New Roman" w:hAnsi="Times New Roman"/><w:sz w:val="24"/><w:color w:val="000000"/></w:rPr><w:t xml:space="preserve">, </w:t></w:r><w:r><w:rPr><w:rFonts w:ascii="Times New Roman" w:hAnsi="Times New Roman"/><w:sz w:val="24"/><w:color w:val="000000"/></w:rPr><w:t xml:space="preserve">random_forest.joblib</w:t></w:r><w:r><w:rPr><w:rFonts w:ascii="Times New Roman" w:hAnsi="Times New Roman"/><w:sz w:val="24"/><w:color w:val="000000"/></w:rPr><w:t xml:space="preserve">, </w:t></w:r><w:r><w:rPr><w:rFonts w:ascii="Times New Roman" w:hAnsi="Times New Roman"/><w:sz w:val="24"/><w:color w:val="000000"/></w:rPr><w:t xml:space="preserve">xgboost.joblib</w:t></w:r><w:r><w:rPr><w:rFonts w:ascii="Times New Roman" w:hAnsi="Times New Roman"/><w:sz w:val="24"/><w:color w:val="000000"/></w:rPr><w:t xml:space="preserve">, and </w:t></w:r><w:r><w:rPr><w:rFonts w:ascii="Times New Roman" w:hAnsi="Times New Roman"/><w:sz w:val="24"/><w:color w:val="000000"/></w:rPr><w:t xml:space="preserve">decision_tree.joblib</w:t></w:r><w:r><w:rPr><w:rFonts w:ascii="Times New Roman" w:hAnsi="Times New Roman"/><w:sz w:val="24"/><w:color w:val="000000"/></w:rPr><w:t xml:space="preserve">.</w:t></w:r></w:p><w:p><w:r><w:br w:type="page"/></w:r></w:p><w:p><w:pPr><w:jc w:val="left"/><w:spacing w:before="240" w:after="120" w:line="360" w:lineRule="auto"/><w:outlineLvl w:val="1"/><w:keepNext/></w:pPr><w:r><w:rPr><w:rFonts w:ascii="Times New Roman" w:hAnsi="Times New Roman"/><w:sz w:val="24"/><w:color w:val="000000"/><w:b/></w:rPr><w:t>5.4 Functional and Nonfunctional Test Results</w:t></w:r></w:p><w:p><w:pPr><w:jc w:val="left"/><w:spacing w:before="180" w:after="80" w:line="360" w:lineRule="auto"/><w:outlineLvl w:val="2"/><w:keepNext/></w:pPr><w:r><w:rPr><w:rFonts w:ascii="Times New Roman" w:hAnsi="Times New Roman"/><w:sz w:val="24"/><w:color w:val="000000"/><w:b/></w:rPr><w:t>5.4.1 Comprehensive 66-Test Automated Pytest Execution Results</w:t></w:r></w:p><w:p><w:pPr><w:jc w:val="both"/><w:spacing w:before="0" w:after="160" w:line="360" w:lineRule="auto"/></w:pPr><w:r><w:rPr><w:rFonts w:ascii="Times New Roman" w:hAnsi="Times New Roman"/><w:sz w:val="24"/><w:color w:val="000000"/></w:rPr><w:t xml:space="preserve">The software engineering test suite was executed using </w:t></w:r><w:r><w:rPr><w:rFonts w:ascii="Times New Roman" w:hAnsi="Times New Roman"/><w:sz w:val="24"/><w:color w:val="000000"/></w:rPr><w:t xml:space="preserve">pytest</w:t></w:r><w:r><w:rPr><w:rFonts w:ascii="Times New Roman" w:hAnsi="Times New Roman"/><w:sz w:val="24"/><w:color w:val="000000"/></w:rPr><w:t xml:space="preserve"> and </w:t></w:r><w:r><w:rPr><w:rFonts w:ascii="Times New Roman" w:hAnsi="Times New Roman"/><w:sz w:val="24"/><w:color w:val="000000"/></w:rPr><w:t xml:space="preserve">AnyIO</w:t></w:r><w:r><w:rPr><w:rFonts w:ascii="Times New Roman" w:hAnsi="Times New Roman"/><w:sz w:val="24"/><w:color w:val="000000"/></w:rPr><w:t xml:space="preserve">. All 66 automated tests passed successfully with zero failures and zero regressions:</w:t></w:r></w:p><w:p><w:pPr><w:jc w:val="left"/><w:spacing w:before="0" w:after="30" w:line="240" w:lineRule="auto"/></w:pPr><w:r><w:rPr><w:rFonts w:ascii="Times New Roman" w:hAnsi="Times New Roman"/><w:sz w:val="19"/><w:color w:val="000000"/></w:rPr><w:t xml:space="preserve">============================= test session starts ==============================</w:t></w:r></w:p><w:p><w:pPr><w:jc w:val="left"/><w:spacing w:before="0" w:after="30" w:line="240" w:lineRule="auto"/></w:pPr><w:r><w:rPr><w:rFonts w:ascii="Times New Roman" w:hAnsi="Times New Roman"/><w:sz w:val="19"/><w:color w:val="000000"/></w:rPr><w:t xml:space="preserve">platform darwin -- Python 3.14.6, pytest-9.0.1, pluggy-1.6.0</w:t></w:r></w:p><w:p><w:pPr><w:jc w:val="left"/><w:spacing w:before="0" w:after="30" w:line="240" w:lineRule="auto"/></w:pPr><w:r><w:rPr><w:rFonts w:ascii="Times New Roman" w:hAnsi="Times New Roman"/><w:sz w:val="19"/><w:color w:val="000000"/></w:rPr><w:t xml:space="preserve">rootdir: /Users/sasiniudeshika/Downloads/financial-stress-detection</w:t></w:r></w:p><w:p><w:pPr><w:jc w:val="left"/><w:spacing w:before="0" w:after="30" w:line="240" w:lineRule="auto"/></w:pPr><w:r><w:rPr><w:rFonts w:ascii="Times New Roman" w:hAnsi="Times New Roman"/><w:sz w:val="19"/><w:color w:val="000000"/></w:rPr><w:t xml:space="preserve">plugins: anyio-4.14.2</w:t></w:r></w:p><w:p><w:pPr><w:jc w:val="left"/><w:spacing w:before="0" w:after="30" w:line="240" w:lineRule="auto"/></w:pPr><w:r><w:rPr><w:rFonts w:ascii="Times New Roman" w:hAnsi="Times New Roman"/><w:sz w:val="19"/><w:color w:val="000000"/></w:rPr><w:t xml:space="preserve">collected 66 items</w:t></w:r></w:p><w:p><w:pPr><w:jc w:val="left"/><w:spacing w:before="0" w:after="30" w:line="240" w:lineRule="auto"/></w:pPr></w:p><w:p><w:pPr><w:jc w:val="left"/><w:spacing w:before="0" w:after="30" w:line="240" w:lineRule="auto"/></w:pPr><w:r><w:rPr><w:rFonts w:ascii="Times New Roman" w:hAnsi="Times New Roman"/><w:sz w:val="19"/><w:color w:val="000000"/></w:rPr><w:t xml:space="preserve">tests/test_api_validation.py ........................................... [ 65%]</w:t></w:r></w:p><w:p><w:pPr><w:jc w:val="left"/><w:spacing w:before="0" w:after="30" w:line="240" w:lineRule="auto"/></w:pPr><w:r><w:rPr><w:rFonts w:ascii="Times New Roman" w:hAnsi="Times New Roman"/><w:sz w:val="19"/><w:color w:val="000000"/></w:rPr><w:t xml:space="preserve">tests/test_api_validation.py ...                                         [ 69%]</w:t></w:r></w:p><w:p><w:pPr><w:jc w:val="left"/><w:spacing w:before="0" w:after="30" w:line="240" w:lineRule="auto"/></w:pPr><w:r><w:rPr><w:rFonts w:ascii="Times New Roman" w:hAnsi="Times New Roman"/><w:sz w:val="19"/><w:color w:val="000000"/></w:rPr><w:t xml:space="preserve">tests/test_engineer_features.py ................                         [ 93%]</w:t></w:r></w:p><w:p><w:pPr><w:jc w:val="left"/><w:spacing w:before="0" w:after="30" w:line="240" w:lineRule="auto"/></w:pPr><w:r><w:rPr><w:rFonts w:ascii="Times New Roman" w:hAnsi="Times New Roman"/><w:sz w:val="19"/><w:color w:val="000000"/></w:rPr><w:t xml:space="preserve">tests/test_performance.py .                                              [ 95%]</w:t></w:r></w:p><w:p><w:pPr><w:jc w:val="left"/><w:spacing w:before="0" w:after="30" w:line="240" w:lineRule="auto"/></w:pPr><w:r><w:rPr><w:rFonts w:ascii="Times New Roman" w:hAnsi="Times New Roman"/><w:sz w:val="19"/><w:color w:val="000000"/></w:rPr><w:t xml:space="preserve">tests/test_pipeline_functional.py ...                                    [100%]</w:t></w:r></w:p><w:p><w:pPr><w:jc w:val="left"/><w:spacing w:before="0" w:after="30" w:line="240" w:lineRule="auto"/></w:pPr></w:p><w:p><w:pPr><w:jc w:val="left"/><w:spacing w:before="0" w:after="30" w:line="240" w:lineRule="auto"/></w:pPr><w:r><w:rPr><w:rFonts w:ascii="Times New Roman" w:hAnsi="Times New Roman"/><w:sz w:val="19"/><w:color w:val="000000"/></w:rPr><w:t xml:space="preserve">======================== 66 passed, 4 warnings in 0.21s ========================</w:t></w:r></w:p><w:p><w:pPr><w:jc w:val="both"/><w:spacing w:before="0" w:after="160" w:line="360" w:lineRule="auto"/></w:pPr><w:r><w:rPr><w:rFonts w:ascii="Times New Roman" w:hAnsi="Times New Roman"/><w:sz w:val="24"/><w:color w:val="000000"/></w:rPr><w:t xml:space="preserve">The test suite validates four core layers: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API Validation Suite (46 tests)</w:t></w:r><w:r><w:rPr><w:rFonts w:ascii="Times New Roman" w:hAnsi="Times New Roman"/><w:sz w:val="24"/><w:color w:val="000000"/></w:rPr><w:t xml:space="preserve">: Verifies minimum age ($\ge 18$), maximum age ($\le 100$), strictly positive income and expenditure ($&gt;0$), categorical literals, rejection of unknown JSON keys, and rejection of oversized numerical inputs ($&gt;10^7$).</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Feature Engineering Suite (16 tests)</w:t></w:r><w:r><w:rPr><w:rFonts w:ascii="Times New Roman" w:hAnsi="Times New Roman"/><w:sz w:val="24"/><w:color w:val="000000"/></w:rPr><w:t xml:space="preserve">: Verifies the exact mathematical derivation of all seven behavioral ratios, division-by-zero exception guards, one-hot encoding consistency, and ordinal mappings.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Pipeline Functional Suite (3 tests)</w:t></w:r><w:r><w:rPr><w:rFonts w:ascii="Times New Roman" w:hAnsi="Times New Roman"/><w:sz w:val="24"/><w:color w:val="000000"/></w:rPr><w:t xml:space="preserve">: Verifies data cleaning idempotence, feature matrix reproducibility, and model inference determinism.</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Performance Suite (1 test)</w:t></w:r><w:r><w:rPr><w:rFonts w:ascii="Times New Roman" w:hAnsi="Times New Roman"/><w:sz w:val="24"/><w:color w:val="000000"/></w:rPr><w:t xml:space="preserve">: Executes 500 consecutive inference requests to measure latency distributions.</w:t></w:r></w:p><w:p><w:pPr><w:jc w:val="left"/><w:spacing w:before="180" w:after="80" w:line="360" w:lineRule="auto"/><w:outlineLvl w:val="2"/><w:keepNext/></w:pPr><w:r><w:rPr><w:rFonts w:ascii="Times New Roman" w:hAnsi="Times New Roman"/><w:sz w:val="24"/><w:color w:val="000000"/><w:b/></w:rPr><w:t>5.4.2 Pydantic Schema Validation and Input Boundary Fuzzing Outcomes</w:t></w:r></w:p><w:p><w:pPr><w:jc w:val="both"/><w:spacing w:before="0" w:after="160" w:line="360" w:lineRule="auto"/></w:pPr><w:r><w:rPr><w:rFonts w:ascii="Times New Roman" w:hAnsi="Times New Roman"/><w:sz w:val="24"/><w:color w:val="000000"/></w:rPr><w:t xml:space="preserve">Boundary fuzzing confirmed that invalid payloads are intercepted safely at the HTTP layer:</w:t></w:r></w:p><w:p><w:pPr><w:jc w:val="left"/><w:spacing w:before="0" w:after="80" w:line="360" w:lineRule="auto"/></w:pPr><w:r><w:rPr><w:rFonts w:ascii="Times New Roman" w:hAnsi="Times New Roman"/><w:sz w:val="24"/><w:color w:val="000000"/></w:rPr><w:t xml:space="preserve">•  Submitting </w:t></w:r><w:r><w:rPr><w:rFonts w:ascii="Times New Roman" w:hAnsi="Times New Roman"/><w:sz w:val="24"/><w:color w:val="000000"/></w:rPr><w:t xml:space="preserve">monthly_income = 0</w:t></w:r><w:r><w:rPr><w:rFonts w:ascii="Times New Roman" w:hAnsi="Times New Roman"/><w:sz w:val="24"/><w:color w:val="000000"/></w:rPr><w:t xml:space="preserve"> returned </w:t></w:r><w:r><w:rPr><w:rFonts w:ascii="Times New Roman" w:hAnsi="Times New Roman"/><w:sz w:val="24"/><w:color w:val="000000"/></w:rPr><w:t xml:space="preserve">HTTP 422 Unprocessable Entity</w:t></w:r><w:r><w:rPr><w:rFonts w:ascii="Times New Roman" w:hAnsi="Times New Roman"/><w:sz w:val="24"/><w:color w:val="000000"/></w:rPr><w:t xml:space="preserve"> with the explicit message: </w:t></w:r><w:r><w:rPr><w:rFonts w:ascii="Times New Roman" w:hAnsi="Times New Roman"/><w:sz w:val="24"/><w:color w:val="000000"/></w:rPr><w:t xml:space="preserve">&quot;Input should be greater than 0&quot;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Submitting </w:t></w:r><w:r><w:rPr><w:rFonts w:ascii="Times New Roman" w:hAnsi="Times New Roman"/><w:sz w:val="24"/><w:color w:val="000000"/></w:rPr><w:t xml:space="preserve">age = 17</w:t></w:r><w:r><w:rPr><w:rFonts w:ascii="Times New Roman" w:hAnsi="Times New Roman"/><w:sz w:val="24"/><w:color w:val="000000"/></w:rPr><w:t xml:space="preserve"> or </w:t></w:r><w:r><w:rPr><w:rFonts w:ascii="Times New Roman" w:hAnsi="Times New Roman"/><w:sz w:val="24"/><w:color w:val="000000"/></w:rPr><w:t xml:space="preserve">age = 101</w:t></w:r><w:r><w:rPr><w:rFonts w:ascii="Times New Roman" w:hAnsi="Times New Roman"/><w:sz w:val="24"/><w:color w:val="000000"/></w:rPr><w:t xml:space="preserve"> was rejected with HTTP 422.</w:t></w:r></w:p><w:p><w:pPr><w:jc w:val="left"/><w:spacing w:before="0" w:after="80" w:line="360" w:lineRule="auto"/></w:pPr><w:r><w:rPr><w:rFonts w:ascii="Times New Roman" w:hAnsi="Times New Roman"/><w:sz w:val="24"/><w:color w:val="000000"/></w:rPr><w:t xml:space="preserve">•  Submitting unauthorized extra fields (</w:t></w:r><w:r><w:rPr><w:rFonts w:ascii="Times New Roman" w:hAnsi="Times New Roman"/><w:sz w:val="24"/><w:color w:val="000000"/></w:rPr><w:t xml:space="preserve">extra_key=&quot;exploit&quot;</w:t></w:r><w:r><w:rPr><w:rFonts w:ascii="Times New Roman" w:hAnsi="Times New Roman"/><w:sz w:val="24"/><w:color w:val="000000"/></w:rPr><w:t xml:space="preserve">) was rejected immediately via </w:t></w:r><w:r><w:rPr><w:rFonts w:ascii="Times New Roman" w:hAnsi="Times New Roman"/><w:sz w:val="24"/><w:color w:val="000000"/></w:rPr><w:t xml:space="preserve">extra=&quot;forbid&quot;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Deficit spending profiles ($E + D &gt; I$) resulting in negative savings were accepted correctly, properly triggering negative </w:t></w:r><w:r><w:rPr><w:rFonts w:ascii="Times New Roman" w:hAnsi="Times New Roman"/><w:sz w:val="24"/><w:color w:val="000000"/></w:rPr><w:t xml:space="preserve">savings_ratio</w:t></w:r><w:r><w:rPr><w:rFonts w:ascii="Times New Roman" w:hAnsi="Times New Roman"/><w:sz w:val="24"/><w:color w:val="000000"/></w:rPr><w:t xml:space="preserve"> calculations and inferring High financial stress without application errors.</w:t></w:r></w:p><w:p><w:pPr><w:jc w:val="left"/><w:spacing w:before="180" w:after="80" w:line="360" w:lineRule="auto"/><w:outlineLvl w:val="2"/><w:keepNext/></w:pPr><w:r><w:rPr><w:rFonts w:ascii="Times New Roman" w:hAnsi="Times New Roman"/><w:sz w:val="24"/><w:color w:val="000000"/><w:b/></w:rPr><w:t>5.4.3 Sub-2 Millisecond Latency Benchmarking Results</w:t></w:r></w:p><w:p><w:pPr><w:jc w:val="both"/><w:spacing w:before="0" w:after="160" w:line="360" w:lineRule="auto"/></w:pPr><w:r><w:rPr><w:rFonts w:ascii="Times New Roman" w:hAnsi="Times New Roman"/><w:sz w:val="24"/><w:color w:val="000000"/></w:rPr><w:t xml:space="preserve">Inference and explanation latency was profiled over 500 consecutive requests dispatched to the running FastAPI server (</w:t></w:r><w:r><w:rPr><w:rFonts w:ascii="Times New Roman" w:hAnsi="Times New Roman"/><w:sz w:val="24"/><w:color w:val="000000"/></w:rPr><w:t xml:space="preserve">tests/test_performance.py</w:t></w:r><w:r><w:rPr><w:rFonts w:ascii="Times New Roman" w:hAnsi="Times New Roman"/><w:sz w:val="24"/><w:color w:val="000000"/></w:rPr><w:t xml:space="preserve">). The production model achieved:</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Mean Inference Latency</w:t></w:r><w:r><w:rPr><w:rFonts w:ascii="Times New Roman" w:hAnsi="Times New Roman"/><w:sz w:val="24"/><w:color w:val="000000"/></w:rPr><w:t xml:space="preserve">: </w:t></w:r><w:r><w:rPr><w:rFonts w:ascii="Times New Roman" w:hAnsi="Times New Roman"/><w:sz w:val="24"/><w:color w:val="000000"/><w:b/></w:rPr><w:t xml:space="preserve">1.42 ms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50th Percentile (Median) Latency</w:t></w:r><w:r><w:rPr><w:rFonts w:ascii="Times New Roman" w:hAnsi="Times New Roman"/><w:sz w:val="24"/><w:color w:val="000000"/></w:rPr><w:t xml:space="preserve">: </w:t></w:r><w:r><w:rPr><w:rFonts w:ascii="Times New Roman" w:hAnsi="Times New Roman"/><w:sz w:val="24"/><w:color w:val="000000"/><w:b/></w:rPr><w:t xml:space="preserve">1.38 ms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95th Percentile Latency</w:t></w:r><w:r><w:rPr><w:rFonts w:ascii="Times New Roman" w:hAnsi="Times New Roman"/><w:sz w:val="24"/><w:color w:val="000000"/></w:rPr><w:t xml:space="preserve">: </w:t></w:r><w:r><w:rPr><w:rFonts w:ascii="Times New Roman" w:hAnsi="Times New Roman"/><w:sz w:val="24"/><w:color w:val="000000"/><w:b/></w:rPr><w:t xml:space="preserve">1.95 ms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99th Percentile Latency</w:t></w:r><w:r><w:rPr><w:rFonts w:ascii="Times New Roman" w:hAnsi="Times New Roman"/><w:sz w:val="24"/><w:color w:val="000000"/></w:rPr><w:t xml:space="preserve">: </w:t></w:r><w:r><w:rPr><w:rFonts w:ascii="Times New Roman" w:hAnsi="Times New Roman"/><w:sz w:val="24"/><w:color w:val="000000"/><w:b/></w:rPr><w:t xml:space="preserve">2.15 ms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Mean SHAP Explanation Latency</w:t></w:r><w:r><w:rPr><w:rFonts w:ascii="Times New Roman" w:hAnsi="Times New Roman"/><w:sz w:val="24"/><w:color w:val="000000"/></w:rPr><w:t xml:space="preserve">: </w:t></w:r><w:r><w:rPr><w:rFonts w:ascii="Times New Roman" w:hAnsi="Times New Roman"/><w:sz w:val="24"/><w:color w:val="000000"/><w:b/></w:rPr><w:t xml:space="preserve">0.85 ms</w:t></w:r></w:p><w:p><w:pPr><w:jc w:val="both"/><w:spacing w:before="0" w:after="160" w:line="360" w:lineRule="auto"/></w:pPr><w:r><w:rPr><w:rFonts w:ascii="Times New Roman" w:hAnsi="Times New Roman"/><w:sz w:val="24"/><w:color w:val="000000"/></w:rPr><w:t xml:space="preserve">These empirical timings easily satisfy the non-functional requirement threshold of $&lt;10.0$ ms (NFR-01).</w:t></w:r></w:p><w:p><w:r><w:br w:type="page"/></w:r></w:p><w:p><w:pPr><w:jc w:val="left"/><w:spacing w:before="240" w:after="120" w:line="360" w:lineRule="auto"/><w:outlineLvl w:val="1"/><w:keepNext/></w:pPr><w:r><w:rPr><w:rFonts w:ascii="Times New Roman" w:hAnsi="Times New Roman"/><w:sz w:val="24"/><w:color w:val="000000"/><w:b/></w:rPr><w:t>5.5 Evaluation and Comparison (Empirical Machine Learning Benchmark)</w:t></w:r></w:p><w:p><w:pPr><w:jc w:val="left"/><w:spacing w:before="180" w:after="80" w:line="360" w:lineRule="auto"/><w:outlineLvl w:val="2"/><w:keepNext/></w:pPr><w:r><w:rPr><w:rFonts w:ascii="Times New Roman" w:hAnsi="Times New Roman"/><w:sz w:val="24"/><w:color w:val="000000"/><w:b/></w:rPr><w:t>5.5.1 Master Model Benchmark Table on Held-Out Test Set</w:t></w:r></w:p><w:p><w:pPr><w:jc w:val="both"/><w:spacing w:before="0" w:after="160" w:line="360" w:lineRule="auto"/></w:pPr><w:r><w:rPr><w:rFonts w:ascii="Times New Roman" w:hAnsi="Times New Roman"/><w:sz w:val="24"/><w:color w:val="000000"/></w:rPr><w:t xml:space="preserve">All five candidate models were evaluated on the identical 500-instance held-out test dataset. </w:t></w:r><w:r><w:rPr><w:rFonts w:ascii="Times New Roman" w:hAnsi="Times New Roman"/><w:sz w:val="24"/><w:color w:val="000000"/><w:b/></w:rPr><w:t xml:space="preserve">Table 5.2</w:t></w:r><w:r><w:rPr><w:rFonts w:ascii="Times New Roman" w:hAnsi="Times New Roman"/><w:sz w:val="24"/><w:color w:val="000000"/></w:rPr><w:t xml:space="preserve"> presents the comprehensive benchmark results across all headline classification metrics.</w:t></w:r></w:p><w:p><w:pPr><w:jc w:val="left"/><w:spacing w:before="180" w:after="60" w:line="360" w:lineRule="auto"/></w:pPr><w:r><w:rPr><w:rFonts w:ascii="Times New Roman" w:hAnsi="Times New Roman"/><w:sz w:val="24"/><w:color w:val="000000"/><w:b/></w:rPr><w:t xml:space="preserve">Table 5.2: Master Model Evaluation Benchmark on Held-Out Test Set ($N=500$).</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Candidate Model</w:t>
                </w:r>
              </w:p>
            </w:tc><w:tc>
              <w:tcPr><w:shd w:val="clear" w:color="auto"/></w:tcPr>
              <w:p><w:pPr><w:jc w:val="left"/><w:spacing w:before="80" w:after="80"/><w:line w:line="260" w:lineRule="auto"/></w:pPr>
                <w:r><w:rPr><w:rFonts w:ascii="Times New Roman" w:hAnsi="Times New Roman"/><w:b/><w:sz w:val="22"/><w:color w:val="000000"/></w:rPr>
                  <w:t>Preprocessing Feature Source</w:t>
                </w:r>
              </w:p>
            </w:tc><w:tc>
              <w:tcPr><w:shd w:val="clear" w:color="auto"/></w:tcPr>
              <w:p><w:pPr><w:jc w:val="left"/><w:spacing w:before="80" w:after="80"/><w:line w:line="260" w:lineRule="auto"/></w:pPr>
                <w:r><w:rPr><w:rFonts w:ascii="Times New Roman" w:hAnsi="Times New Roman"/><w:b/><w:sz w:val="22"/><w:color w:val="000000"/></w:rPr>
                  <w:t>Accuracy</w:t>
                </w:r>
              </w:p>
            </w:tc><w:tc>
              <w:tcPr><w:shd w:val="clear" w:color="auto"/></w:tcPr>
              <w:p><w:pPr><w:jc w:val="left"/><w:spacing w:before="80" w:after="80"/><w:line w:line="260" w:lineRule="auto"/></w:pPr>
                <w:r><w:rPr><w:rFonts w:ascii="Times New Roman" w:hAnsi="Times New Roman"/><w:b/><w:sz w:val="22"/><w:color w:val="000000"/></w:rPr>
                  <w:t>Precision (Macro)</w:t>
                </w:r>
              </w:p>
            </w:tc><w:tc>
              <w:tcPr><w:shd w:val="clear" w:color="auto"/></w:tcPr>
              <w:p><w:pPr><w:jc w:val="left"/><w:spacing w:before="80" w:after="80"/><w:line w:line="260" w:lineRule="auto"/></w:pPr>
                <w:r><w:rPr><w:rFonts w:ascii="Times New Roman" w:hAnsi="Times New Roman"/><w:b/><w:sz w:val="22"/><w:color w:val="000000"/></w:rPr>
                  <w:t>Recall (Macro)</w:t>
                </w:r>
              </w:p>
            </w:tc><w:tc>
              <w:tcPr><w:shd w:val="clear" w:color="auto"/></w:tcPr>
              <w:p><w:pPr><w:jc w:val="left"/><w:spacing w:before="80" w:after="80"/><w:line w:line="260" w:lineRule="auto"/></w:pPr>
                <w:r><w:rPr><w:rFonts w:ascii="Times New Roman" w:hAnsi="Times New Roman"/><w:b/><w:sz w:val="22"/><w:color w:val="000000"/></w:rPr>
                  <w:t>F1-Score (Macro)</w:t>
                </w:r>
              </w:p>
            </w:tc><w:tc>
              <w:tcPr><w:shd w:val="clear" w:color="auto"/></w:tcPr>
              <w:p><w:pPr><w:jc w:val="left"/><w:spacing w:before="80" w:after="80"/><w:line w:line="260" w:lineRule="auto"/></w:pPr>
                <w:r><w:rPr><w:rFonts w:ascii="Times New Roman" w:hAnsi="Times New Roman"/><w:b/><w:sz w:val="22"/><w:color w:val="000000"/></w:rPr>
                  <w:t>Recall (High Stress)</w:t>
                </w:r>
              </w:p>
            </w:tc><w:tc>
              <w:tcPr><w:shd w:val="clear" w:color="auto"/></w:tcPr>
              <w:p><w:pPr><w:jc w:val="left"/><w:spacing w:before="80" w:after="80"/><w:line w:line="260" w:lineRule="auto"/></w:pPr>
                <w:r><w:rPr><w:rFonts w:ascii="Times New Roman" w:hAnsi="Times New Roman"/><w:b/><w:sz w:val="22"/><w:color w:val="000000"/></w:rPr>
                  <w:t>F1-Score (High Stress)</w:t>
                </w:r>
              </w:p>
            </w:tc><w:tc>
              <w:tcPr><w:shd w:val="clear" w:color="auto"/></w:tcPr>
              <w:p><w:pPr><w:jc w:val="left"/><w:spacing w:before="80" w:after="80"/><w:line w:line="260" w:lineRule="auto"/></w:pPr>
                <w:r><w:rPr><w:rFonts w:ascii="Times New Roman" w:hAnsi="Times New Roman"/><w:b/><w:sz w:val="22"/><w:color w:val="000000"/></w:rPr>
                  <w:t>ROC-AUC (Macro OvR)</w:t>
                </w:r>
              </w:p>
            </w:tc><w:tc>
              <w:tcPr><w:shd w:val="clear" w:color="auto"/></w:tcPr>
              <w:p><w:pPr><w:jc w:val="left"/><w:spacing w:before="80" w:after="80"/><w:line w:line="260" w:lineRule="auto"/></w:pPr>
                <w:r><w:rPr><w:rFonts w:ascii="Times New Roman" w:hAnsi="Times New Roman"/><w:b/><w:sz w:val="22"/><w:color w:val="000000"/></w:rPr>
                  <w:t>Mean Inference Latency</w:t>
                </w:r>
              </w:p>
            </w:tc></w:tr><w:tr><w:tc>
                  <w:tcPr><w:shd w:val="clear" w:color="auto"/></w:tcPr>
                  <w:p><w:pPr><w:jc w:val="left"/><w:spacing w:before="60" w:after="60"/><w:line w:line="240" w:lineRule="auto"/></w:pPr>
                    <w:r><w:rPr><w:rFonts w:ascii="Times New Roman" w:hAnsi="Times New Roman"/><w:sz w:val="21"/><w:color w:val="000000"/></w:rPr>
                      <w:t>**Logistic Regression (Selected)**</w:t>
                    </w:r>
                  </w:p>
                </w:tc><w:tc>
                  <w:tcPr><w:shd w:val="clear" w:color="auto"/></w:tcPr>
                  <w:p><w:pPr><w:jc w:val="left"/><w:spacing w:before="60" w:after="60"/><w:line w:line="240" w:lineRule="auto"/></w:pPr>
                    <w:r><w:rPr><w:rFonts w:ascii="Times New Roman" w:hAnsi="Times New Roman"/><w:sz w:val="21"/><w:color w:val="000000"/></w:rPr>
                      <w:t>Scaled (`StandardScaler`)</w:t>
                    </w:r>
                  </w:p>
                </w:tc><w:tc>
                  <w:tcPr><w:shd w:val="clear" w:color="auto"/></w:tcPr>
                  <w:p><w:pPr><w:jc w:val="left"/><w:spacing w:before="60" w:after="60"/><w:line w:line="240" w:lineRule="auto"/></w:pPr>
                    <w:r><w:rPr><w:rFonts w:ascii="Times New Roman" w:hAnsi="Times New Roman"/><w:sz w:val="21"/><w:color w:val="000000"/></w:rPr>
                      <w:t>0.766</w:t>
                    </w:r>
                  </w:p>
                </w:tc><w:tc>
                  <w:tcPr><w:shd w:val="clear" w:color="auto"/></w:tcPr>
                  <w:p><w:pPr><w:jc w:val="left"/><w:spacing w:before="60" w:after="60"/><w:line w:line="240" w:lineRule="auto"/></w:pPr>
                    <w:r><w:rPr><w:rFonts w:ascii="Times New Roman" w:hAnsi="Times New Roman"/><w:sz w:val="21"/><w:color w:val="000000"/></w:rPr>
                      <w:t>0.778</w:t>
                    </w:r>
                  </w:p>
                </w:tc><w:tc>
                  <w:tcPr><w:shd w:val="clear" w:color="auto"/></w:tcPr>
                  <w:p><w:pPr><w:jc w:val="left"/><w:spacing w:before="60" w:after="60"/><w:line w:line="240" w:lineRule="auto"/></w:pPr>
                    <w:r><w:rPr><w:rFonts w:ascii="Times New Roman" w:hAnsi="Times New Roman"/><w:sz w:val="21"/><w:color w:val="000000"/></w:rPr>
                      <w:t>0.755</w:t>
                    </w:r>
                  </w:p>
                </w:tc><w:tc>
                  <w:tcPr><w:shd w:val="clear" w:color="auto"/></w:tcPr>
                  <w:p><w:pPr><w:jc w:val="left"/><w:spacing w:before="60" w:after="60"/><w:line w:line="240" w:lineRule="auto"/></w:pPr>
                    <w:r><w:rPr><w:rFonts w:ascii="Times New Roman" w:hAnsi="Times New Roman"/><w:sz w:val="21"/><w:color w:val="000000"/></w:rPr>
                      <w:t>**0.765**</w:t>
                    </w:r>
                  </w:p>
                </w:tc><w:tc>
                  <w:tcPr><w:shd w:val="clear" w:color="auto"/></w:tcPr>
                  <w:p><w:pPr><w:jc w:val="left"/><w:spacing w:before="60" w:after="60"/><w:line w:line="240" w:lineRule="auto"/></w:pPr>
                    <w:r><w:rPr><w:rFonts w:ascii="Times New Roman" w:hAnsi="Times New Roman"/><w:sz w:val="21"/><w:color w:val="000000"/></w:rPr>
                      <w:t>**0.690**</w:t>
                    </w:r>
                  </w:p>
                </w:tc><w:tc>
                  <w:tcPr><w:shd w:val="clear" w:color="auto"/></w:tcPr>
                  <w:p><w:pPr><w:jc w:val="left"/><w:spacing w:before="60" w:after="60"/><w:line w:line="240" w:lineRule="auto"/></w:pPr>
                    <w:r><w:rPr><w:rFonts w:ascii="Times New Roman" w:hAnsi="Times New Roman"/><w:sz w:val="21"/><w:color w:val="000000"/></w:rPr>
                      <w:t>**0.746**</w:t>
                    </w:r>
                  </w:p>
                </w:tc><w:tc>
                  <w:tcPr><w:shd w:val="clear" w:color="auto"/></w:tcPr>
                  <w:p><w:pPr><w:jc w:val="left"/><w:spacing w:before="60" w:after="60"/><w:line w:line="240" w:lineRule="auto"/></w:pPr>
                    <w:r><w:rPr><w:rFonts w:ascii="Times New Roman" w:hAnsi="Times New Roman"/><w:sz w:val="21"/><w:color w:val="000000"/></w:rPr>
                      <w:t>**0.915**</w:t>
                    </w:r>
                  </w:p>
                </w:tc><w:tc>
                  <w:tcPr><w:shd w:val="clear" w:color="auto"/></w:tcPr>
                  <w:p><w:pPr><w:jc w:val="left"/><w:spacing w:before="60" w:after="60"/><w:line w:line="240" w:lineRule="auto"/></w:pPr>
                    <w:r><w:rPr><w:rFonts w:ascii="Times New Roman" w:hAnsi="Times New Roman"/><w:sz w:val="21"/><w:color w:val="000000"/></w:rPr>
                      <w:t>**1.42 ms**</w:t>
                    </w:r>
                  </w:p>
                </w:tc></w:tr><w:tr><w:tc>
                  <w:tcPr><w:shd w:val="clear" w:color="auto"/></w:tcPr>
                  <w:p><w:pPr><w:jc w:val="left"/><w:spacing w:before="60" w:after="60"/><w:line w:line="240" w:lineRule="auto"/></w:pPr>
                    <w:r><w:rPr><w:rFonts w:ascii="Times New Roman" w:hAnsi="Times New Roman"/><w:sz w:val="21"/><w:color w:val="000000"/></w:rPr>
                      <w:t>**Support Vector Machine (RBF)**</w:t>
                    </w:r>
                  </w:p>
                </w:tc><w:tc>
                  <w:tcPr><w:shd w:val="clear" w:color="auto"/></w:tcPr>
                  <w:p><w:pPr><w:jc w:val="left"/><w:spacing w:before="60" w:after="60"/><w:line w:line="240" w:lineRule="auto"/></w:pPr>
                    <w:r><w:rPr><w:rFonts w:ascii="Times New Roman" w:hAnsi="Times New Roman"/><w:sz w:val="21"/><w:color w:val="000000"/></w:rPr>
                      <w:t>Scaled (`StandardScaler`)</w:t>
                    </w:r>
                  </w:p>
                </w:tc><w:tc>
                  <w:tcPr><w:shd w:val="clear" w:color="auto"/></w:tcPr>
                  <w:p><w:pPr><w:jc w:val="left"/><w:spacing w:before="60" w:after="60"/><w:line w:line="240" w:lineRule="auto"/></w:pPr>
                    <w:r><w:rPr><w:rFonts w:ascii="Times New Roman" w:hAnsi="Times New Roman"/><w:sz w:val="21"/><w:color w:val="000000"/></w:rPr>
                      <w:t>**0.778**</w:t>
                    </w:r>
                  </w:p>
                </w:tc><w:tc>
                  <w:tcPr><w:shd w:val="clear" w:color="auto"/></w:tcPr>
                  <w:p><w:pPr><w:jc w:val="left"/><w:spacing w:before="60" w:after="60"/><w:line w:line="240" w:lineRule="auto"/></w:pPr>
                    <w:r><w:rPr><w:rFonts w:ascii="Times New Roman" w:hAnsi="Times New Roman"/><w:sz w:val="21"/><w:color w:val="000000"/></w:rPr>
                      <w:t>**0.791**</w:t>
                    </w:r>
                  </w:p>
                </w:tc><w:tc>
                  <w:tcPr><w:shd w:val="clear" w:color="auto"/></w:tcPr>
                  <w:p><w:pPr><w:jc w:val="left"/><w:spacing w:before="60" w:after="60"/><w:line w:line="240" w:lineRule="auto"/></w:pPr>
                    <w:r><w:rPr><w:rFonts w:ascii="Times New Roman" w:hAnsi="Times New Roman"/><w:sz w:val="21"/><w:color w:val="000000"/></w:rPr>
                      <w:t>**0.765**</w:t>
                    </w:r>
                  </w:p>
                </w:tc><w:tc>
                  <w:tcPr><w:shd w:val="clear" w:color="auto"/></w:tcPr>
                  <w:p><w:pPr><w:jc w:val="left"/><w:spacing w:before="60" w:after="60"/><w:line w:line="240" w:lineRule="auto"/></w:pPr>
                    <w:r><w:rPr><w:rFonts w:ascii="Times New Roman" w:hAnsi="Times New Roman"/><w:sz w:val="21"/><w:color w:val="000000"/></w:rPr>
                      <w:t>**0.776**</w:t>
                    </w:r>
                  </w:p>
                </w:tc><w:tc>
                  <w:tcPr><w:shd w:val="clear" w:color="auto"/></w:tcPr>
                  <w:p><w:pPr><w:jc w:val="left"/><w:spacing w:before="60" w:after="60"/><w:line w:line="240" w:lineRule="auto"/></w:pPr>
                    <w:r><w:rPr><w:rFonts w:ascii="Times New Roman" w:hAnsi="Times New Roman"/><w:sz w:val="21"/><w:color w:val="000000"/></w:rPr>
                      <w:t>**0.700**</w:t>
                    </w:r>
                  </w:p>
                </w:tc><w:tc>
                  <w:tcPr><w:shd w:val="clear" w:color="auto"/></w:tcPr>
                  <w:p><w:pPr><w:jc w:val="left"/><w:spacing w:before="60" w:after="60"/><w:line w:line="240" w:lineRule="auto"/></w:pPr>
                    <w:r><w:rPr><w:rFonts w:ascii="Times New Roman" w:hAnsi="Times New Roman"/><w:sz w:val="21"/><w:color w:val="000000"/></w:rPr>
                      <w:t>**0.753**</w:t>
                    </w:r>
                  </w:p>
                </w:tc><w:tc>
                  <w:tcPr><w:shd w:val="clear" w:color="auto"/></w:tcPr>
                  <w:p><w:pPr><w:jc w:val="left"/><w:spacing w:before="60" w:after="60"/><w:line w:line="240" w:lineRule="auto"/></w:pPr>
                    <w:r><w:rPr><w:rFonts w:ascii="Times New Roman" w:hAnsi="Times New Roman"/><w:sz w:val="21"/><w:color w:val="000000"/></w:rPr>
                      <w:t>0.910</w:t>
                    </w:r>
                  </w:p>
                </w:tc><w:tc>
                  <w:tcPr><w:shd w:val="clear" w:color="auto"/></w:tcPr>
                  <w:p><w:pPr><w:jc w:val="left"/><w:spacing w:before="60" w:after="60"/><w:line w:line="240" w:lineRule="auto"/></w:pPr>
                    <w:r><w:rPr><w:rFonts w:ascii="Times New Roman" w:hAnsi="Times New Roman"/><w:sz w:val="21"/><w:color w:val="000000"/></w:rPr>
                      <w:t>84.10 ms</w:t>
                    </w:r>
                  </w:p>
                </w:tc></w:tr><w:tr><w:tc>
                  <w:tcPr><w:shd w:val="clear" w:color="auto"/></w:tcPr>
                  <w:p><w:pPr><w:jc w:val="left"/><w:spacing w:before="60" w:after="60"/><w:line w:line="240" w:lineRule="auto"/></w:pPr>
                    <w:r><w:rPr><w:rFonts w:ascii="Times New Roman" w:hAnsi="Times New Roman"/><w:sz w:val="21"/><w:color w:val="000000"/></w:rPr>
                      <w:t>**Random Forest (300 Trees)**</w:t>
                    </w:r>
                  </w:p>
                </w:tc><w:tc>
                  <w:tcPr><w:shd w:val="clear" w:color="auto"/></w:tcPr>
                  <w:p><w:pPr><w:jc w:val="left"/><w:spacing w:before="60" w:after="60"/><w:line w:line="240" w:lineRule="auto"/></w:pPr>
                    <w:r><w:rPr><w:rFonts w:ascii="Times New Roman" w:hAnsi="Times New Roman"/><w:sz w:val="21"/><w:color w:val="000000"/></w:rPr>
                      <w:t>Unscaled (Natural Values)</w:t>
                    </w:r>
                  </w:p>
                </w:tc><w:tc>
                  <w:tcPr><w:shd w:val="clear" w:color="auto"/></w:tcPr>
                  <w:p><w:pPr><w:jc w:val="left"/><w:spacing w:before="60" w:after="60"/><w:line w:line="240" w:lineRule="auto"/></w:pPr>
                    <w:r><w:rPr><w:rFonts w:ascii="Times New Roman" w:hAnsi="Times New Roman"/><w:sz w:val="21"/><w:color w:val="000000"/></w:rPr>
                      <w:t>0.764</w:t>
                    </w:r>
                  </w:p>
                </w:tc><w:tc>
                  <w:tcPr><w:shd w:val="clear" w:color="auto"/></w:tcPr>
                  <w:p><w:pPr><w:jc w:val="left"/><w:spacing w:before="60" w:after="60"/><w:line w:line="240" w:lineRule="auto"/></w:pPr>
                    <w:r><w:rPr><w:rFonts w:ascii="Times New Roman" w:hAnsi="Times New Roman"/><w:sz w:val="21"/><w:color w:val="000000"/></w:rPr>
                      <w:t>0.784</w:t>
                    </w:r>
                  </w:p>
                </w:tc><w:tc>
                  <w:tcPr><w:shd w:val="clear" w:color="auto"/></w:tcPr>
                  <w:p><w:pPr><w:jc w:val="left"/><w:spacing w:before="60" w:after="60"/><w:line w:line="240" w:lineRule="auto"/></w:pPr>
                    <w:r><w:rPr><w:rFonts w:ascii="Times New Roman" w:hAnsi="Times New Roman"/><w:sz w:val="21"/><w:color w:val="000000"/></w:rPr>
                      <w:t>0.746</w:t>
                    </w:r>
                  </w:p>
                </w:tc><w:tc>
                  <w:tcPr><w:shd w:val="clear" w:color="auto"/></w:tcPr>
                  <w:p><w:pPr><w:jc w:val="left"/><w:spacing w:before="60" w:after="60"/><w:line w:line="240" w:lineRule="auto"/></w:pPr>
                    <w:r><w:rPr><w:rFonts w:ascii="Times New Roman" w:hAnsi="Times New Roman"/><w:sz w:val="21"/><w:color w:val="000000"/></w:rPr>
                      <w:t>0.761</w:t>
                    </w:r>
                  </w:p>
                </w:tc><w:tc>
                  <w:tcPr><w:shd w:val="clear" w:color="auto"/></w:tcPr>
                  <w:p><w:pPr><w:jc w:val="left"/><w:spacing w:before="60" w:after="60"/><w:line w:line="240" w:lineRule="auto"/></w:pPr>
                    <w:r><w:rPr><w:rFonts w:ascii="Times New Roman" w:hAnsi="Times New Roman"/><w:sz w:val="21"/><w:color w:val="000000"/></w:rPr>
                      <w:t>0.660</w:t>
                    </w:r>
                  </w:p>
                </w:tc><w:tc>
                  <w:tcPr><w:shd w:val="clear" w:color="auto"/></w:tcPr>
                  <w:p><w:pPr><w:jc w:val="left"/><w:spacing w:before="60" w:after="60"/><w:line w:line="240" w:lineRule="auto"/></w:pPr>
                    <w:r><w:rPr><w:rFonts w:ascii="Times New Roman" w:hAnsi="Times New Roman"/><w:sz w:val="21"/><w:color w:val="000000"/></w:rPr>
                      <w:t>0.733</w:t>
                    </w:r>
                  </w:p>
                </w:tc><w:tc>
                  <w:tcPr><w:shd w:val="clear" w:color="auto"/></w:tcPr>
                  <w:p><w:pPr><w:jc w:val="left"/><w:spacing w:before="60" w:after="60"/><w:line w:line="240" w:lineRule="auto"/></w:pPr>
                    <w:r><w:rPr><w:rFonts w:ascii="Times New Roman" w:hAnsi="Times New Roman"/><w:sz w:val="21"/><w:color w:val="000000"/></w:rPr>
                      <w:t>0.907</w:t>
                    </w:r>
                  </w:p>
                </w:tc><w:tc>
                  <w:tcPr><w:shd w:val="clear" w:color="auto"/></w:tcPr>
                  <w:p><w:pPr><w:jc w:val="left"/><w:spacing w:before="60" w:after="60"/><w:line w:line="240" w:lineRule="auto"/></w:pPr>
                    <w:r><w:rPr><w:rFonts w:ascii="Times New Roman" w:hAnsi="Times New Roman"/><w:sz w:val="21"/><w:color w:val="000000"/></w:rPr>
                      <w:t>18.50 ms</w:t>
                    </w:r>
                  </w:p>
                </w:tc></w:tr><w:tr><w:tc>
                  <w:tcPr><w:shd w:val="clear" w:color="auto"/></w:tcPr>
                  <w:p><w:pPr><w:jc w:val="left"/><w:spacing w:before="60" w:after="60"/><w:line w:line="240" w:lineRule="auto"/></w:pPr>
                    <w:r><w:rPr><w:rFonts w:ascii="Times New Roman" w:hAnsi="Times New Roman"/><w:sz w:val="21"/><w:color w:val="000000"/></w:rPr>
                      <w:t>**XGBoost (Gradient Boosted)**</w:t>
                    </w:r>
                  </w:p>
                </w:tc><w:tc>
                  <w:tcPr><w:shd w:val="clear" w:color="auto"/></w:tcPr>
                  <w:p><w:pPr><w:jc w:val="left"/><w:spacing w:before="60" w:after="60"/><w:line w:line="240" w:lineRule="auto"/></w:pPr>
                    <w:r><w:rPr><w:rFonts w:ascii="Times New Roman" w:hAnsi="Times New Roman"/><w:sz w:val="21"/><w:color w:val="000000"/></w:rPr>
                      <w:t>Unscaled (Natural Values)</w:t>
                    </w:r>
                  </w:p>
                </w:tc><w:tc>
                  <w:tcPr><w:shd w:val="clear" w:color="auto"/></w:tcPr>
                  <w:p><w:pPr><w:jc w:val="left"/><w:spacing w:before="60" w:after="60"/><w:line w:line="240" w:lineRule="auto"/></w:pPr>
                    <w:r><w:rPr><w:rFonts w:ascii="Times New Roman" w:hAnsi="Times New Roman"/><w:sz w:val="21"/><w:color w:val="000000"/></w:rPr>
                      <w:t>0.762</w:t>
                    </w:r>
                  </w:p>
                </w:tc><w:tc>
                  <w:tcPr><w:shd w:val="clear" w:color="auto"/></w:tcPr>
                  <w:p><w:pPr><w:jc w:val="left"/><w:spacing w:before="60" w:after="60"/><w:line w:line="240" w:lineRule="auto"/></w:pPr>
                    <w:r><w:rPr><w:rFonts w:ascii="Times New Roman" w:hAnsi="Times New Roman"/><w:sz w:val="21"/><w:color w:val="000000"/></w:rPr>
                      <w:t>0.776</w:t>
                    </w:r>
                  </w:p>
                </w:tc><w:tc>
                  <w:tcPr><w:shd w:val="clear" w:color="auto"/></w:tcPr>
                  <w:p><w:pPr><w:jc w:val="left"/><w:spacing w:before="60" w:after="60"/><w:line w:line="240" w:lineRule="auto"/></w:pPr>
                    <w:r><w:rPr><w:rFonts w:ascii="Times New Roman" w:hAnsi="Times New Roman"/><w:sz w:val="21"/><w:color w:val="000000"/></w:rPr>
                      <w:t>0.749</w:t>
                    </w:r>
                  </w:p>
                </w:tc><w:tc>
                  <w:tcPr><w:shd w:val="clear" w:color="auto"/></w:tcPr>
                  <w:p><w:pPr><w:jc w:val="left"/><w:spacing w:before="60" w:after="60"/><w:line w:line="240" w:lineRule="auto"/></w:pPr>
                    <w:r><w:rPr><w:rFonts w:ascii="Times New Roman" w:hAnsi="Times New Roman"/><w:sz w:val="21"/><w:color w:val="000000"/></w:rPr>
                      <w:t>0.761</w:t>
                    </w:r>
                  </w:p>
                </w:tc><w:tc>
                  <w:tcPr><w:shd w:val="clear" w:color="auto"/></w:tcPr>
                  <w:p><w:pPr><w:jc w:val="left"/><w:spacing w:before="60" w:after="60"/><w:line w:line="240" w:lineRule="auto"/></w:pPr>
                    <w:r><w:rPr><w:rFonts w:ascii="Times New Roman" w:hAnsi="Times New Roman"/><w:sz w:val="21"/><w:color w:val="000000"/></w:rPr>
                      <w:t>0.690</w:t>
                    </w:r>
                  </w:p>
                </w:tc><w:tc>
                  <w:tcPr><w:shd w:val="clear" w:color="auto"/></w:tcPr>
                  <w:p><w:pPr><w:jc w:val="left"/><w:spacing w:before="60" w:after="60"/><w:line w:line="240" w:lineRule="auto"/></w:pPr>
                    <w:r><w:rPr><w:rFonts w:ascii="Times New Roman" w:hAnsi="Times New Roman"/><w:sz w:val="21"/><w:color w:val="000000"/></w:rPr>
                      <w:t>0.742</w:t>
                    </w:r>
                  </w:p>
                </w:tc><w:tc>
                  <w:tcPr><w:shd w:val="clear" w:color="auto"/></w:tcPr>
                  <w:p><w:pPr><w:jc w:val="left"/><w:spacing w:before="60" w:after="60"/><w:line w:line="240" w:lineRule="auto"/></w:pPr>
                    <w:r><w:rPr><w:rFonts w:ascii="Times New Roman" w:hAnsi="Times New Roman"/><w:sz w:val="21"/><w:color w:val="000000"/></w:rPr>
                      <w:t>0.904</w:t>
                    </w:r>
                  </w:p>
                </w:tc><w:tc>
                  <w:tcPr><w:shd w:val="clear" w:color="auto"/></w:tcPr>
                  <w:p><w:pPr><w:jc w:val="left"/><w:spacing w:before="60" w:after="60"/><w:line w:line="240" w:lineRule="auto"/></w:pPr>
                    <w:r><w:rPr><w:rFonts w:ascii="Times New Roman" w:hAnsi="Times New Roman"/><w:sz w:val="21"/><w:color w:val="000000"/></w:rPr>
                      <w:t>12.20 ms</w:t>
                    </w:r>
                  </w:p>
                </w:tc></w:tr><w:tr><w:tc>
                  <w:tcPr><w:shd w:val="clear" w:color="auto"/></w:tcPr>
                  <w:p><w:pPr><w:jc w:val="left"/><w:spacing w:before="60" w:after="60"/><w:line w:line="240" w:lineRule="auto"/></w:pPr>
                    <w:r><w:rPr><w:rFonts w:ascii="Times New Roman" w:hAnsi="Times New Roman"/><w:sz w:val="21"/><w:color w:val="000000"/></w:rPr>
                      <w:t>**Decision Tree (Single CART)**</w:t>
                    </w:r>
                  </w:p>
                </w:tc><w:tc>
                  <w:tcPr><w:shd w:val="clear" w:color="auto"/></w:tcPr>
                  <w:p><w:pPr><w:jc w:val="left"/><w:spacing w:before="60" w:after="60"/><w:line w:line="240" w:lineRule="auto"/></w:pPr>
                    <w:r><w:rPr><w:rFonts w:ascii="Times New Roman" w:hAnsi="Times New Roman"/><w:sz w:val="21"/><w:color w:val="000000"/></w:rPr>
                      <w:t>Unscaled (Natural Values)</w:t>
                    </w:r>
                  </w:p>
                </w:tc><w:tc>
                  <w:tcPr><w:shd w:val="clear" w:color="auto"/></w:tcPr>
                  <w:p><w:pPr><w:jc w:val="left"/><w:spacing w:before="60" w:after="60"/><w:line w:line="240" w:lineRule="auto"/></w:pPr>
                    <w:r><w:rPr><w:rFonts w:ascii="Times New Roman" w:hAnsi="Times New Roman"/><w:sz w:val="21"/><w:color w:val="000000"/></w:rPr>
                      <w:t>0.650</w:t>
                    </w:r>
                  </w:p>
                </w:tc><w:tc>
                  <w:tcPr><w:shd w:val="clear" w:color="auto"/></w:tcPr>
                  <w:p><w:pPr><w:jc w:val="left"/><w:spacing w:before="60" w:after="60"/><w:line w:line="240" w:lineRule="auto"/></w:pPr>
                    <w:r><w:rPr><w:rFonts w:ascii="Times New Roman" w:hAnsi="Times New Roman"/><w:sz w:val="21"/><w:color w:val="000000"/></w:rPr>
                      <w:t>0.654</w:t>
                    </w:r>
                  </w:p>
                </w:tc><w:tc>
                  <w:tcPr><w:shd w:val="clear" w:color="auto"/></w:tcPr>
                  <w:p><w:pPr><w:jc w:val="left"/><w:spacing w:before="60" w:after="60"/><w:line w:line="240" w:lineRule="auto"/></w:pPr>
                    <w:r><w:rPr><w:rFonts w:ascii="Times New Roman" w:hAnsi="Times New Roman"/><w:sz w:val="21"/><w:color w:val="000000"/></w:rPr>
                      <w:t>0.649</w:t>
                    </w:r>
                  </w:p>
                </w:tc><w:tc>
                  <w:tcPr><w:shd w:val="clear" w:color="auto"/></w:tcPr>
                  <w:p><w:pPr><w:jc w:val="left"/><w:spacing w:before="60" w:after="60"/><w:line w:line="240" w:lineRule="auto"/></w:pPr>
                    <w:r><w:rPr><w:rFonts w:ascii="Times New Roman" w:hAnsi="Times New Roman"/><w:sz w:val="21"/><w:color w:val="000000"/></w:rPr>
                      <w:t>0.651</w:t>
                    </w:r>
                  </w:p>
                </w:tc><w:tc>
                  <w:tcPr><w:shd w:val="clear" w:color="auto"/></w:tcPr>
                  <w:p><w:pPr><w:jc w:val="left"/><w:spacing w:before="60" w:after="60"/><w:line w:line="240" w:lineRule="auto"/></w:pPr>
                    <w:r><w:rPr><w:rFonts w:ascii="Times New Roman" w:hAnsi="Times New Roman"/><w:sz w:val="21"/><w:color w:val="000000"/></w:rPr>
                      <w:t>0.640</w:t>
                    </w:r>
                  </w:p>
                </w:tc><w:tc>
                  <w:tcPr><w:shd w:val="clear" w:color="auto"/></w:tcPr>
                  <w:p><w:pPr><w:jc w:val="left"/><w:spacing w:before="60" w:after="60"/><w:line w:line="240" w:lineRule="auto"/></w:pPr>
                    <w:r><w:rPr><w:rFonts w:ascii="Times New Roman" w:hAnsi="Times New Roman"/><w:sz w:val="21"/><w:color w:val="000000"/></w:rPr>
                      <w:t>0.640</w:t>
                    </w:r>
                  </w:p>
                </w:tc><w:tc>
                  <w:tcPr><w:shd w:val="clear" w:color="auto"/></w:tcPr>
                  <w:p><w:pPr><w:jc w:val="left"/><w:spacing w:before="60" w:after="60"/><w:line w:line="240" w:lineRule="auto"/></w:pPr>
                    <w:r><w:rPr><w:rFonts w:ascii="Times New Roman" w:hAnsi="Times New Roman"/><w:sz w:val="21"/><w:color w:val="000000"/></w:rPr>
                      <w:t>0.730</w:t>
                    </w:r>
                  </w:p>
                </w:tc><w:tc>
                  <w:tcPr><w:shd w:val="clear" w:color="auto"/></w:tcPr>
                  <w:p><w:pPr><w:jc w:val="left"/><w:spacing w:before="60" w:after="60"/><w:line w:line="240" w:lineRule="auto"/></w:pPr>
                    <w:r><w:rPr><w:rFonts w:ascii="Times New Roman" w:hAnsi="Times New Roman"/><w:sz w:val="21"/><w:color w:val="000000"/></w:rPr>
                      <w:t>0.82 ms</w:t>
                    </w:r>
                  </w:p>
                </w:tc></w:tr></w:tbl><w:p><w:pPr><w:jc w:val="left"/><w:spacing w:before="180" w:after="80" w:line="360" w:lineRule="auto"/><w:outlineLvl w:val="2"/><w:keepNext/></w:pPr><w:r><w:rPr><w:rFonts w:ascii="Times New Roman" w:hAnsi="Times New Roman"/><w:sz w:val="24"/><w:color w:val="000000"/><w:b/></w:rPr><w:t>5.5.2 Granular Per-Class Performance Breakdown Across Candidate Models</w:t></w:r></w:p><w:p><w:pPr><w:jc w:val="both"/><w:spacing w:before="0" w:after="160" w:line="360" w:lineRule="auto"/></w:pPr><w:r><w:rPr><w:rFonts w:ascii="Times New Roman" w:hAnsi="Times New Roman"/><w:sz w:val="24"/><w:color w:val="000000"/></w:rPr><w:t xml:space="preserve">To evaluate classification consistency across individual stress tiers, </w:t></w:r><w:r><w:rPr><w:rFonts w:ascii="Times New Roman" w:hAnsi="Times New Roman"/><w:sz w:val="24"/><w:color w:val="000000"/><w:b/></w:rPr><w:t xml:space="preserve">Table 5.3</w:t></w:r><w:r><w:rPr><w:rFonts w:ascii="Times New Roman" w:hAnsi="Times New Roman"/><w:sz w:val="24"/><w:color w:val="000000"/></w:rPr><w:t xml:space="preserve"> provides class-specific precision, recall, and F1 scores.</w:t></w:r></w:p><w:p><w:pPr><w:jc w:val="left"/><w:spacing w:before="180" w:after="60" w:line="360" w:lineRule="auto"/></w:pPr><w:r><w:rPr><w:rFonts w:ascii="Times New Roman" w:hAnsi="Times New Roman"/><w:sz w:val="24"/><w:color w:val="000000"/><w:b/></w:rPr><w:t xml:space="preserve">Table 5.3: Granular Per-Class Performance Breakdown Across Candidate Models.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Model</w:t>
                </w:r>
              </w:p>
            </w:tc><w:tc>
              <w:tcPr><w:shd w:val="clear" w:color="auto"/></w:tcPr>
              <w:p><w:pPr><w:jc w:val="left"/><w:spacing w:before="80" w:after="80"/><w:line w:line="260" w:lineRule="auto"/></w:pPr>
                <w:r><w:rPr><w:rFonts w:ascii="Times New Roman" w:hAnsi="Times New Roman"/><w:b/><w:sz w:val="22"/><w:color w:val="000000"/></w:rPr>
                  <w:t>Class Label</w:t>
                </w:r>
              </w:p>
            </w:tc><w:tc>
              <w:tcPr><w:shd w:val="clear" w:color="auto"/></w:tcPr>
              <w:p><w:pPr><w:jc w:val="left"/><w:spacing w:before="80" w:after="80"/><w:line w:line="260" w:lineRule="auto"/></w:pPr>
                <w:r><w:rPr><w:rFonts w:ascii="Times New Roman" w:hAnsi="Times New Roman"/><w:b/><w:sz w:val="22"/><w:color w:val="000000"/></w:rPr>
                  <w:t>Test Support ($N$)</w:t>
                </w:r>
              </w:p>
            </w:tc><w:tc>
              <w:tcPr><w:shd w:val="clear" w:color="auto"/></w:tcPr>
              <w:p><w:pPr><w:jc w:val="left"/><w:spacing w:before="80" w:after="80"/><w:line w:line="260" w:lineRule="auto"/></w:pPr>
                <w:r><w:rPr><w:rFonts w:ascii="Times New Roman" w:hAnsi="Times New Roman"/><w:b/><w:sz w:val="22"/><w:color w:val="000000"/></w:rPr>
                  <w:t>Precision</w:t>
                </w:r>
              </w:p>
            </w:tc><w:tc>
              <w:tcPr><w:shd w:val="clear" w:color="auto"/></w:tcPr>
              <w:p><w:pPr><w:jc w:val="left"/><w:spacing w:before="80" w:after="80"/><w:line w:line="260" w:lineRule="auto"/></w:pPr>
                <w:r><w:rPr><w:rFonts w:ascii="Times New Roman" w:hAnsi="Times New Roman"/><w:b/><w:sz w:val="22"/><w:color w:val="000000"/></w:rPr>
                  <w:t>Recall</w:t>
                </w:r>
              </w:p>
            </w:tc><w:tc>
              <w:tcPr><w:shd w:val="clear" w:color="auto"/></w:tcPr>
              <w:p><w:pPr><w:jc w:val="left"/><w:spacing w:before="80" w:after="80"/><w:line w:line="260" w:lineRule="auto"/></w:pPr>
                <w:r><w:rPr><w:rFonts w:ascii="Times New Roman" w:hAnsi="Times New Roman"/><w:b/><w:sz w:val="22"/><w:color w:val="000000"/></w:rPr>
                  <w:t>F1-Score</w:t>
                </w:r>
              </w:p>
            </w:tc></w:tr><w:tr><w:tc>
                  <w:tcPr><w:shd w:val="clear" w:color="auto"/></w:tcPr>
                  <w:p><w:pPr><w:jc w:val="left"/><w:spacing w:before="60" w:after="60"/><w:line w:line="240" w:lineRule="auto"/></w:pPr>
                    <w:r><w:rPr><w:rFonts w:ascii="Times New Roman" w:hAnsi="Times New Roman"/><w:sz w:val="21"/><w:color w:val="000000"/></w:rPr>
                      <w:t>**Logistic Regression**</w:t>
                    </w:r>
                  </w:p>
                </w:tc><w:tc>
                  <w:tcPr><w:shd w:val="clear" w:color="auto"/></w:tcPr>
                  <w:p><w:pPr><w:jc w:val="left"/><w:spacing w:before="60" w:after="60"/><w:line w:line="240" w:lineRule="auto"/></w:pPr>
                    <w:r><w:rPr><w:rFonts w:ascii="Times New Roman" w:hAnsi="Times New Roman"/><w:sz w:val="21"/><w:color w:val="000000"/></w:rPr>
                      <w:t>Low Financial Stress</w:t>
                    </w:r>
                  </w:p>
                </w:tc><w:tc>
                  <w:tcPr><w:shd w:val="clear" w:color="auto"/></w:tcPr>
                  <w:p><w:pPr><w:jc w:val="left"/><w:spacing w:before="60" w:after="60"/><w:line w:line="240" w:lineRule="auto"/></w:pPr>
                    <w:r><w:rPr><w:rFonts w:ascii="Times New Roman" w:hAnsi="Times New Roman"/><w:sz w:val="21"/><w:color w:val="000000"/></w:rPr>
                      <w:t>174</w:t>
                    </w:r>
                  </w:p>
                </w:tc><w:tc>
                  <w:tcPr><w:shd w:val="clear" w:color="auto"/></w:tcPr>
                  <w:p><w:pPr><w:jc w:val="left"/><w:spacing w:before="60" w:after="60"/><w:line w:line="240" w:lineRule="auto"/></w:pPr>
                    <w:r><w:rPr><w:rFonts w:ascii="Times New Roman" w:hAnsi="Times New Roman"/><w:sz w:val="21"/><w:color w:val="000000"/></w:rPr>
                      <w:t>0.795</w:t>
                    </w:r>
                  </w:p>
                </w:tc><w:tc>
                  <w:tcPr><w:shd w:val="clear" w:color="auto"/></w:tcPr>
                  <w:p><w:pPr><w:jc w:val="left"/><w:spacing w:before="60" w:after="60"/><w:line w:line="240" w:lineRule="auto"/></w:pPr>
                    <w:r><w:rPr><w:rFonts w:ascii="Times New Roman" w:hAnsi="Times New Roman"/><w:sz w:val="21"/><w:color w:val="000000"/></w:rPr>
                      <w:t>0.805</w:t>
                    </w:r>
                  </w:p>
                </w:tc><w:tc>
                  <w:tcPr><w:shd w:val="clear" w:color="auto"/></w:tcPr>
                  <w:p><w:pPr><w:jc w:val="left"/><w:spacing w:before="60" w:after="60"/><w:line w:line="240" w:lineRule="auto"/></w:pPr>
                    <w:r><w:rPr><w:rFonts w:ascii="Times New Roman" w:hAnsi="Times New Roman"/><w:sz w:val="21"/><w:color w:val="000000"/></w:rPr>
                      <w:t>0.800</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Moderate Financial Stress</w:t>
                    </w:r>
                  </w:p>
                </w:tc><w:tc>
                  <w:tcPr><w:shd w:val="clear" w:color="auto"/></w:tcPr>
                  <w:p><w:pPr><w:jc w:val="left"/><w:spacing w:before="60" w:after="60"/><w:line w:line="240" w:lineRule="auto"/></w:pPr>
                    <w:r><w:rPr><w:rFonts w:ascii="Times New Roman" w:hAnsi="Times New Roman"/><w:sz w:val="21"/><w:color w:val="000000"/></w:rPr>
                      <w:t>226</w:t>
                    </w:r>
                  </w:p>
                </w:tc><w:tc>
                  <w:tcPr><w:shd w:val="clear" w:color="auto"/></w:tcPr>
                  <w:p><w:pPr><w:jc w:val="left"/><w:spacing w:before="60" w:after="60"/><w:line w:line="240" w:lineRule="auto"/></w:pPr>
                    <w:r><w:rPr><w:rFonts w:ascii="Times New Roman" w:hAnsi="Times New Roman"/><w:sz w:val="21"/><w:color w:val="000000"/></w:rPr>
                      <w:t>0.728</w:t>
                    </w:r>
                  </w:p>
                </w:tc><w:tc>
                  <w:tcPr><w:shd w:val="clear" w:color="auto"/></w:tcPr>
                  <w:p><w:pPr><w:jc w:val="left"/><w:spacing w:before="60" w:after="60"/><w:line w:line="240" w:lineRule="auto"/></w:pPr>
                    <w:r><w:rPr><w:rFonts w:ascii="Times New Roman" w:hAnsi="Times New Roman"/><w:sz w:val="21"/><w:color w:val="000000"/></w:rPr>
                      <w:t>0.770</w:t>
                    </w:r>
                  </w:p>
                </w:tc><w:tc>
                  <w:tcPr><w:shd w:val="clear" w:color="auto"/></w:tcPr>
                  <w:p><w:pPr><w:jc w:val="left"/><w:spacing w:before="60" w:after="60"/><w:line w:line="240" w:lineRule="auto"/></w:pPr>
                    <w:r><w:rPr><w:rFonts w:ascii="Times New Roman" w:hAnsi="Times New Roman"/><w:sz w:val="21"/><w:color w:val="000000"/></w:rPr>
                      <w:t>0.748</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High Financial Stress</w:t>
                    </w:r>
                  </w:p>
                </w:tc><w:tc>
                  <w:tcPr><w:shd w:val="clear" w:color="auto"/></w:tcPr>
                  <w:p><w:pPr><w:jc w:val="left"/><w:spacing w:before="60" w:after="60"/><w:line w:line="240" w:lineRule="auto"/></w:pPr>
                    <w:r><w:rPr><w:rFonts w:ascii="Times New Roman" w:hAnsi="Times New Roman"/><w:sz w:val="21"/><w:color w:val="000000"/></w:rPr>
                      <w:t>100</w:t>
                    </w:r>
                  </w:p>
                </w:tc><w:tc>
                  <w:tcPr><w:shd w:val="clear" w:color="auto"/></w:tcPr>
                  <w:p><w:pPr><w:jc w:val="left"/><w:spacing w:before="60" w:after="60"/><w:line w:line="240" w:lineRule="auto"/></w:pPr>
                    <w:r><w:rPr><w:rFonts w:ascii="Times New Roman" w:hAnsi="Times New Roman"/><w:sz w:val="21"/><w:color w:val="000000"/></w:rPr>
                      <w:t>**0.812**</w:t>
                    </w:r>
                  </w:p>
                </w:tc><w:tc>
                  <w:tcPr><w:shd w:val="clear" w:color="auto"/></w:tcPr>
                  <w:p><w:pPr><w:jc w:val="left"/><w:spacing w:before="60" w:after="60"/><w:line w:line="240" w:lineRule="auto"/></w:pPr>
                    <w:r><w:rPr><w:rFonts w:ascii="Times New Roman" w:hAnsi="Times New Roman"/><w:sz w:val="21"/><w:color w:val="000000"/></w:rPr>
                      <w:t>**0.690**</w:t>
                    </w:r>
                  </w:p>
                </w:tc><w:tc>
                  <w:tcPr><w:shd w:val="clear" w:color="auto"/></w:tcPr>
                  <w:p><w:pPr><w:jc w:val="left"/><w:spacing w:before="60" w:after="60"/><w:line w:line="240" w:lineRule="auto"/></w:pPr>
                    <w:r><w:rPr><w:rFonts w:ascii="Times New Roman" w:hAnsi="Times New Roman"/><w:sz w:val="21"/><w:color w:val="000000"/></w:rPr>
                      <w:t>**0.746**</w:t>
                    </w:r>
                  </w:p>
                </w:tc></w:tr><w:tr><w:tc>
                  <w:tcPr><w:shd w:val="clear" w:color="auto"/></w:tcPr>
                  <w:p><w:pPr><w:jc w:val="left"/><w:spacing w:before="60" w:after="60"/><w:line w:line="240" w:lineRule="auto"/></w:pPr>
                    <w:r><w:rPr><w:rFonts w:ascii="Times New Roman" w:hAnsi="Times New Roman"/><w:sz w:val="21"/><w:color w:val="000000"/></w:rPr>
                      <w:t>**Support Vector Machine**</w:t>
                    </w:r>
                  </w:p>
                </w:tc><w:tc>
                  <w:tcPr><w:shd w:val="clear" w:color="auto"/></w:tcPr>
                  <w:p><w:pPr><w:jc w:val="left"/><w:spacing w:before="60" w:after="60"/><w:line w:line="240" w:lineRule="auto"/></w:pPr>
                    <w:r><w:rPr><w:rFonts w:ascii="Times New Roman" w:hAnsi="Times New Roman"/><w:sz w:val="21"/><w:color w:val="000000"/></w:rPr>
                      <w:t>Low Financial Stress</w:t>
                    </w:r>
                  </w:p>
                </w:tc><w:tc>
                  <w:tcPr><w:shd w:val="clear" w:color="auto"/></w:tcPr>
                  <w:p><w:pPr><w:jc w:val="left"/><w:spacing w:before="60" w:after="60"/><w:line w:line="240" w:lineRule="auto"/></w:pPr>
                    <w:r><w:rPr><w:rFonts w:ascii="Times New Roman" w:hAnsi="Times New Roman"/><w:sz w:val="21"/><w:color w:val="000000"/></w:rPr>
                      <w:t>174</w:t>
                    </w:r>
                  </w:p>
                </w:tc><w:tc>
                  <w:tcPr><w:shd w:val="clear" w:color="auto"/></w:tcPr>
                  <w:p><w:pPr><w:jc w:val="left"/><w:spacing w:before="60" w:after="60"/><w:line w:line="240" w:lineRule="auto"/></w:pPr>
                    <w:r><w:rPr><w:rFonts w:ascii="Times New Roman" w:hAnsi="Times New Roman"/><w:sz w:val="21"/><w:color w:val="000000"/></w:rPr>
                      <w:t>0.826</w:t>
                    </w:r>
                  </w:p>
                </w:tc><w:tc>
                  <w:tcPr><w:shd w:val="clear" w:color="auto"/></w:tcPr>
                  <w:p><w:pPr><w:jc w:val="left"/><w:spacing w:before="60" w:after="60"/><w:line w:line="240" w:lineRule="auto"/></w:pPr>
                    <w:r><w:rPr><w:rFonts w:ascii="Times New Roman" w:hAnsi="Times New Roman"/><w:sz w:val="21"/><w:color w:val="000000"/></w:rPr>
                      <w:t>0.793</w:t>
                    </w:r>
                  </w:p>
                </w:tc><w:tc>
                  <w:tcPr><w:shd w:val="clear" w:color="auto"/></w:tcPr>
                  <w:p><w:pPr><w:jc w:val="left"/><w:spacing w:before="60" w:after="60"/><w:line w:line="240" w:lineRule="auto"/></w:pPr>
                    <w:r><w:rPr><w:rFonts w:ascii="Times New Roman" w:hAnsi="Times New Roman"/><w:sz w:val="21"/><w:color w:val="000000"/></w:rPr>
                      <w:t>0.809</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Moderate Financial Stress</w:t>
                    </w:r>
                  </w:p>
                </w:tc><w:tc>
                  <w:tcPr><w:shd w:val="clear" w:color="auto"/></w:tcPr>
                  <w:p><w:pPr><w:jc w:val="left"/><w:spacing w:before="60" w:after="60"/><w:line w:line="240" w:lineRule="auto"/></w:pPr>
                    <w:r><w:rPr><w:rFonts w:ascii="Times New Roman" w:hAnsi="Times New Roman"/><w:sz w:val="21"/><w:color w:val="000000"/></w:rPr>
                      <w:t>226</w:t>
                    </w:r>
                  </w:p>
                </w:tc><w:tc>
                  <w:tcPr><w:shd w:val="clear" w:color="auto"/></w:tcPr>
                  <w:p><w:pPr><w:jc w:val="left"/><w:spacing w:before="60" w:after="60"/><w:line w:line="240" w:lineRule="auto"/></w:pPr>
                    <w:r><w:rPr><w:rFonts w:ascii="Times New Roman" w:hAnsi="Times New Roman"/><w:sz w:val="21"/><w:color w:val="000000"/></w:rPr>
                      <w:t>0.733</w:t>
                    </w:r>
                  </w:p>
                </w:tc><w:tc>
                  <w:tcPr><w:shd w:val="clear" w:color="auto"/></w:tcPr>
                  <w:p><w:pPr><w:jc w:val="left"/><w:spacing w:before="60" w:after="60"/><w:line w:line="240" w:lineRule="auto"/></w:pPr>
                    <w:r><w:rPr><w:rFonts w:ascii="Times New Roman" w:hAnsi="Times New Roman"/><w:sz w:val="21"/><w:color w:val="000000"/></w:rPr>
                      <w:t>0.801</w:t>
                    </w:r>
                  </w:p>
                </w:tc><w:tc>
                  <w:tcPr><w:shd w:val="clear" w:color="auto"/></w:tcPr>
                  <w:p><w:pPr><w:jc w:val="left"/><w:spacing w:before="60" w:after="60"/><w:line w:line="240" w:lineRule="auto"/></w:pPr>
                    <w:r><w:rPr><w:rFonts w:ascii="Times New Roman" w:hAnsi="Times New Roman"/><w:sz w:val="21"/><w:color w:val="000000"/></w:rPr>
                      <w:t>0.765</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High Financial Stress</w:t>
                    </w:r>
                  </w:p>
                </w:tc><w:tc>
                  <w:tcPr><w:shd w:val="clear" w:color="auto"/></w:tcPr>
                  <w:p><w:pPr><w:jc w:val="left"/><w:spacing w:before="60" w:after="60"/><w:line w:line="240" w:lineRule="auto"/></w:pPr>
                    <w:r><w:rPr><w:rFonts w:ascii="Times New Roman" w:hAnsi="Times New Roman"/><w:sz w:val="21"/><w:color w:val="000000"/></w:rPr>
                      <w:t>100</w:t>
                    </w:r>
                  </w:p>
                </w:tc><w:tc>
                  <w:tcPr><w:shd w:val="clear" w:color="auto"/></w:tcPr>
                  <w:p><w:pPr><w:jc w:val="left"/><w:spacing w:before="60" w:after="60"/><w:line w:line="240" w:lineRule="auto"/></w:pPr>
                    <w:r><w:rPr><w:rFonts w:ascii="Times New Roman" w:hAnsi="Times New Roman"/><w:sz w:val="21"/><w:color w:val="000000"/></w:rPr>
                      <w:t>0.814</w:t>
                    </w:r>
                  </w:p>
                </w:tc><w:tc>
                  <w:tcPr><w:shd w:val="clear" w:color="auto"/></w:tcPr>
                  <w:p><w:pPr><w:jc w:val="left"/><w:spacing w:before="60" w:after="60"/><w:line w:line="240" w:lineRule="auto"/></w:pPr>
                    <w:r><w:rPr><w:rFonts w:ascii="Times New Roman" w:hAnsi="Times New Roman"/><w:sz w:val="21"/><w:color w:val="000000"/></w:rPr>
                      <w:t>0.700</w:t>
                    </w:r>
                  </w:p>
                </w:tc><w:tc>
                  <w:tcPr><w:shd w:val="clear" w:color="auto"/></w:tcPr>
                  <w:p><w:pPr><w:jc w:val="left"/><w:spacing w:before="60" w:after="60"/><w:line w:line="240" w:lineRule="auto"/></w:pPr>
                    <w:r><w:rPr><w:rFonts w:ascii="Times New Roman" w:hAnsi="Times New Roman"/><w:sz w:val="21"/><w:color w:val="000000"/></w:rPr>
                      <w:t>0.753</w:t>
                    </w:r>
                  </w:p>
                </w:tc></w:tr><w:tr><w:tc>
                  <w:tcPr><w:shd w:val="clear" w:color="auto"/></w:tcPr>
                  <w:p><w:pPr><w:jc w:val="left"/><w:spacing w:before="60" w:after="60"/><w:line w:line="240" w:lineRule="auto"/></w:pPr>
                    <w:r><w:rPr><w:rFonts w:ascii="Times New Roman" w:hAnsi="Times New Roman"/><w:sz w:val="21"/><w:color w:val="000000"/></w:rPr>
                      <w:t>**Random Forest**</w:t>
                    </w:r>
                  </w:p>
                </w:tc><w:tc>
                  <w:tcPr><w:shd w:val="clear" w:color="auto"/></w:tcPr>
                  <w:p><w:pPr><w:jc w:val="left"/><w:spacing w:before="60" w:after="60"/><w:line w:line="240" w:lineRule="auto"/></w:pPr>
                    <w:r><w:rPr><w:rFonts w:ascii="Times New Roman" w:hAnsi="Times New Roman"/><w:sz w:val="21"/><w:color w:val="000000"/></w:rPr>
                      <w:t>Low Financial Stress</w:t>
                    </w:r>
                  </w:p>
                </w:tc><w:tc>
                  <w:tcPr><w:shd w:val="clear" w:color="auto"/></w:tcPr>
                  <w:p><w:pPr><w:jc w:val="left"/><w:spacing w:before="60" w:after="60"/><w:line w:line="240" w:lineRule="auto"/></w:pPr>
                    <w:r><w:rPr><w:rFonts w:ascii="Times New Roman" w:hAnsi="Times New Roman"/><w:sz w:val="21"/><w:color w:val="000000"/></w:rPr>
                      <w:t>174</w:t>
                    </w:r>
                  </w:p>
                </w:tc><w:tc>
                  <w:tcPr><w:shd w:val="clear" w:color="auto"/></w:tcPr>
                  <w:p><w:pPr><w:jc w:val="left"/><w:spacing w:before="60" w:after="60"/><w:line w:line="240" w:lineRule="auto"/></w:pPr>
                    <w:r><w:rPr><w:rFonts w:ascii="Times New Roman" w:hAnsi="Times New Roman"/><w:sz w:val="21"/><w:color w:val="000000"/></w:rPr>
                      <w:t>0.813</w:t>
                    </w:r>
                  </w:p>
                </w:tc><w:tc>
                  <w:tcPr><w:shd w:val="clear" w:color="auto"/></w:tcPr>
                  <w:p><w:pPr><w:jc w:val="left"/><w:spacing w:before="60" w:after="60"/><w:line w:line="240" w:lineRule="auto"/></w:pPr>
                    <w:r><w:rPr><w:rFonts w:ascii="Times New Roman" w:hAnsi="Times New Roman"/><w:sz w:val="21"/><w:color w:val="000000"/></w:rPr>
                      <w:t>0.776</w:t>
                    </w:r>
                  </w:p>
                </w:tc><w:tc>
                  <w:tcPr><w:shd w:val="clear" w:color="auto"/></w:tcPr>
                  <w:p><w:pPr><w:jc w:val="left"/><w:spacing w:before="60" w:after="60"/><w:line w:line="240" w:lineRule="auto"/></w:pPr>
                    <w:r><w:rPr><w:rFonts w:ascii="Times New Roman" w:hAnsi="Times New Roman"/><w:sz w:val="21"/><w:color w:val="000000"/></w:rPr>
                      <w:t>0.794</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Moderate Financial Stress</w:t>
                    </w:r>
                  </w:p>
                </w:tc><w:tc>
                  <w:tcPr><w:shd w:val="clear" w:color="auto"/></w:tcPr>
                  <w:p><w:pPr><w:jc w:val="left"/><w:spacing w:before="60" w:after="60"/><w:line w:line="240" w:lineRule="auto"/></w:pPr>
                    <w:r><w:rPr><w:rFonts w:ascii="Times New Roman" w:hAnsi="Times New Roman"/><w:sz w:val="21"/><w:color w:val="000000"/></w:rPr>
                      <w:t>226</w:t>
                    </w:r>
                  </w:p>
                </w:tc><w:tc>
                  <w:tcPr><w:shd w:val="clear" w:color="auto"/></w:tcPr>
                  <w:p><w:pPr><w:jc w:val="left"/><w:spacing w:before="60" w:after="60"/><w:line w:line="240" w:lineRule="auto"/></w:pPr>
                    <w:r><w:rPr><w:rFonts w:ascii="Times New Roman" w:hAnsi="Times New Roman"/><w:sz w:val="21"/><w:color w:val="000000"/></w:rPr>
                      <w:t>0.713</w:t>
                    </w:r>
                  </w:p>
                </w:tc><w:tc>
                  <w:tcPr><w:shd w:val="clear" w:color="auto"/></w:tcPr>
                  <w:p><w:pPr><w:jc w:val="left"/><w:spacing w:before="60" w:after="60"/><w:line w:line="240" w:lineRule="auto"/></w:pPr>
                    <w:r><w:rPr><w:rFonts w:ascii="Times New Roman" w:hAnsi="Times New Roman"/><w:sz w:val="21"/><w:color w:val="000000"/></w:rPr>
                      <w:t>0.801</w:t>
                    </w:r>
                  </w:p>
                </w:tc><w:tc>
                  <w:tcPr><w:shd w:val="clear" w:color="auto"/></w:tcPr>
                  <w:p><w:pPr><w:jc w:val="left"/><w:spacing w:before="60" w:after="60"/><w:line w:line="240" w:lineRule="auto"/></w:pPr>
                    <w:r><w:rPr><w:rFonts w:ascii="Times New Roman" w:hAnsi="Times New Roman"/><w:sz w:val="21"/><w:color w:val="000000"/></w:rPr>
                      <w:t>0.754</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High Financial Stress</w:t>
                    </w:r>
                  </w:p>
                </w:tc><w:tc>
                  <w:tcPr><w:shd w:val="clear" w:color="auto"/></w:tcPr>
                  <w:p><w:pPr><w:jc w:val="left"/><w:spacing w:before="60" w:after="60"/><w:line w:line="240" w:lineRule="auto"/></w:pPr>
                    <w:r><w:rPr><w:rFonts w:ascii="Times New Roman" w:hAnsi="Times New Roman"/><w:sz w:val="21"/><w:color w:val="000000"/></w:rPr>
                      <w:t>100</w:t>
                    </w:r>
                  </w:p>
                </w:tc><w:tc>
                  <w:tcPr><w:shd w:val="clear" w:color="auto"/></w:tcPr>
                  <w:p><w:pPr><w:jc w:val="left"/><w:spacing w:before="60" w:after="60"/><w:line w:line="240" w:lineRule="auto"/></w:pPr>
                    <w:r><w:rPr><w:rFonts w:ascii="Times New Roman" w:hAnsi="Times New Roman"/><w:sz w:val="21"/><w:color w:val="000000"/></w:rPr>
                      <w:t>0.825</w:t>
                    </w:r>
                  </w:p>
                </w:tc><w:tc>
                  <w:tcPr><w:shd w:val="clear" w:color="auto"/></w:tcPr>
                  <w:p><w:pPr><w:jc w:val="left"/><w:spacing w:before="60" w:after="60"/><w:line w:line="240" w:lineRule="auto"/></w:pPr>
                    <w:r><w:rPr><w:rFonts w:ascii="Times New Roman" w:hAnsi="Times New Roman"/><w:sz w:val="21"/><w:color w:val="000000"/></w:rPr>
                      <w:t>0.660</w:t>
                    </w:r>
                  </w:p>
                </w:tc><w:tc>
                  <w:tcPr><w:shd w:val="clear" w:color="auto"/></w:tcPr>
                  <w:p><w:pPr><w:jc w:val="left"/><w:spacing w:before="60" w:after="60"/><w:line w:line="240" w:lineRule="auto"/></w:pPr>
                    <w:r><w:rPr><w:rFonts w:ascii="Times New Roman" w:hAnsi="Times New Roman"/><w:sz w:val="21"/><w:color w:val="000000"/></w:rPr>
                      <w:t>0.733</w:t>
                    </w:r>
                  </w:p>
                </w:tc></w:tr><w:tr><w:tc>
                  <w:tcPr><w:shd w:val="clear" w:color="auto"/></w:tcPr>
                  <w:p><w:pPr><w:jc w:val="left"/><w:spacing w:before="60" w:after="60"/><w:line w:line="240" w:lineRule="auto"/></w:pPr>
                    <w:r><w:rPr><w:rFonts w:ascii="Times New Roman" w:hAnsi="Times New Roman"/><w:sz w:val="21"/><w:color w:val="000000"/></w:rPr>
                      <w:t>**XGBoost**</w:t>
                    </w:r>
                  </w:p>
                </w:tc><w:tc>
                  <w:tcPr><w:shd w:val="clear" w:color="auto"/></w:tcPr>
                  <w:p><w:pPr><w:jc w:val="left"/><w:spacing w:before="60" w:after="60"/><w:line w:line="240" w:lineRule="auto"/></w:pPr>
                    <w:r><w:rPr><w:rFonts w:ascii="Times New Roman" w:hAnsi="Times New Roman"/><w:sz w:val="21"/><w:color w:val="000000"/></w:rPr>
                      <w:t>Low Financial Stress</w:t>
                    </w:r>
                  </w:p>
                </w:tc><w:tc>
                  <w:tcPr><w:shd w:val="clear" w:color="auto"/></w:tcPr>
                  <w:p><w:pPr><w:jc w:val="left"/><w:spacing w:before="60" w:after="60"/><w:line w:line="240" w:lineRule="auto"/></w:pPr>
                    <w:r><w:rPr><w:rFonts w:ascii="Times New Roman" w:hAnsi="Times New Roman"/><w:sz w:val="21"/><w:color w:val="000000"/></w:rPr>
                      <w:t>174</w:t>
                    </w:r>
                  </w:p>
                </w:tc><w:tc>
                  <w:tcPr><w:shd w:val="clear" w:color="auto"/></w:tcPr>
                  <w:p><w:pPr><w:jc w:val="left"/><w:spacing w:before="60" w:after="60"/><w:line w:line="240" w:lineRule="auto"/></w:pPr>
                    <w:r><w:rPr><w:rFonts w:ascii="Times New Roman" w:hAnsi="Times New Roman"/><w:sz w:val="21"/><w:color w:val="000000"/></w:rPr>
                      <w:t>0.812</w:t>
                    </w:r>
                  </w:p>
                </w:tc><w:tc>
                  <w:tcPr><w:shd w:val="clear" w:color="auto"/></w:tcPr>
                  <w:p><w:pPr><w:jc w:val="left"/><w:spacing w:before="60" w:after="60"/><w:line w:line="240" w:lineRule="auto"/></w:pPr>
                    <w:r><w:rPr><w:rFonts w:ascii="Times New Roman" w:hAnsi="Times New Roman"/><w:sz w:val="21"/><w:color w:val="000000"/></w:rPr>
                      <w:t>0.770</w:t>
                    </w:r>
                  </w:p>
                </w:tc><w:tc>
                  <w:tcPr><w:shd w:val="clear" w:color="auto"/></w:tcPr>
                  <w:p><w:pPr><w:jc w:val="left"/><w:spacing w:before="60" w:after="60"/><w:line w:line="240" w:lineRule="auto"/></w:pPr>
                    <w:r><w:rPr><w:rFonts w:ascii="Times New Roman" w:hAnsi="Times New Roman"/><w:sz w:val="21"/><w:color w:val="000000"/></w:rPr>
                      <w:t>0.791</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Moderate Financial Stress</w:t>
                    </w:r>
                  </w:p>
                </w:tc><w:tc>
                  <w:tcPr><w:shd w:val="clear" w:color="auto"/></w:tcPr>
                  <w:p><w:pPr><w:jc w:val="left"/><w:spacing w:before="60" w:after="60"/><w:line w:line="240" w:lineRule="auto"/></w:pPr>
                    <w:r><w:rPr><w:rFonts w:ascii="Times New Roman" w:hAnsi="Times New Roman"/><w:sz w:val="21"/><w:color w:val="000000"/></w:rPr>
                      <w:t>226</w:t>
                    </w:r>
                  </w:p>
                </w:tc><w:tc>
                  <w:tcPr><w:shd w:val="clear" w:color="auto"/></w:tcPr>
                  <w:p><w:pPr><w:jc w:val="left"/><w:spacing w:before="60" w:after="60"/><w:line w:line="240" w:lineRule="auto"/></w:pPr>
                    <w:r><w:rPr><w:rFonts w:ascii="Times New Roman" w:hAnsi="Times New Roman"/><w:sz w:val="21"/><w:color w:val="000000"/></w:rPr>
                      <w:t>0.715</w:t>
                    </w:r>
                  </w:p>
                </w:tc><w:tc>
                  <w:tcPr><w:shd w:val="clear" w:color="auto"/></w:tcPr>
                  <w:p><w:pPr><w:jc w:val="left"/><w:spacing w:before="60" w:after="60"/><w:line w:line="240" w:lineRule="auto"/></w:pPr>
                    <w:r><w:rPr><w:rFonts w:ascii="Times New Roman" w:hAnsi="Times New Roman"/><w:sz w:val="21"/><w:color w:val="000000"/></w:rPr>
                      <w:t>0.788</w:t>
                    </w:r>
                  </w:p>
                </w:tc><w:tc>
                  <w:tcPr><w:shd w:val="clear" w:color="auto"/></w:tcPr>
                  <w:p><w:pPr><w:jc w:val="left"/><w:spacing w:before="60" w:after="60"/><w:line w:line="240" w:lineRule="auto"/></w:pPr>
                    <w:r><w:rPr><w:rFonts w:ascii="Times New Roman" w:hAnsi="Times New Roman"/><w:sz w:val="21"/><w:color w:val="000000"/></w:rPr>
                      <w:t>0.749</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High Financial Stress</w:t>
                    </w:r>
                  </w:p>
                </w:tc><w:tc>
                  <w:tcPr><w:shd w:val="clear" w:color="auto"/></w:tcPr>
                  <w:p><w:pPr><w:jc w:val="left"/><w:spacing w:before="60" w:after="60"/><w:line w:line="240" w:lineRule="auto"/></w:pPr>
                    <w:r><w:rPr><w:rFonts w:ascii="Times New Roman" w:hAnsi="Times New Roman"/><w:sz w:val="21"/><w:color w:val="000000"/></w:rPr>
                      <w:t>100</w:t>
                    </w:r>
                  </w:p>
                </w:tc><w:tc>
                  <w:tcPr><w:shd w:val="clear" w:color="auto"/></w:tcPr>
                  <w:p><w:pPr><w:jc w:val="left"/><w:spacing w:before="60" w:after="60"/><w:line w:line="240" w:lineRule="auto"/></w:pPr>
                    <w:r><w:rPr><w:rFonts w:ascii="Times New Roman" w:hAnsi="Times New Roman"/><w:sz w:val="21"/><w:color w:val="000000"/></w:rPr>
                      <w:t>0.802</w:t>
                    </w:r>
                  </w:p>
                </w:tc><w:tc>
                  <w:tcPr><w:shd w:val="clear" w:color="auto"/></w:tcPr>
                  <w:p><w:pPr><w:jc w:val="left"/><w:spacing w:before="60" w:after="60"/><w:line w:line="240" w:lineRule="auto"/></w:pPr>
                    <w:r><w:rPr><w:rFonts w:ascii="Times New Roman" w:hAnsi="Times New Roman"/><w:sz w:val="21"/><w:color w:val="000000"/></w:rPr>
                      <w:t>0.690</w:t>
                    </w:r>
                  </w:p>
                </w:tc><w:tc>
                  <w:tcPr><w:shd w:val="clear" w:color="auto"/></w:tcPr>
                  <w:p><w:pPr><w:jc w:val="left"/><w:spacing w:before="60" w:after="60"/><w:line w:line="240" w:lineRule="auto"/></w:pPr>
                    <w:r><w:rPr><w:rFonts w:ascii="Times New Roman" w:hAnsi="Times New Roman"/><w:sz w:val="21"/><w:color w:val="000000"/></w:rPr>
                      <w:t>0.742</w:t>
                    </w:r>
                  </w:p>
                </w:tc></w:tr><w:tr><w:tc>
                  <w:tcPr><w:shd w:val="clear" w:color="auto"/></w:tcPr>
                  <w:p><w:pPr><w:jc w:val="left"/><w:spacing w:before="60" w:after="60"/><w:line w:line="240" w:lineRule="auto"/></w:pPr>
                    <w:r><w:rPr><w:rFonts w:ascii="Times New Roman" w:hAnsi="Times New Roman"/><w:sz w:val="21"/><w:color w:val="000000"/></w:rPr>
                      <w:t>**Decision Tree**</w:t>
                    </w:r>
                  </w:p>
                </w:tc><w:tc>
                  <w:tcPr><w:shd w:val="clear" w:color="auto"/></w:tcPr>
                  <w:p><w:pPr><w:jc w:val="left"/><w:spacing w:before="60" w:after="60"/><w:line w:line="240" w:lineRule="auto"/></w:pPr>
                    <w:r><w:rPr><w:rFonts w:ascii="Times New Roman" w:hAnsi="Times New Roman"/><w:sz w:val="21"/><w:color w:val="000000"/></w:rPr>
                      <w:t>Low Financial Stress</w:t>
                    </w:r>
                  </w:p>
                </w:tc><w:tc>
                  <w:tcPr><w:shd w:val="clear" w:color="auto"/></w:tcPr>
                  <w:p><w:pPr><w:jc w:val="left"/><w:spacing w:before="60" w:after="60"/><w:line w:line="240" w:lineRule="auto"/></w:pPr>
                    <w:r><w:rPr><w:rFonts w:ascii="Times New Roman" w:hAnsi="Times New Roman"/><w:sz w:val="21"/><w:color w:val="000000"/></w:rPr>
                      <w:t>174</w:t>
                    </w:r>
                  </w:p>
                </w:tc><w:tc>
                  <w:tcPr><w:shd w:val="clear" w:color="auto"/></w:tcPr>
                  <w:p><w:pPr><w:jc w:val="left"/><w:spacing w:before="60" w:after="60"/><w:line w:line="240" w:lineRule="auto"/></w:pPr>
                    <w:r><w:rPr><w:rFonts w:ascii="Times New Roman" w:hAnsi="Times New Roman"/><w:sz w:val="21"/><w:color w:val="000000"/></w:rPr>
                      <w:t>0.706</w:t>
                    </w:r>
                  </w:p>
                </w:tc><w:tc>
                  <w:tcPr><w:shd w:val="clear" w:color="auto"/></w:tcPr>
                  <w:p><w:pPr><w:jc w:val="left"/><w:spacing w:before="60" w:after="60"/><w:line w:line="240" w:lineRule="auto"/></w:pPr>
                    <w:r><w:rPr><w:rFonts w:ascii="Times New Roman" w:hAnsi="Times New Roman"/><w:sz w:val="21"/><w:color w:val="000000"/></w:rPr>
                      <w:t>0.661</w:t>
                    </w:r>
                  </w:p>
                </w:tc><w:tc>
                  <w:tcPr><w:shd w:val="clear" w:color="auto"/></w:tcPr>
                  <w:p><w:pPr><w:jc w:val="left"/><w:spacing w:before="60" w:after="60"/><w:line w:line="240" w:lineRule="auto"/></w:pPr>
                    <w:r><w:rPr><w:rFonts w:ascii="Times New Roman" w:hAnsi="Times New Roman"/><w:sz w:val="21"/><w:color w:val="000000"/></w:rPr>
                      <w:t>0.682</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Moderate Financial Stress</w:t>
                    </w:r>
                  </w:p>
                </w:tc><w:tc>
                  <w:tcPr><w:shd w:val="clear" w:color="auto"/></w:tcPr>
                  <w:p><w:pPr><w:jc w:val="left"/><w:spacing w:before="60" w:after="60"/><w:line w:line="240" w:lineRule="auto"/></w:pPr>
                    <w:r><w:rPr><w:rFonts w:ascii="Times New Roman" w:hAnsi="Times New Roman"/><w:sz w:val="21"/><w:color w:val="000000"/></w:rPr>
                      <w:t>226</w:t>
                    </w:r>
                  </w:p>
                </w:tc><w:tc>
                  <w:tcPr><w:shd w:val="clear" w:color="auto"/></w:tcPr>
                  <w:p><w:pPr><w:jc w:val="left"/><w:spacing w:before="60" w:after="60"/><w:line w:line="240" w:lineRule="auto"/></w:pPr>
                    <w:r><w:rPr><w:rFonts w:ascii="Times New Roman" w:hAnsi="Times New Roman"/><w:sz w:val="21"/><w:color w:val="000000"/></w:rPr>
                      <w:t>0.616</w:t>
                    </w:r>
                  </w:p>
                </w:tc><w:tc>
                  <w:tcPr><w:shd w:val="clear" w:color="auto"/></w:tcPr>
                  <w:p><w:pPr><w:jc w:val="left"/><w:spacing w:before="60" w:after="60"/><w:line w:line="240" w:lineRule="auto"/></w:pPr>
                    <w:r><w:rPr><w:rFonts w:ascii="Times New Roman" w:hAnsi="Times New Roman"/><w:sz w:val="21"/><w:color w:val="000000"/></w:rPr>
                      <w:t>0.646</w:t>
                    </w:r>
                  </w:p>
                </w:tc><w:tc>
                  <w:tcPr><w:shd w:val="clear" w:color="auto"/></w:tcPr>
                  <w:p><w:pPr><w:jc w:val="left"/><w:spacing w:before="60" w:after="60"/><w:line w:line="240" w:lineRule="auto"/></w:pPr>
                    <w:r><w:rPr><w:rFonts w:ascii="Times New Roman" w:hAnsi="Times New Roman"/><w:sz w:val="21"/><w:color w:val="000000"/></w:rPr>
                      <w:t>0.631</w:t>
                    </w:r>
                  </w:p>
                </w:tc></w:tr><w:tr><w:tc>
                  <w:tcPr><w:shd w:val="clear" w:color="auto"/></w:tcPr>
                  <w:p><w:pPr><w:jc w:val="left"/><w:spacing w:before="60" w:after="60"/><w:line w:line="240" w:lineRule="auto"/></w:pPr>
                    <w:r><w:rPr><w:rFonts w:ascii="Times New Roman" w:hAnsi="Times New Roman"/><w:sz w:val="21"/><w:color w:val="000000"/></w:rPr>
                      <w:t></w:t>
                    </w:r>
                  </w:p>
                </w:tc><w:tc>
                  <w:tcPr><w:shd w:val="clear" w:color="auto"/></w:tcPr>
                  <w:p><w:pPr><w:jc w:val="left"/><w:spacing w:before="60" w:after="60"/><w:line w:line="240" w:lineRule="auto"/></w:pPr>
                    <w:r><w:rPr><w:rFonts w:ascii="Times New Roman" w:hAnsi="Times New Roman"/><w:sz w:val="21"/><w:color w:val="000000"/></w:rPr>
                      <w:t>High Financial Stress</w:t>
                    </w:r>
                  </w:p>
                </w:tc><w:tc>
                  <w:tcPr><w:shd w:val="clear" w:color="auto"/></w:tcPr>
                  <w:p><w:pPr><w:jc w:val="left"/><w:spacing w:before="60" w:after="60"/><w:line w:line="240" w:lineRule="auto"/></w:pPr>
                    <w:r><w:rPr><w:rFonts w:ascii="Times New Roman" w:hAnsi="Times New Roman"/><w:sz w:val="21"/><w:color w:val="000000"/></w:rPr>
                      <w:t>100</w:t>
                    </w:r>
                  </w:p>
                </w:tc><w:tc>
                  <w:tcPr><w:shd w:val="clear" w:color="auto"/></w:tcPr>
                  <w:p><w:pPr><w:jc w:val="left"/><w:spacing w:before="60" w:after="60"/><w:line w:line="240" w:lineRule="auto"/></w:pPr>
                    <w:r><w:rPr><w:rFonts w:ascii="Times New Roman" w:hAnsi="Times New Roman"/><w:sz w:val="21"/><w:color w:val="000000"/></w:rPr>
                      <w:t>0.640</w:t>
                    </w:r>
                  </w:p>
                </w:tc><w:tc>
                  <w:tcPr><w:shd w:val="clear" w:color="auto"/></w:tcPr>
                  <w:p><w:pPr><w:jc w:val="left"/><w:spacing w:before="60" w:after="60"/><w:line w:line="240" w:lineRule="auto"/></w:pPr>
                    <w:r><w:rPr><w:rFonts w:ascii="Times New Roman" w:hAnsi="Times New Roman"/><w:sz w:val="21"/><w:color w:val="000000"/></w:rPr>
                      <w:t>0.640</w:t>
                    </w:r>
                  </w:p>
                </w:tc><w:tc>
                  <w:tcPr><w:shd w:val="clear" w:color="auto"/></w:tcPr>
                  <w:p><w:pPr><w:jc w:val="left"/><w:spacing w:before="60" w:after="60"/><w:line w:line="240" w:lineRule="auto"/></w:pPr>
                    <w:r><w:rPr><w:rFonts w:ascii="Times New Roman" w:hAnsi="Times New Roman"/><w:sz w:val="21"/><w:color w:val="000000"/></w:rPr>
                      <w:t>0.640</w:t>
                    </w:r>
                  </w:p>
                </w:tc></w:tr></w:tbl><w:p><w:pPr><w:jc w:val="left"/><w:spacing w:before="180" w:after="80" w:line="360" w:lineRule="auto"/><w:outlineLvl w:val="2"/><w:keepNext/></w:pPr><w:r><w:rPr><w:rFonts w:ascii="Times New Roman" w:hAnsi="Times New Roman"/><w:sz w:val="24"/><w:color w:val="000000"/><w:b/></w:rPr><w:t>5.5.3 5-Fold Stratified Cross-Validation Consistency Benchmark</w:t></w:r></w:p><w:p><w:pPr><w:jc w:val="both"/><w:spacing w:before="0" w:after="160" w:line="360" w:lineRule="auto"/></w:pPr><w:r><w:rPr><w:rFonts w:ascii="Times New Roman" w:hAnsi="Times New Roman"/><w:sz w:val="24"/><w:color w:val="000000"/></w:rPr><w:t xml:space="preserve">During training across the 2,000 training instances, 5-fold stratified cross-validation was conducted to measure generalization stability across folds (</w:t></w:r><w:r><w:rPr><w:rFonts w:ascii="Times New Roman" w:hAnsi="Times New Roman"/><w:sz w:val="24"/><w:color w:val="000000"/><w:b/></w:rPr><w:t xml:space="preserve">Table 5.4</w:t></w:r><w:r><w:rPr><w:rFonts w:ascii="Times New Roman" w:hAnsi="Times New Roman"/><w:sz w:val="24"/><w:color w:val="000000"/></w:rPr><w:t xml:space="preserve">).</w:t></w:r></w:p><w:p><w:pPr><w:jc w:val="left"/><w:spacing w:before="180" w:after="60" w:line="360" w:lineRule="auto"/></w:pPr><w:r><w:rPr><w:rFonts w:ascii="Times New Roman" w:hAnsi="Times New Roman"/><w:sz w:val="24"/><w:color w:val="000000"/><w:b/></w:rPr><w:t xml:space="preserve">Table 5.4: 5-Fold Stratified Cross-Validation Consistency Benchmark.</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Candidate Model</w:t>
                </w:r>
              </w:p>
            </w:tc><w:tc>
              <w:tcPr><w:shd w:val="clear" w:color="auto"/></w:tcPr>
              <w:p><w:pPr><w:jc w:val="left"/><w:spacing w:before="80" w:after="80"/><w:line w:line="260" w:lineRule="auto"/></w:pPr>
                <w:r><w:rPr><w:rFonts w:ascii="Times New Roman" w:hAnsi="Times New Roman"/><w:b/><w:sz w:val="22"/><w:color w:val="000000"/></w:rPr>
                  <w:t>Mean CV F1-Macro</w:t>
                </w:r>
              </w:p>
            </w:tc><w:tc>
              <w:tcPr><w:shd w:val="clear" w:color="auto"/></w:tcPr>
              <w:p><w:pPr><w:jc w:val="left"/><w:spacing w:before="80" w:after="80"/><w:line w:line="260" w:lineRule="auto"/></w:pPr>
                <w:r><w:rPr><w:rFonts w:ascii="Times New Roman" w:hAnsi="Times New Roman"/><w:b/><w:sz w:val="22"/><w:color w:val="000000"/></w:rPr>
                  <w:t>Standard Deviation ($\sigma$)</w:t>
                </w:r>
              </w:p>
            </w:tc><w:tc>
              <w:tcPr><w:shd w:val="clear" w:color="auto"/></w:tcPr>
              <w:p><w:pPr><w:jc w:val="left"/><w:spacing w:before="80" w:after="80"/><w:line w:line="260" w:lineRule="auto"/></w:pPr>
                <w:r><w:rPr><w:rFonts w:ascii="Times New Roman" w:hAnsi="Times New Roman"/><w:b/><w:sz w:val="22"/><w:color w:val="000000"/></w:rPr>
                  <w:t>Fold Scores ($K=1$ to $5$)</w:t>
                </w:r>
              </w:p>
            </w:tc></w:tr><w:tr><w:tc>
                  <w:tcPr><w:shd w:val="clear" w:color="auto"/></w:tcPr>
                  <w:p><w:pPr><w:jc w:val="left"/><w:spacing w:before="60" w:after="60"/><w:line w:line="240" w:lineRule="auto"/></w:pPr>
                    <w:r><w:rPr><w:rFonts w:ascii="Times New Roman" w:hAnsi="Times New Roman"/><w:sz w:val="21"/><w:color w:val="000000"/></w:rPr>
                      <w:t>**Logistic Regression**</w:t>
                    </w:r>
                  </w:p>
                </w:tc><w:tc>
                  <w:tcPr><w:shd w:val="clear" w:color="auto"/></w:tcPr>
                  <w:p><w:pPr><w:jc w:val="left"/><w:spacing w:before="60" w:after="60"/><w:line w:line="240" w:lineRule="auto"/></w:pPr>
                    <w:r><w:rPr><w:rFonts w:ascii="Times New Roman" w:hAnsi="Times New Roman"/><w:sz w:val="21"/><w:color w:val="000000"/></w:rPr>
                      <w:t>**0.7642**</w:t>
                    </w:r>
                  </w:p>
                </w:tc><w:tc>
                  <w:tcPr><w:shd w:val="clear" w:color="auto"/></w:tcPr>
                  <w:p><w:pPr><w:jc w:val="left"/><w:spacing w:before="60" w:after="60"/><w:line w:line="240" w:lineRule="auto"/></w:pPr>
                    <w:r><w:rPr><w:rFonts w:ascii="Times New Roman" w:hAnsi="Times New Roman"/><w:sz w:val="21"/><w:color w:val="000000"/></w:rPr>
                      <w:t>$\pm 0.0142$</w:t>
                    </w:r>
                  </w:p>
                </w:tc><w:tc>
                  <w:tcPr><w:shd w:val="clear" w:color="auto"/></w:tcPr>
                  <w:p><w:pPr><w:jc w:val="left"/><w:spacing w:before="60" w:after="60"/><w:line w:line="240" w:lineRule="auto"/></w:pPr>
                    <w:r><w:rPr><w:rFonts w:ascii="Times New Roman" w:hAnsi="Times New Roman"/><w:sz w:val="21"/><w:color w:val="000000"/></w:rPr>
                      <w:t>[0.7781, 0.7492, 0.7615, 0.7520, 0.7802]</w:t>
                    </w:r>
                  </w:p>
                </w:tc></w:tr><w:tr><w:tc>
                  <w:tcPr><w:shd w:val="clear" w:color="auto"/></w:tcPr>
                  <w:p><w:pPr><w:jc w:val="left"/><w:spacing w:before="60" w:after="60"/><w:line w:line="240" w:lineRule="auto"/></w:pPr>
                    <w:r><w:rPr><w:rFonts w:ascii="Times New Roman" w:hAnsi="Times New Roman"/><w:sz w:val="21"/><w:color w:val="000000"/></w:rPr>
                      <w:t>**Support Vector Machine**</w:t>
                    </w:r>
                  </w:p>
                </w:tc><w:tc>
                  <w:tcPr><w:shd w:val="clear" w:color="auto"/></w:tcPr>
                  <w:p><w:pPr><w:jc w:val="left"/><w:spacing w:before="60" w:after="60"/><w:line w:line="240" w:lineRule="auto"/></w:pPr>
                    <w:r><w:rPr><w:rFonts w:ascii="Times New Roman" w:hAnsi="Times New Roman"/><w:sz w:val="21"/><w:color w:val="000000"/></w:rPr>
                      <w:t>**0.7718**</w:t>
                    </w:r>
                  </w:p>
                </w:tc><w:tc>
                  <w:tcPr><w:shd w:val="clear" w:color="auto"/></w:tcPr>
                  <w:p><w:pPr><w:jc w:val="left"/><w:spacing w:before="60" w:after="60"/><w:line w:line="240" w:lineRule="auto"/></w:pPr>
                    <w:r><w:rPr><w:rFonts w:ascii="Times New Roman" w:hAnsi="Times New Roman"/><w:sz w:val="21"/><w:color w:val="000000"/></w:rPr>
                      <w:t>$\pm 0.0128$</w:t>
                    </w:r>
                  </w:p>
                </w:tc><w:tc>
                  <w:tcPr><w:shd w:val="clear" w:color="auto"/></w:tcPr>
                  <w:p><w:pPr><w:jc w:val="left"/><w:spacing w:before="60" w:after="60"/><w:line w:line="240" w:lineRule="auto"/></w:pPr>
                    <w:r><w:rPr><w:rFonts w:ascii="Times New Roman" w:hAnsi="Times New Roman"/><w:sz w:val="21"/><w:color w:val="000000"/></w:rPr>
                      <w:t>[0.7845, 0.7610, 0.7690, 0.7588, 0.7857]</w:t>
                    </w:r>
                  </w:p>
                </w:tc></w:tr><w:tr><w:tc>
                  <w:tcPr><w:shd w:val="clear" w:color="auto"/></w:tcPr>
                  <w:p><w:pPr><w:jc w:val="left"/><w:spacing w:before="60" w:after="60"/><w:line w:line="240" w:lineRule="auto"/></w:pPr>
                    <w:r><w:rPr><w:rFonts w:ascii="Times New Roman" w:hAnsi="Times New Roman"/><w:sz w:val="21"/><w:color w:val="000000"/></w:rPr>
                      <w:t>**Random Forest**</w:t>
                    </w:r>
                  </w:p>
                </w:tc><w:tc>
                  <w:tcPr><w:shd w:val="clear" w:color="auto"/></w:tcPr>
                  <w:p><w:pPr><w:jc w:val="left"/><w:spacing w:before="60" w:after="60"/><w:line w:line="240" w:lineRule="auto"/></w:pPr>
                    <w:r><w:rPr><w:rFonts w:ascii="Times New Roman" w:hAnsi="Times New Roman"/><w:sz w:val="21"/><w:color w:val="000000"/></w:rPr>
                      <w:t>0.7589</w:t>
                    </w:r>
                  </w:p>
                </w:tc><w:tc>
                  <w:tcPr><w:shd w:val="clear" w:color="auto"/></w:tcPr>
                  <w:p><w:pPr><w:jc w:val="left"/><w:spacing w:before="60" w:after="60"/><w:line w:line="240" w:lineRule="auto"/></w:pPr>
                    <w:r><w:rPr><w:rFonts w:ascii="Times New Roman" w:hAnsi="Times New Roman"/><w:sz w:val="21"/><w:color w:val="000000"/></w:rPr>
                      <w:t>$\pm 0.0165$</w:t>
                    </w:r>
                  </w:p>
                </w:tc><w:tc>
                  <w:tcPr><w:shd w:val="clear" w:color="auto"/></w:tcPr>
                  <w:p><w:pPr><w:jc w:val="left"/><w:spacing w:before="60" w:after="60"/><w:line w:line="240" w:lineRule="auto"/></w:pPr>
                    <w:r><w:rPr><w:rFonts w:ascii="Times New Roman" w:hAnsi="Times New Roman"/><w:sz w:val="21"/><w:color w:val="000000"/></w:rPr>
                      <w:t>[0.7720, 0.7380, 0.7550, 0.7510, 0.7786]</w:t>
                    </w:r>
                  </w:p>
                </w:tc></w:tr><w:tr><w:tc>
                  <w:tcPr><w:shd w:val="clear" w:color="auto"/></w:tcPr>
                  <w:p><w:pPr><w:jc w:val="left"/><w:spacing w:before="60" w:after="60"/><w:line w:line="240" w:lineRule="auto"/></w:pPr>
                    <w:r><w:rPr><w:rFonts w:ascii="Times New Roman" w:hAnsi="Times New Roman"/><w:sz w:val="21"/><w:color w:val="000000"/></w:rPr>
                      <w:t>**XGBoost**</w:t>
                    </w:r>
                  </w:p>
                </w:tc><w:tc>
                  <w:tcPr><w:shd w:val="clear" w:color="auto"/></w:tcPr>
                  <w:p><w:pPr><w:jc w:val="left"/><w:spacing w:before="60" w:after="60"/><w:line w:line="240" w:lineRule="auto"/></w:pPr>
                    <w:r><w:rPr><w:rFonts w:ascii="Times New Roman" w:hAnsi="Times New Roman"/><w:sz w:val="21"/><w:color w:val="000000"/></w:rPr>
                      <w:t>0.7594</w:t>
                    </w:r>
                  </w:p>
                </w:tc><w:tc>
                  <w:tcPr><w:shd w:val="clear" w:color="auto"/></w:tcPr>
                  <w:p><w:pPr><w:jc w:val="left"/><w:spacing w:before="60" w:after="60"/><w:line w:line="240" w:lineRule="auto"/></w:pPr>
                    <w:r><w:rPr><w:rFonts w:ascii="Times New Roman" w:hAnsi="Times New Roman"/><w:sz w:val="21"/><w:color w:val="000000"/></w:rPr>
                      <w:t>$\pm 0.0151$</w:t>
                    </w:r>
                  </w:p>
                </w:tc><w:tc>
                  <w:tcPr><w:shd w:val="clear" w:color="auto"/></w:tcPr>
                  <w:p><w:pPr><w:jc w:val="left"/><w:spacing w:before="60" w:after="60"/><w:line w:line="240" w:lineRule="auto"/></w:pPr>
                    <w:r><w:rPr><w:rFonts w:ascii="Times New Roman" w:hAnsi="Times New Roman"/><w:sz w:val="21"/><w:color w:val="000000"/></w:rPr>
                      <w:t>[0.7710, 0.7420, 0.7602, 0.7480, 0.7758]</w:t>
                    </w:r>
                  </w:p>
                </w:tc></w:tr><w:tr><w:tc>
                  <w:tcPr><w:shd w:val="clear" w:color="auto"/></w:tcPr>
                  <w:p><w:pPr><w:jc w:val="left"/><w:spacing w:before="60" w:after="60"/><w:line w:line="240" w:lineRule="auto"/></w:pPr>
                    <w:r><w:rPr><w:rFonts w:ascii="Times New Roman" w:hAnsi="Times New Roman"/><w:sz w:val="21"/><w:color w:val="000000"/></w:rPr>
                      <w:t>**Decision Tree**</w:t>
                    </w:r>
                  </w:p>
                </w:tc><w:tc>
                  <w:tcPr><w:shd w:val="clear" w:color="auto"/></w:tcPr>
                  <w:p><w:pPr><w:jc w:val="left"/><w:spacing w:before="60" w:after="60"/><w:line w:line="240" w:lineRule="auto"/></w:pPr>
                    <w:r><w:rPr><w:rFonts w:ascii="Times New Roman" w:hAnsi="Times New Roman"/><w:sz w:val="21"/><w:color w:val="000000"/></w:rPr>
                      <w:t>0.6480</w:t>
                    </w:r>
                  </w:p>
                </w:tc><w:tc>
                  <w:tcPr><w:shd w:val="clear" w:color="auto"/></w:tcPr>
                  <w:p><w:pPr><w:jc w:val="left"/><w:spacing w:before="60" w:after="60"/><w:line w:line="240" w:lineRule="auto"/></w:pPr>
                    <w:r><w:rPr><w:rFonts w:ascii="Times New Roman" w:hAnsi="Times New Roman"/><w:sz w:val="21"/><w:color w:val="000000"/></w:rPr>
                      <w:t>$\pm 0.0210$</w:t>
                    </w:r>
                  </w:p>
                </w:tc><w:tc>
                  <w:tcPr><w:shd w:val="clear" w:color="auto"/></w:tcPr>
                  <w:p><w:pPr><w:jc w:val="left"/><w:spacing w:before="60" w:after="60"/><w:line w:line="240" w:lineRule="auto"/></w:pPr>
                    <w:r><w:rPr><w:rFonts w:ascii="Times New Roman" w:hAnsi="Times New Roman"/><w:sz w:val="21"/><w:color w:val="000000"/></w:rPr>
                      <w:t>[0.6620, 0.6210, 0.6550, 0.6390, 0.6630]</w:t>
                    </w:r>
                  </w:p>
                </w:tc></w:tr></w:tbl><w:p><w:pPr><w:jc w:val="both"/><w:spacing w:before="0" w:after="160" w:line="360" w:lineRule="auto"/></w:pPr><w:r><w:rPr><w:rFonts w:ascii="Times New Roman" w:hAnsi="Times New Roman"/><w:sz w:val="24"/><w:color w:val="000000"/></w:rPr><w:t xml:space="preserve">The low standard deviations ($\sigma \le 0.016$) across the top four models confirm that performance is stable and not an artifact of random train/test data splits.</w:t></w:r></w:p><w:p><w:pPr><w:jc w:val="left"/><w:spacing w:before="180" w:after="80" w:line="360" w:lineRule="auto"/><w:outlineLvl w:val="2"/><w:keepNext/></w:pPr><w:r><w:rPr><w:rFonts w:ascii="Times New Roman" w:hAnsi="Times New Roman"/><w:sz w:val="24"/><w:color w:val="000000"/><w:b/></w:rPr><w:t>5.5.4 Multi-Model Confusion Matrix Heatmap Analysis and Spillover Inspection</w:t></w:r></w:p><w:p><w:pPr><w:jc w:val="both"/><w:spacing w:before="0" w:after="160" w:line="360" w:lineRule="auto"/></w:pPr><w:r><w:rPr><w:rFonts w:ascii="Times New Roman" w:hAnsi="Times New Roman"/><w:sz w:val="24"/><w:color w:val="000000"/><w:b/></w:rPr><w:t xml:space="preserve">Figure 5.6</w:t></w:r><w:r><w:rPr><w:rFonts w:ascii="Times New Roman" w:hAnsi="Times New Roman"/><w:sz w:val="24"/><w:color w:val="000000"/></w:rPr><w:t xml:space="preserve"> displays the confusion matrix heatmaps across all five classifiers on the 500-instance held-out test set (rows represent actual classes, columns represent predicted classes, ordered Low, Moderate, High).</w:t></w:r></w:p><w:p>
          <w:pPr><w:jc w:val="center"/><w:spacing w:before="240" w:after="80"/></w:pPr>
          <w:r>
            <w:drawing>
              <wp:inline distT="0" distB="0" distL="0" distR="0" xmlns:wp="http://schemas.openxmlformats.org/drawingml/2006/wordprocessingDrawing">
                <wp:extent cx="5303520" cy="1380916"/>
                <wp:effectExtent l="0" t="0" r="0" b="0"/>
                <wp:docPr id="1" name="Figure 5.6: Multi-Model Confusion Matrix Heatmaps on 500-Instanc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8" xmlns:r="http://schemas.openxmlformats.org/officeDocument/2006/relationships"/>
                        <a:stretch><a:fillRect/></a:stretch>
                      </pic:blipFill>
                      <pic:spPr>
                        <a:xfrm><a:off x="0" y="0"/><a:ext cx="5303520" cy="1380916"/></a:xfrm>
                        <a:prstGeom prst="rect"><a:avLst/></a:prstGeom>
                      </pic:spPr>
                    </pic:pic>
                  </a:graphicData>
                </a:graphic>
              </wp:inline>
            </w:drawing>
          </w:r>
        </w:p>
        <w:p>
          <w:pPr><w:jc w:val="center"/><w:spacing w:before="60" w:after="240"/></w:pPr>
          <w:r>
            <w:rPr><w:rFonts w:ascii="Times New Roman" w:hAnsi="Times New Roman"/><w:sz w:val="24"/><w:color w:val="000000"/></w:rPr>
            <w:t>Figure 5.6: Multi-Model Confusion Matrix Heatmaps on 500-Instance Held-Out Test Set</w:t>
          </w:r>
        </w:p><w:p><w:pPr><w:jc w:val="center"/><w:spacing w:before="60" w:after="180" w:line="360" w:lineRule="auto"/></w:pPr><w:r><w:rPr><w:rFonts w:ascii="Times New Roman" w:hAnsi="Times New Roman"/><w:sz w:val="24"/><w:color w:val="000000"/><w:i/></w:rPr><w:t xml:space="preserve">Figure 5.6: Multi-Model Confusion Matrix Heatmaps on 500-Instance Held-Out Test Set.</w:t></w:r></w:p><w:p><w:pPr><w:jc w:val="both"/><w:spacing w:before="0" w:after="160" w:line="360" w:lineRule="auto"/></w:pPr><w:r><w:rPr><w:rFonts w:ascii="Times New Roman" w:hAnsi="Times New Roman"/><w:sz w:val="24"/><w:color w:val="000000"/></w:rPr><w:t xml:space="preserve">The confusion matrices reveal two critical findings: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Zero Extreme Boundary Spillover in Regularized Models</w:t></w:r><w:r><w:rPr><w:rFonts w:ascii="Times New Roman" w:hAnsi="Times New Roman"/><w:sz w:val="24"/><w:color w:val="000000"/></w:rPr><w:t xml:space="preserve">: In both Multinomial Logistic Regression and Support Vector Machines, cell $[0, 2] = 0$ and cell $[2, 0] = 0$. An individual in acute High stress was </w:t></w:r><w:r><w:rPr><w:rFonts w:ascii="Times New Roman" w:hAnsi="Times New Roman"/><w:sz w:val="24"/><w:color w:val="000000"/><w:i/></w:rPr><w:t xml:space="preserve">never</w:t></w:r><w:r><w:rPr><w:rFonts w:ascii="Times New Roman" w:hAnsi="Times New Roman"/><w:sz w:val="24"/><w:color w:val="000000"/></w:rPr><w:t xml:space="preserve"> misclassified as Low stress, and vice versa. All errors occurred strictly between adjacent categories (Low $\leftrightarrow$ Moderate, Moderate $\leftrightarrow$ High).</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Catastrophic Spillover in Unregularized Decision Trees</w:t></w:r><w:r><w:rPr><w:rFonts w:ascii="Times New Roman" w:hAnsi="Times New Roman"/><w:sz w:val="24"/><w:color w:val="000000"/></w:rPr><w:t xml:space="preserve">: The single Decision Tree committed two severe cross-boundary errors, predicting High-stress individuals as Low stress ($[2, 0] = 2$).</w:t></w:r></w:p><w:p><w:pPr><w:jc w:val="left"/><w:spacing w:before="180" w:after="80" w:line="360" w:lineRule="auto"/><w:outlineLvl w:val="2"/><w:keepNext/></w:pPr><w:r><w:rPr><w:rFonts w:ascii="Times New Roman" w:hAnsi="Times New Roman"/><w:sz w:val="24"/><w:color w:val="000000"/><w:b/></w:rPr><w:t>5.5.5 One-vs-Rest Macro ROC Curves and Discriminative Sensitivity</w:t></w:r></w:p><w:p><w:pPr><w:jc w:val="both"/><w:spacing w:before="0" w:after="160" w:line="360" w:lineRule="auto"/></w:pPr><w:r><w:rPr><w:rFonts w:ascii="Times New Roman" w:hAnsi="Times New Roman"/><w:sz w:val="24"/><w:color w:val="000000"/><w:b/></w:rPr><w:t xml:space="preserve">Figure 5.7</w:t></w:r><w:r><w:rPr><w:rFonts w:ascii="Times New Roman" w:hAnsi="Times New Roman"/><w:sz w:val="24"/><w:color w:val="000000"/></w:rPr><w:t xml:space="preserve"> plots the One-vs-Rest (OvR) Receiver Operating Characteristic curves across all five candidate algorithms.</w:t></w:r></w:p><w:p>
          <w:pPr><w:jc w:val="center"/><w:spacing w:before="240" w:after="80"/></w:pPr>
          <w:r>
            <w:drawing>
              <wp:inline distT="0" distB="0" distL="0" distR="0" xmlns:wp="http://schemas.openxmlformats.org/drawingml/2006/wordprocessingDrawing">
                <wp:extent cx="5303520" cy="3960856"/>
                <wp:effectExtent l="0" t="0" r="0" b="0"/>
                <wp:docPr id="1" name="Figure 5.7: One-vs-Rest Macro ROC Curves Across 5 Evaluat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9" xmlns:r="http://schemas.openxmlformats.org/officeDocument/2006/relationships"/>
                        <a:stretch><a:fillRect/></a:stretch>
                      </pic:blipFill>
                      <pic:spPr>
                        <a:xfrm><a:off x="0" y="0"/><a:ext cx="5303520" cy="3960856"/></a:xfrm>
                        <a:prstGeom prst="rect"><a:avLst/></a:prstGeom>
                      </pic:spPr>
                    </pic:pic>
                  </a:graphicData>
                </a:graphic>
              </wp:inline>
            </w:drawing>
          </w:r>
        </w:p>
        <w:p>
          <w:pPr><w:jc w:val="center"/><w:spacing w:before="60" w:after="240"/></w:pPr>
          <w:r>
            <w:rPr><w:rFonts w:ascii="Times New Roman" w:hAnsi="Times New Roman"/><w:sz w:val="24"/><w:color w:val="000000"/></w:rPr>
            <w:t>Figure 5.7: One-vs-Rest Macro ROC Curves Across 5 Evaluated Models</w:t>
          </w:r>
        </w:p><w:p><w:pPr><w:jc w:val="center"/><w:spacing w:before="60" w:after="180" w:line="360" w:lineRule="auto"/></w:pPr><w:r><w:rPr><w:rFonts w:ascii="Times New Roman" w:hAnsi="Times New Roman"/><w:sz w:val="24"/><w:color w:val="000000"/><w:i/></w:rPr><w:t xml:space="preserve">Figure 5.7: One-vs-Rest Macro ROC Curves Across 5 Evaluated Models.</w:t></w:r></w:p><w:p><w:pPr><w:jc w:val="both"/><w:spacing w:before="0" w:after="160" w:line="360" w:lineRule="auto"/></w:pPr><w:r><w:rPr><w:rFonts w:ascii="Times New Roman" w:hAnsi="Times New Roman"/><w:sz w:val="24"/><w:color w:val="000000"/></w:rPr><w:t xml:space="preserve">Multinomial Logistic Regression achieved the highest macro ROC-AUC (</w:t></w:r><w:r><w:rPr><w:rFonts w:ascii="Times New Roman" w:hAnsi="Times New Roman"/><w:sz w:val="24"/><w:color w:val="000000"/><w:b/></w:rPr><w:t xml:space="preserve">0.915</w:t></w:r><w:r><w:rPr><w:rFonts w:ascii="Times New Roman" w:hAnsi="Times New Roman"/><w:sz w:val="24"/><w:color w:val="000000"/></w:rPr><w:t xml:space="preserve">), slightly outperforming SVM (</w:t></w:r><w:r><w:rPr><w:rFonts w:ascii="Times New Roman" w:hAnsi="Times New Roman"/><w:sz w:val="24"/><w:color w:val="000000"/><w:b/></w:rPr><w:t xml:space="preserve">0.910</w:t></w:r><w:r><w:rPr><w:rFonts w:ascii="Times New Roman" w:hAnsi="Times New Roman"/><w:sz w:val="24"/><w:color w:val="000000"/></w:rPr><w:t xml:space="preserve">), Random Forest (</w:t></w:r><w:r><w:rPr><w:rFonts w:ascii="Times New Roman" w:hAnsi="Times New Roman"/><w:sz w:val="24"/><w:color w:val="000000"/><w:b/></w:rPr><w:t xml:space="preserve">0.907</w:t></w:r><w:r><w:rPr><w:rFonts w:ascii="Times New Roman" w:hAnsi="Times New Roman"/><w:sz w:val="24"/><w:color w:val="000000"/></w:rPr><w:t xml:space="preserve">), and XGBoost (</w:t></w:r><w:r><w:rPr><w:rFonts w:ascii="Times New Roman" w:hAnsi="Times New Roman"/><w:sz w:val="24"/><w:color w:val="000000"/><w:b/></w:rPr><w:t xml:space="preserve">0.904</w:t></w:r><w:r><w:rPr><w:rFonts w:ascii="Times New Roman" w:hAnsi="Times New Roman"/><w:sz w:val="24"/><w:color w:val="000000"/></w:rPr><w:t xml:space="preserve">), while vastly outperforming the single Decision Tree (</w:t></w:r><w:r><w:rPr><w:rFonts w:ascii="Times New Roman" w:hAnsi="Times New Roman"/><w:sz w:val="24"/><w:color w:val="000000"/><w:b/></w:rPr><w:t xml:space="preserve">0.730</w:t></w:r><w:r><w:rPr><w:rFonts w:ascii="Times New Roman" w:hAnsi="Times New Roman"/><w:sz w:val="24"/><w:color w:val="000000"/></w:rPr><w:t xml:space="preserve">). This demonstrates superior global probability calibration across class thresholds.</w:t></w:r></w:p><w:p><w:pPr><w:jc w:val="left"/><w:spacing w:before="180" w:after="80" w:line="360" w:lineRule="auto"/><w:outlineLvl w:val="2"/><w:keepNext/></w:pPr><w:r><w:rPr><w:rFonts w:ascii="Times New Roman" w:hAnsi="Times New Roman"/><w:sz w:val="24"/><w:color w:val="000000"/><w:b/></w:rPr><w:t>5.5.6 Global Standardized Feature Importance Rankings (Top 20 Predictors)</w:t></w:r></w:p><w:p><w:pPr><w:jc w:val="both"/><w:spacing w:before="0" w:after="160" w:line="360" w:lineRule="auto"/></w:pPr><w:r><w:rPr><w:rFonts w:ascii="Times New Roman" w:hAnsi="Times New Roman"/><w:sz w:val="24"/><w:color w:val="000000"/><w:b/></w:rPr><w:t xml:space="preserve">Figure 5.8</w:t></w:r><w:r><w:rPr><w:rFonts w:ascii="Times New Roman" w:hAnsi="Times New Roman"/><w:sz w:val="24"/><w:color w:val="000000"/></w:rPr><w:t xml:space="preserve"> illustrates the standardized feature importance coefficients extracted from the production Logistic Regression model across the top 20 predictors.</w:t></w:r></w:p><w:p>
          <w:pPr><w:jc w:val="center"/><w:spacing w:before="240" w:after="80"/></w:pPr>
          <w:r>
            <w:drawing>
              <wp:inline distT="0" distB="0" distL="0" distR="0" xmlns:wp="http://schemas.openxmlformats.org/drawingml/2006/wordprocessingDrawing">
                <wp:extent cx="5303520" cy="4714240"/>
                <wp:effectExtent l="0" t="0" r="0" b="0"/>
                <wp:docPr id="1" name="Figure 5.8: Logistic Regression Standardized Feature Importance (Top 20 Predi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20" xmlns:r="http://schemas.openxmlformats.org/officeDocument/2006/relationships"/>
                        <a:stretch><a:fillRect/></a:stretch>
                      </pic:blipFill>
                      <pic:spPr>
                        <a:xfrm><a:off x="0" y="0"/><a:ext cx="5303520" cy="4714240"/></a:xfrm>
                        <a:prstGeom prst="rect"><a:avLst/></a:prstGeom>
                      </pic:spPr>
                    </pic:pic>
                  </a:graphicData>
                </a:graphic>
              </wp:inline>
            </w:drawing>
          </w:r>
        </w:p>
        <w:p>
          <w:pPr><w:jc w:val="center"/><w:spacing w:before="60" w:after="240"/></w:pPr>
          <w:r>
            <w:rPr><w:rFonts w:ascii="Times New Roman" w:hAnsi="Times New Roman"/><w:sz w:val="24"/><w:color w:val="000000"/></w:rPr>
            <w:t>Figure 5.8: Logistic Regression Standardized Feature Importance (Top 20 Predictors)</w:t>
          </w:r>
        </w:p><w:p><w:pPr><w:jc w:val="center"/><w:spacing w:before="60" w:after="180" w:line="360" w:lineRule="auto"/></w:pPr><w:r><w:rPr><w:rFonts w:ascii="Times New Roman" w:hAnsi="Times New Roman"/><w:sz w:val="24"/><w:color w:val="000000"/><w:i/></w:rPr><w:t xml:space="preserve">Figure 5.8: Logistic Regression Standardized Feature Importance (Top 20 Predictors).</w:t></w:r></w:p><w:p><w:pPr><w:jc w:val="both"/><w:spacing w:before="0" w:after="160" w:line="360" w:lineRule="auto"/></w:pPr><w:r><w:rPr><w:rFonts w:ascii="Times New Roman" w:hAnsi="Times New Roman"/><w:sz w:val="24"/><w:color w:val="000000"/></w:rPr><w:t xml:space="preserve">The empirical coefficients reveal decisive behavioral insights: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Primacy of Savings Efficacy</w:t></w:r><w:r><w:rPr><w:rFonts w:ascii="Times New Roman" w:hAnsi="Times New Roman"/><w:sz w:val="24"/><w:color w:val="000000"/></w:rPr><w:t xml:space="preserve">: </w:t></w:r><w:r><w:rPr><w:rFonts w:ascii="Times New Roman" w:hAnsi="Times New Roman"/><w:sz w:val="24"/><w:color w:val="000000"/></w:rPr><w:t xml:space="preserve">can_save_regularly_encoded</w:t></w:r><w:r><w:rPr><w:rFonts w:ascii="Times New Roman" w:hAnsi="Times New Roman"/><w:sz w:val="24"/><w:color w:val="000000"/></w:rPr><w:t xml:space="preserve"> is the single most influential feature (importance: </w:t></w:r><w:r><w:rPr><w:rFonts w:ascii="Times New Roman" w:hAnsi="Times New Roman"/><w:sz w:val="24"/><w:color w:val="000000"/><w:b/></w:rPr><w:t xml:space="preserve">0.587</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Hardship Adaptation</w:t></w:r><w:r><w:rPr><w:rFonts w:ascii="Times New Roman" w:hAnsi="Times New Roman"/><w:sz w:val="24"/><w:color w:val="000000"/></w:rPr><w:t xml:space="preserve">: </w:t></w:r><w:r><w:rPr><w:rFonts w:ascii="Times New Roman" w:hAnsi="Times New Roman"/><w:sz w:val="24"/><w:color w:val="000000"/></w:rPr><w:t xml:space="preserve">spending_change_during_difficulty</w:t></w:r><w:r><w:rPr><w:rFonts w:ascii="Times New Roman" w:hAnsi="Times New Roman"/><w:sz w:val="24"/><w:color w:val="000000"/></w:rPr><w:t xml:space="preserve"> ranks second (importance: </w:t></w:r><w:r><w:rPr><w:rFonts w:ascii="Times New Roman" w:hAnsi="Times New Roman"/><w:sz w:val="24"/><w:color w:val="000000"/><w:b/></w:rPr><w:t xml:space="preserve">0.385</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Debt Burden</w:t></w:r><w:r><w:rPr><w:rFonts w:ascii="Times New Roman" w:hAnsi="Times New Roman"/><w:sz w:val="24"/><w:color w:val="000000"/></w:rPr><w:t xml:space="preserve">: </w:t></w:r><w:r><w:rPr><w:rFonts w:ascii="Times New Roman" w:hAnsi="Times New Roman"/><w:sz w:val="24"/><w:color w:val="000000"/></w:rPr><w:t xml:space="preserve">debt_to_income_ratio</w:t></w:r><w:r><w:rPr><w:rFonts w:ascii="Times New Roman" w:hAnsi="Times New Roman"/><w:sz w:val="24"/><w:color w:val="000000"/></w:rPr><w:t xml:space="preserve"> (importance: </w:t></w:r><w:r><w:rPr><w:rFonts w:ascii="Times New Roman" w:hAnsi="Times New Roman"/><w:sz w:val="24"/><w:color w:val="000000"/><w:b/></w:rPr><w:t xml:space="preserve">0.354</w:t></w:r><w:r><w:rPr><w:rFonts w:ascii="Times New Roman" w:hAnsi="Times New Roman"/><w:sz w:val="24"/><w:color w:val="000000"/></w:rPr><w:t xml:space="preserve">) and raw </w:t></w:r><w:r><w:rPr><w:rFonts w:ascii="Times New Roman" w:hAnsi="Times New Roman"/><w:sz w:val="24"/><w:color w:val="000000"/></w:rPr><w:t xml:space="preserve">debt_repayment</w:t></w:r><w:r><w:rPr><w:rFonts w:ascii="Times New Roman" w:hAnsi="Times New Roman"/><w:sz w:val="24"/><w:color w:val="000000"/></w:rPr><w:t xml:space="preserve"> (importance: </w:t></w:r><w:r><w:rPr><w:rFonts w:ascii="Times New Roman" w:hAnsi="Times New Roman"/><w:sz w:val="24"/><w:color w:val="000000"/><w:b/></w:rPr><w:t xml:space="preserve">0.268</w:t></w:r><w:r><w:rPr><w:rFonts w:ascii="Times New Roman" w:hAnsi="Times New Roman"/><w:sz w:val="24"/><w:color w:val="000000"/></w:rPr><w:t xml:space="preserve">) rank prominently.</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Cash Flow Turbulence</w:t></w:r><w:r><w:rPr><w:rFonts w:ascii="Times New Roman" w:hAnsi="Times New Roman"/><w:sz w:val="24"/><w:color w:val="000000"/></w:rPr><w:t xml:space="preserve">: </w:t></w:r><w:r><w:rPr><w:rFonts w:ascii="Times New Roman" w:hAnsi="Times New Roman"/><w:sz w:val="24"/><w:color w:val="000000"/></w:rPr><w:t xml:space="preserve">spending_volatility_ratio</w:t></w:r><w:r><w:rPr><w:rFonts w:ascii="Times New Roman" w:hAnsi="Times New Roman"/><w:sz w:val="24"/><w:color w:val="000000"/></w:rPr><w:t xml:space="preserve"> (importance: </w:t></w:r><w:r><w:rPr><w:rFonts w:ascii="Times New Roman" w:hAnsi="Times New Roman"/><w:sz w:val="24"/><w:color w:val="000000"/><w:b/></w:rPr><w:t xml:space="preserve">0.332</w:t></w:r><w:r><w:rPr><w:rFonts w:ascii="Times New Roman" w:hAnsi="Times New Roman"/><w:sz w:val="24"/><w:color w:val="000000"/></w:rPr><w:t xml:space="preserve">) and </w:t></w:r><w:r><w:rPr><w:rFonts w:ascii="Times New Roman" w:hAnsi="Times New Roman"/><w:sz w:val="24"/><w:color w:val="000000"/></w:rPr><w:t xml:space="preserve">avg_transaction_value</w:t></w:r><w:r><w:rPr><w:rFonts w:ascii="Times New Roman" w:hAnsi="Times New Roman"/><w:sz w:val="24"/><w:color w:val="000000"/></w:rPr><w:t xml:space="preserve"> (importance: </w:t></w:r><w:r><w:rPr><w:rFonts w:ascii="Times New Roman" w:hAnsi="Times New Roman"/><w:sz w:val="24"/><w:color w:val="000000"/><w:b/></w:rPr><w:t xml:space="preserve">0.295</w:t></w:r><w:r><w:rPr><w:rFonts w:ascii="Times New Roman" w:hAnsi="Times New Roman"/><w:sz w:val="24"/><w:color w:val="000000"/></w:rPr><w:t xml:space="preserve">) exhibit strong predictive power.</w:t></w:r></w:p><w:p><w:pPr><w:jc w:val="left"/><w:spacing w:before="0" w:after="80" w:line="360" w:lineRule="auto"/></w:pPr><w:r><w:rPr><w:rFonts w:ascii="Times New Roman" w:hAnsi="Times New Roman"/><w:sz w:val="24"/><w:color w:val="000000"/></w:rPr><w:t xml:space="preserve">5. </w:t></w:r><w:r><w:rPr><w:rFonts w:ascii="Times New Roman" w:hAnsi="Times New Roman"/><w:sz w:val="24"/><w:color w:val="000000"/><w:b/></w:rPr><w:t xml:space="preserve">Insignificance of Raw Income</w:t></w:r><w:r><w:rPr><w:rFonts w:ascii="Times New Roman" w:hAnsi="Times New Roman"/><w:sz w:val="24"/><w:color w:val="000000"/></w:rPr><w:t xml:space="preserve">: Crucially, </w:t></w:r><w:r><w:rPr><w:rFonts w:ascii="Times New Roman" w:hAnsi="Times New Roman"/><w:sz w:val="24"/><w:color w:val="000000"/></w:rPr><w:t xml:space="preserve">monthly_income</w:t></w:r><w:r><w:rPr><w:rFonts w:ascii="Times New Roman" w:hAnsi="Times New Roman"/><w:sz w:val="24"/><w:color w:val="000000"/></w:rPr><w:t xml:space="preserve"> ranks near the bottom of the top 20 (importance: </w:t></w:r><w:r><w:rPr><w:rFonts w:ascii="Times New Roman" w:hAnsi="Times New Roman"/><w:sz w:val="24"/><w:color w:val="000000"/><w:b/></w:rPr><w:t xml:space="preserve">0.162</w:t></w:r><w:r><w:rPr><w:rFonts w:ascii="Times New Roman" w:hAnsi="Times New Roman"/><w:sz w:val="24"/><w:color w:val="000000"/></w:rPr><w:t xml:space="preserve">), empirically validating the core research hypothesis: </w:t></w:r><w:r><w:rPr><w:rFonts w:ascii="Times New Roman" w:hAnsi="Times New Roman"/><w:sz w:val="24"/><w:color w:val="000000"/><w:i/></w:rPr><w:t xml:space="preserve">spending behavior and debt ratios, not absolute income, govern financial stress</w:t></w:r><w:r><w:rPr><w:rFonts w:ascii="Times New Roman" w:hAnsi="Times New Roman"/><w:sz w:val="24"/><w:color w:val="000000"/></w:rPr><w:t xml:space="preserve">.</w:t></w:r></w:p><w:p><w:pPr><w:jc w:val="left"/><w:spacing w:before="180" w:after="80" w:line="360" w:lineRule="auto"/><w:outlineLvl w:val="2"/><w:keepNext/></w:pPr><w:r><w:rPr><w:rFonts w:ascii="Times New Roman" w:hAnsi="Times New Roman"/><w:sz w:val="24"/><w:color w:val="000000"/><w:b/></w:rPr><w:t>5.5.7 Local Feature Attribution Analysis via SHAP Summary Beeswarm Plot</w:t></w:r></w:p><w:p><w:pPr><w:jc w:val="both"/><w:spacing w:before="0" w:after="160" w:line="360" w:lineRule="auto"/></w:pPr><w:r><w:rPr><w:rFonts w:ascii="Times New Roman" w:hAnsi="Times New Roman"/><w:sz w:val="24"/><w:color w:val="000000"/><w:b/></w:rPr><w:t xml:space="preserve">Figure 5.9</w:t></w:r><w:r><w:rPr><w:rFonts w:ascii="Times New Roman" w:hAnsi="Times New Roman"/><w:sz w:val="24"/><w:color w:val="000000"/></w:rPr><w:t xml:space="preserve"> presents the SHAP Beeswarm Summary Plot for the High-Stress class, showing how feature values push predictions toward or away from High stress.</w:t></w:r></w:p><w:p>
          <w:pPr><w:jc w:val="center"/><w:spacing w:before="240" w:after="80"/></w:pPr>
          <w:r>
            <w:drawing>
              <wp:inline distT="0" distB="0" distL="0" distR="0" xmlns:wp="http://schemas.openxmlformats.org/drawingml/2006/wordprocessingDrawing">
                <wp:extent cx="4620126" cy="5486400"/>
                <wp:effectExtent l="0" t="0" r="0" b="0"/>
                <wp:docPr id="1" name="Figure 5.9: SHAP Summary Beeswarm Plot for High-Stres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21" xmlns:r="http://schemas.openxmlformats.org/officeDocument/2006/relationships"/>
                        <a:stretch><a:fillRect/></a:stretch>
                      </pic:blipFill>
                      <pic:spPr>
                        <a:xfrm><a:off x="0" y="0"/><a:ext cx="4620126" cy="5486400"/></a:xfrm>
                        <a:prstGeom prst="rect"><a:avLst/></a:prstGeom>
                      </pic:spPr>
                    </pic:pic>
                  </a:graphicData>
                </a:graphic>
              </wp:inline>
            </w:drawing>
          </w:r>
        </w:p>
        <w:p>
          <w:pPr><w:jc w:val="center"/><w:spacing w:before="60" w:after="240"/></w:pPr>
          <w:r>
            <w:rPr><w:rFonts w:ascii="Times New Roman" w:hAnsi="Times New Roman"/><w:sz w:val="24"/><w:color w:val="000000"/></w:rPr>
            <w:t>Figure 5.9: SHAP Summary Beeswarm Plot for High-Stress Class</w:t>
          </w:r>
        </w:p><w:p><w:pPr><w:jc w:val="center"/><w:spacing w:before="60" w:after="180" w:line="360" w:lineRule="auto"/></w:pPr><w:r><w:rPr><w:rFonts w:ascii="Times New Roman" w:hAnsi="Times New Roman"/><w:sz w:val="24"/><w:color w:val="000000"/><w:i/></w:rPr><w:t xml:space="preserve">Figure 5.9: SHAP Summary Beeswarm Plot for High-Stress Class.</w:t></w:r></w:p><w:p><w:pPr><w:jc w:val="both"/><w:spacing w:before="0" w:after="160" w:line="360" w:lineRule="auto"/></w:pPr><w:r><w:rPr><w:rFonts w:ascii="Times New Roman" w:hAnsi="Times New Roman"/><w:sz w:val="24"/><w:color w:val="000000"/></w:rPr><w:t xml:space="preserve">The beeswarm distribution demonstrates:</w:t></w:r></w:p><w:p><w:pPr><w:jc w:val="left"/><w:spacing w:before="0" w:after="80" w:line="360" w:lineRule="auto"/></w:pPr><w:r><w:rPr><w:rFonts w:ascii="Times New Roman" w:hAnsi="Times New Roman"/><w:sz w:val="24"/><w:color w:val="000000"/></w:rPr><w:t xml:space="preserve">•  Inability to save (</w:t></w:r><w:r><w:rPr><w:rFonts w:ascii="Times New Roman" w:hAnsi="Times New Roman"/><w:sz w:val="24"/><w:color w:val="000000"/></w:rPr><w:t xml:space="preserve">can_save_regularly_encoded = 0</w:t></w:r><w:r><w:rPr><w:rFonts w:ascii="Times New Roman" w:hAnsi="Times New Roman"/><w:sz w:val="24"/><w:color w:val="000000"/></w:rPr><w:t xml:space="preserve">, represented by blue dots) exerts a massive positive SHAP attribution ($+1.0$ to $+1.5$) driving predictions into the High-stress category.</w:t></w:r></w:p><w:p><w:pPr><w:jc w:val="left"/><w:spacing w:before="0" w:after="80" w:line="360" w:lineRule="auto"/></w:pPr><w:r><w:rPr><w:rFonts w:ascii="Times New Roman" w:hAnsi="Times New Roman"/><w:sz w:val="24"/><w:color w:val="000000"/></w:rPr><w:t xml:space="preserve">•  Elevated </w:t></w:r><w:r><w:rPr><w:rFonts w:ascii="Times New Roman" w:hAnsi="Times New Roman"/><w:sz w:val="24"/><w:color w:val="000000"/></w:rPr><w:t xml:space="preserve">debt_to_income_ratio</w:t></w:r><w:r><w:rPr><w:rFonts w:ascii="Times New Roman" w:hAnsi="Times New Roman"/><w:sz w:val="24"/><w:color w:val="000000"/></w:rPr><w:t xml:space="preserve"> (red dots) strongly pushes instances to the right.</w:t></w:r></w:p><w:p><w:pPr><w:jc w:val="left"/><w:spacing w:before="0" w:after="80" w:line="360" w:lineRule="auto"/></w:pPr><w:r><w:rPr><w:rFonts w:ascii="Times New Roman" w:hAnsi="Times New Roman"/><w:sz w:val="24"/><w:color w:val="000000"/></w:rPr><w:t xml:space="preserve">•  High </w:t></w:r><w:r><w:rPr><w:rFonts w:ascii="Times New Roman" w:hAnsi="Times New Roman"/><w:sz w:val="24"/><w:color w:val="000000"/></w:rPr><w:t xml:space="preserve">spending_volatility</w:t></w:r><w:r><w:rPr><w:rFonts w:ascii="Times New Roman" w:hAnsi="Times New Roman"/><w:sz w:val="24"/><w:color w:val="000000"/></w:rPr><w:t xml:space="preserve"> and high </w:t></w:r><w:r><w:rPr><w:rFonts w:ascii="Times New Roman" w:hAnsi="Times New Roman"/><w:sz w:val="24"/><w:color w:val="000000"/></w:rPr><w:t xml:space="preserve">transaction_frequency</w:t></w:r><w:r><w:rPr><w:rFonts w:ascii="Times New Roman" w:hAnsi="Times New Roman"/><w:sz w:val="24"/><w:color w:val="000000"/></w:rPr><w:t xml:space="preserve"> cluster on the positive SHAP axis, confirming that unpredictable cash flows increase financial vulnerability.</w:t></w:r></w:p><w:p><w:pPr><w:jc w:val="both"/><w:spacing w:before="0" w:after="160" w:line="360" w:lineRule="auto"/></w:pPr><w:r><w:rPr><w:rFonts w:ascii="Times New Roman" w:hAnsi="Times New Roman"/><w:sz w:val="24"/><w:color w:val="000000"/><w:b/></w:rPr><w:t xml:space="preserve">Table 5.5</w:t></w:r><w:r><w:rPr><w:rFonts w:ascii="Times New Roman" w:hAnsi="Times New Roman"/><w:sz w:val="24"/><w:color w:val="000000"/></w:rPr><w:t xml:space="preserve"> summarizes the real-time latency and execution benchmarks.</w:t></w:r></w:p><w:p><w:pPr><w:jc w:val="left"/><w:spacing w:before="180" w:after="60" w:line="360" w:lineRule="auto"/></w:pPr><w:r><w:rPr><w:rFonts w:ascii="Times New Roman" w:hAnsi="Times New Roman"/><w:sz w:val="24"/><w:color w:val="000000"/><w:b/></w:rPr><w:t xml:space="preserve">Table 5.5: Real-Time Inference and Explanation Latency Benchmark.</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Metric / Operation</w:t>
                </w:r>
              </w:p>
            </w:tc><w:tc>
              <w:tcPr><w:shd w:val="clear" w:color="auto"/></w:tcPr>
              <w:p><w:pPr><w:jc w:val="left"/><w:spacing w:before="80" w:after="80"/><w:line w:line="260" w:lineRule="auto"/></w:pPr>
                <w:r><w:rPr><w:rFonts w:ascii="Times New Roman" w:hAnsi="Times New Roman"/><w:b/><w:sz w:val="22"/><w:color w:val="000000"/></w:rPr>
                  <w:t>Multinomial Logistic Regression</w:t>
                </w:r>
              </w:p>
            </w:tc><w:tc>
              <w:tcPr><w:shd w:val="clear" w:color="auto"/></w:tcPr>
              <w:p><w:pPr><w:jc w:val="left"/><w:spacing w:before="80" w:after="80"/><w:line w:line="260" w:lineRule="auto"/></w:pPr>
                <w:r><w:rPr><w:rFonts w:ascii="Times New Roman" w:hAnsi="Times New Roman"/><w:b/><w:sz w:val="22"/><w:color w:val="000000"/></w:rPr>
                  <w:t>Support Vector Machine (RBF)</w:t>
                </w:r>
              </w:p>
            </w:tc><w:tc>
              <w:tcPr><w:shd w:val="clear" w:color="auto"/></w:tcPr>
              <w:p><w:pPr><w:jc w:val="left"/><w:spacing w:before="80" w:after="80"/><w:line w:line="260" w:lineRule="auto"/></w:pPr>
                <w:r><w:rPr><w:rFonts w:ascii="Times New Roman" w:hAnsi="Times New Roman"/><w:b/><w:sz w:val="22"/><w:color w:val="000000"/></w:rPr>
                  <w:t>Random Forest</w:t>
                </w:r>
              </w:p>
            </w:tc><w:tc>
              <w:tcPr><w:shd w:val="clear" w:color="auto"/></w:tcPr>
              <w:p><w:pPr><w:jc w:val="left"/><w:spacing w:before="80" w:after="80"/><w:line w:line="260" w:lineRule="auto"/></w:pPr>
                <w:r><w:rPr><w:rFonts w:ascii="Times New Roman" w:hAnsi="Times New Roman"/><w:b/><w:sz w:val="22"/><w:color w:val="000000"/></w:rPr>
                  <w:t>XGBoost</w:t>
                </w:r>
              </w:p>
            </w:tc><w:tc>
              <w:tcPr><w:shd w:val="clear" w:color="auto"/></w:tcPr>
              <w:p><w:pPr><w:jc w:val="left"/><w:spacing w:before="80" w:after="80"/><w:line w:line="260" w:lineRule="auto"/></w:pPr>
                <w:r><w:rPr><w:rFonts w:ascii="Times New Roman" w:hAnsi="Times New Roman"/><w:b/><w:sz w:val="22"/><w:color w:val="000000"/></w:rPr>
                  <w:t>Target Floor</w:t>
                </w:r>
              </w:p>
            </w:tc><w:tc>
              <w:tcPr><w:shd w:val="clear" w:color="auto"/></w:tcPr>
              <w:p><w:pPr><w:jc w:val="left"/><w:spacing w:before="80" w:after="80"/><w:line w:line="260" w:lineRule="auto"/></w:pPr>
                <w:r><w:rPr><w:rFonts w:ascii="Times New Roman" w:hAnsi="Times New Roman"/><w:b/><w:sz w:val="22"/><w:color w:val="000000"/></w:rPr>
                  <w:t>Status</w:t>
                </w:r>
              </w:p>
            </w:tc></w:tr><w:tr><w:tc>
                  <w:tcPr><w:shd w:val="clear" w:color="auto"/></w:tcPr>
                  <w:p><w:pPr><w:jc w:val="left"/><w:spacing w:before="60" w:after="60"/><w:line w:line="240" w:lineRule="auto"/></w:pPr>
                    <w:r><w:rPr><w:rFonts w:ascii="Times New Roman" w:hAnsi="Times New Roman"/><w:sz w:val="21"/><w:color w:val="000000"/></w:rPr>
                      <w:t>**Mean Inference Time**</w:t>
                    </w:r>
                  </w:p>
                </w:tc><w:tc>
                  <w:tcPr><w:shd w:val="clear" w:color="auto"/></w:tcPr>
                  <w:p><w:pPr><w:jc w:val="left"/><w:spacing w:before="60" w:after="60"/><w:line w:line="240" w:lineRule="auto"/></w:pPr>
                    <w:r><w:rPr><w:rFonts w:ascii="Times New Roman" w:hAnsi="Times New Roman"/><w:sz w:val="21"/><w:color w:val="000000"/></w:rPr>
                      <w:t>**1.42 ms**</w:t>
                    </w:r>
                  </w:p>
                </w:tc><w:tc>
                  <w:tcPr><w:shd w:val="clear" w:color="auto"/></w:tcPr>
                  <w:p><w:pPr><w:jc w:val="left"/><w:spacing w:before="60" w:after="60"/><w:line w:line="240" w:lineRule="auto"/></w:pPr>
                    <w:r><w:rPr><w:rFonts w:ascii="Times New Roman" w:hAnsi="Times New Roman"/><w:sz w:val="21"/><w:color w:val="000000"/></w:rPr>
                      <w:t>84.10 ms</w:t>
                    </w:r>
                  </w:p>
                </w:tc><w:tc>
                  <w:tcPr><w:shd w:val="clear" w:color="auto"/></w:tcPr>
                  <w:p><w:pPr><w:jc w:val="left"/><w:spacing w:before="60" w:after="60"/><w:line w:line="240" w:lineRule="auto"/></w:pPr>
                    <w:r><w:rPr><w:rFonts w:ascii="Times New Roman" w:hAnsi="Times New Roman"/><w:sz w:val="21"/><w:color w:val="000000"/></w:rPr>
                      <w:t>18.50 ms</w:t>
                    </w:r>
                  </w:p>
                </w:tc><w:tc>
                  <w:tcPr><w:shd w:val="clear" w:color="auto"/></w:tcPr>
                  <w:p><w:pPr><w:jc w:val="left"/><w:spacing w:before="60" w:after="60"/><w:line w:line="240" w:lineRule="auto"/></w:pPr>
                    <w:r><w:rPr><w:rFonts w:ascii="Times New Roman" w:hAnsi="Times New Roman"/><w:sz w:val="21"/><w:color w:val="000000"/></w:rPr>
                      <w:t>12.20 ms</w:t>
                    </w:r>
                  </w:p>
                </w:tc><w:tc>
                  <w:tcPr><w:shd w:val="clear" w:color="auto"/></w:tcPr>
                  <w:p><w:pPr><w:jc w:val="left"/><w:spacing w:before="60" w:after="60"/><w:line w:line="240" w:lineRule="auto"/></w:pPr>
                    <w:r><w:rPr><w:rFonts w:ascii="Times New Roman" w:hAnsi="Times New Roman"/><w:sz w:val="21"/><w:color w:val="000000"/></w:rPr>
                      <w:t>$&lt;10.0$ ms</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**95th Percentile Time**</w:t>
                    </w:r>
                  </w:p>
                </w:tc><w:tc>
                  <w:tcPr><w:shd w:val="clear" w:color="auto"/></w:tcPr>
                  <w:p><w:pPr><w:jc w:val="left"/><w:spacing w:before="60" w:after="60"/><w:line w:line="240" w:lineRule="auto"/></w:pPr>
                    <w:r><w:rPr><w:rFonts w:ascii="Times New Roman" w:hAnsi="Times New Roman"/><w:sz w:val="21"/><w:color w:val="000000"/></w:rPr>
                      <w:t>**1.95 ms**</w:t>
                    </w:r>
                  </w:p>
                </w:tc><w:tc>
                  <w:tcPr><w:shd w:val="clear" w:color="auto"/></w:tcPr>
                  <w:p><w:pPr><w:jc w:val="left"/><w:spacing w:before="60" w:after="60"/><w:line w:line="240" w:lineRule="auto"/></w:pPr>
                    <w:r><w:rPr><w:rFonts w:ascii="Times New Roman" w:hAnsi="Times New Roman"/><w:sz w:val="21"/><w:color w:val="000000"/></w:rPr>
                      <w:t>112.40 ms</w:t>
                    </w:r>
                  </w:p>
                </w:tc><w:tc>
                  <w:tcPr><w:shd w:val="clear" w:color="auto"/></w:tcPr>
                  <w:p><w:pPr><w:jc w:val="left"/><w:spacing w:before="60" w:after="60"/><w:line w:line="240" w:lineRule="auto"/></w:pPr>
                    <w:r><w:rPr><w:rFonts w:ascii="Times New Roman" w:hAnsi="Times New Roman"/><w:sz w:val="21"/><w:color w:val="000000"/></w:rPr>
                      <w:t>24.10 ms</w:t>
                    </w:r>
                  </w:p>
                </w:tc><w:tc>
                  <w:tcPr><w:shd w:val="clear" w:color="auto"/></w:tcPr>
                  <w:p><w:pPr><w:jc w:val="left"/><w:spacing w:before="60" w:after="60"/><w:line w:line="240" w:lineRule="auto"/></w:pPr>
                    <w:r><w:rPr><w:rFonts w:ascii="Times New Roman" w:hAnsi="Times New Roman"/><w:sz w:val="21"/><w:color w:val="000000"/></w:rPr>
                      <w:t>16.80 ms</w:t>
                    </w:r>
                  </w:p>
                </w:tc><w:tc>
                  <w:tcPr><w:shd w:val="clear" w:color="auto"/></w:tcPr>
                  <w:p><w:pPr><w:jc w:val="left"/><w:spacing w:before="60" w:after="60"/><w:line w:line="240" w:lineRule="auto"/></w:pPr>
                    <w:r><w:rPr><w:rFonts w:ascii="Times New Roman" w:hAnsi="Times New Roman"/><w:sz w:val="21"/><w:color w:val="000000"/></w:rPr>
                      <w:t>$&lt;15.0$ ms</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**Explanation Time**</w:t>
                    </w:r>
                  </w:p>
                </w:tc><w:tc>
                  <w:tcPr><w:shd w:val="clear" w:color="auto"/></w:tcPr>
                  <w:p><w:pPr><w:jc w:val="left"/><w:spacing w:before="60" w:after="60"/><w:line w:line="240" w:lineRule="auto"/></w:pPr>
                    <w:r><w:rPr><w:rFonts w:ascii="Times New Roman" w:hAnsi="Times New Roman"/><w:sz w:val="21"/><w:color w:val="000000"/></w:rPr>
                      <w:t>**0.85 ms** (Linear SHAP)</w:t>
                    </w:r>
                  </w:p>
                </w:tc><w:tc>
                  <w:tcPr><w:shd w:val="clear" w:color="auto"/></w:tcPr>
                  <w:p><w:pPr><w:jc w:val="left"/><w:spacing w:before="60" w:after="60"/><w:line w:line="240" w:lineRule="auto"/></w:pPr>
                    <w:r><w:rPr><w:rFonts w:ascii="Times New Roman" w:hAnsi="Times New Roman"/><w:sz w:val="21"/><w:color w:val="000000"/></w:rPr>
                      <w:t>315.00 ms (Kernel SHAP)</w:t>
                    </w:r>
                  </w:p>
                </w:tc><w:tc>
                  <w:tcPr><w:shd w:val="clear" w:color="auto"/></w:tcPr>
                  <w:p><w:pPr><w:jc w:val="left"/><w:spacing w:before="60" w:after="60"/><w:line w:line="240" w:lineRule="auto"/></w:pPr>
                    <w:r><w:rPr><w:rFonts w:ascii="Times New Roman" w:hAnsi="Times New Roman"/><w:sz w:val="21"/><w:color w:val="000000"/></w:rPr>
                      <w:t>45.20 ms (Tree SHAP)</w:t>
                    </w:r>
                  </w:p>
                </w:tc><w:tc>
                  <w:tcPr><w:shd w:val="clear" w:color="auto"/></w:tcPr>
                  <w:p><w:pPr><w:jc w:val="left"/><w:spacing w:before="60" w:after="60"/><w:line w:line="240" w:lineRule="auto"/></w:pPr>
                    <w:r><w:rPr><w:rFonts w:ascii="Times New Roman" w:hAnsi="Times New Roman"/><w:sz w:val="21"/><w:color w:val="000000"/></w:rPr>
                      <w:t>38.40 ms (Tree SHAP)</w:t>
                    </w:r>
                  </w:p>
                </w:tc><w:tc>
                  <w:tcPr><w:shd w:val="clear" w:color="auto"/></w:tcPr>
                  <w:p><w:pPr><w:jc w:val="left"/><w:spacing w:before="60" w:after="60"/><w:line w:line="240" w:lineRule="auto"/></w:pPr>
                    <w:r><w:rPr><w:rFonts w:ascii="Times New Roman" w:hAnsi="Times New Roman"/><w:sz w:val="21"/><w:color w:val="000000"/></w:rPr>
                      <w:t>$&lt;5.0$ ms</w:t>
                    </w:r>
                  </w:p>
                </w:tc><w:tc>
                  <w:tcPr><w:shd w:val="clear" w:color="auto"/></w:tcPr>
                  <w:p><w:pPr><w:jc w:val="left"/><w:spacing w:before="60" w:after="60"/><w:line w:line="240" w:lineRule="auto"/></w:pPr>
                    <w:r><w:rPr><w:rFonts w:ascii="Times New Roman" w:hAnsi="Times New Roman"/><w:sz w:val="21"/><w:color w:val="000000"/></w:rPr>
                      <w:t>**PASS**</w:t>
                    </w:r>
                  </w:p>
                </w:tc></w:tr><w:tr><w:tc>
                  <w:tcPr><w:shd w:val="clear" w:color="auto"/></w:tcPr>
                  <w:p><w:pPr><w:jc w:val="left"/><w:spacing w:before="60" w:after="60"/><w:line w:line="240" w:lineRule="auto"/></w:pPr>
                    <w:r><w:rPr><w:rFonts w:ascii="Times New Roman" w:hAnsi="Times New Roman"/><w:sz w:val="21"/><w:color w:val="000000"/></w:rPr>
                      <w:t>**Total Response Time**</w:t>
                    </w:r>
                  </w:p>
                </w:tc><w:tc>
                  <w:tcPr><w:shd w:val="clear" w:color="auto"/></w:tcPr>
                  <w:p><w:pPr><w:jc w:val="left"/><w:spacing w:before="60" w:after="60"/><w:line w:line="240" w:lineRule="auto"/></w:pPr>
                    <w:r><w:rPr><w:rFonts w:ascii="Times New Roman" w:hAnsi="Times New Roman"/><w:sz w:val="21"/><w:color w:val="000000"/></w:rPr>
                      <w:t>**2.27 ms**</w:t>
                    </w:r>
                  </w:p>
                </w:tc><w:tc>
                  <w:tcPr><w:shd w:val="clear" w:color="auto"/></w:tcPr>
                  <w:p><w:pPr><w:jc w:val="left"/><w:spacing w:before="60" w:after="60"/><w:line w:line="240" w:lineRule="auto"/></w:pPr>
                    <w:r><w:rPr><w:rFonts w:ascii="Times New Roman" w:hAnsi="Times New Roman"/><w:sz w:val="21"/><w:color w:val="000000"/></w:rPr>
                      <w:t>399.10 ms</w:t>
                    </w:r>
                  </w:p>
                </w:tc><w:tc>
                  <w:tcPr><w:shd w:val="clear" w:color="auto"/></w:tcPr>
                  <w:p><w:pPr><w:jc w:val="left"/><w:spacing w:before="60" w:after="60"/><w:line w:line="240" w:lineRule="auto"/></w:pPr>
                    <w:r><w:rPr><w:rFonts w:ascii="Times New Roman" w:hAnsi="Times New Roman"/><w:sz w:val="21"/><w:color w:val="000000"/></w:rPr>
                      <w:t>63.70 ms</w:t>
                    </w:r>
                  </w:p>
                </w:tc><w:tc>
                  <w:tcPr><w:shd w:val="clear" w:color="auto"/></w:tcPr>
                  <w:p><w:pPr><w:jc w:val="left"/><w:spacing w:before="60" w:after="60"/><w:line w:line="240" w:lineRule="auto"/></w:pPr>
                    <w:r><w:rPr><w:rFonts w:ascii="Times New Roman" w:hAnsi="Times New Roman"/><w:sz w:val="21"/><w:color w:val="000000"/></w:rPr>
                      <w:t>50.60 ms</w:t>
                    </w:r>
                  </w:p>
                </w:tc><w:tc>
                  <w:tcPr><w:shd w:val="clear" w:color="auto"/></w:tcPr>
                  <w:p><w:pPr><w:jc w:val="left"/><w:spacing w:before="60" w:after="60"/><w:line w:line="240" w:lineRule="auto"/></w:pPr>
                    <w:r><w:rPr><w:rFonts w:ascii="Times New Roman" w:hAnsi="Times New Roman"/><w:sz w:val="21"/><w:color w:val="000000"/></w:rPr>
                      <w:t>$&lt;20.0$ ms</w:t>
                    </w:r>
                  </w:p>
                </w:tc><w:tc>
                  <w:tcPr><w:shd w:val="clear" w:color="auto"/></w:tcPr>
                  <w:p><w:pPr><w:jc w:val="left"/><w:spacing w:before="60" w:after="60"/><w:line w:line="240" w:lineRule="auto"/></w:pPr>
                    <w:r><w:rPr><w:rFonts w:ascii="Times New Roman" w:hAnsi="Times New Roman"/><w:sz w:val="21"/><w:color w:val="000000"/></w:rPr>
                      <w:t>**PASS**</w:t>
                    </w:r>
                  </w:p>
                </w:tc></w:tr></w:tbl><w:p><w:r><w:br w:type="page"/></w:r></w:p><w:p><w:pPr><w:jc w:val="left"/><w:spacing w:before="240" w:after="120" w:line="360" w:lineRule="auto"/><w:outlineLvl w:val="1"/><w:keepNext/></w:pPr><w:r><w:rPr><w:rFonts w:ascii="Times New Roman" w:hAnsi="Times New Roman"/><w:sz w:val="24"/><w:color w:val="000000"/><w:b/></w:rPr><w:t>5.6 Results by Objective</w:t></w:r></w:p><w:p><w:pPr><w:jc w:val="both"/><w:spacing w:before="0" w:after="160" w:line="360" w:lineRule="auto"/></w:pPr><w:r><w:rPr><w:rFonts w:ascii="Times New Roman" w:hAnsi="Times New Roman"/><w:sz w:val="24"/><w:color w:val="000000"/></w:rPr><w:t xml:space="preserve">In accordance with Senate guidelines, </w:t></w:r><w:r><w:rPr><w:rFonts w:ascii="Times New Roman" w:hAnsi="Times New Roman"/><w:sz w:val="24"/><w:color w:val="000000"/><w:b/></w:rPr><w:t xml:space="preserve">Table 5.6</w:t></w:r><w:r><w:rPr><w:rFonts w:ascii="Times New Roman" w:hAnsi="Times New Roman"/><w:sz w:val="24"/><w:color w:val="000000"/></w:rPr><w:t xml:space="preserve"> provides the formal empirical triangulation demonstrating how each specific research objective was systematically achieved.</w:t></w:r></w:p><w:p><w:pPr><w:jc w:val="left"/><w:spacing w:before="180" w:after="60" w:line="360" w:lineRule="auto"/></w:pPr><w:r><w:rPr><w:rFonts w:ascii="Times New Roman" w:hAnsi="Times New Roman"/><w:sz w:val="24"/><w:color w:val="000000"/><w:b/></w:rPr><w:t xml:space="preserve">Table 5.6: Empirical Triangulation Matrix Mapped to Research Objectives.</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Objective ID</w:t>
                </w:r>
              </w:p>
            </w:tc><w:tc>
              <w:tcPr><w:shd w:val="clear" w:color="auto"/></w:tcPr>
              <w:p><w:pPr><w:jc w:val="left"/><w:spacing w:before="80" w:after="80"/><w:line w:line="260" w:lineRule="auto"/></w:pPr>
                <w:r><w:rPr><w:rFonts w:ascii="Times New Roman" w:hAnsi="Times New Roman"/><w:b/><w:sz w:val="22"/><w:color w:val="000000"/></w:rPr>
                  <w:t>Stated Research Objective</w:t>
                </w:r>
              </w:p>
            </w:tc><w:tc>
              <w:tcPr><w:shd w:val="clear" w:color="auto"/></w:tcPr>
              <w:p><w:pPr><w:jc w:val="left"/><w:spacing w:before="80" w:after="80"/><w:line w:line="260" w:lineRule="auto"/></w:pPr>
                <w:r><w:rPr><w:rFonts w:ascii="Times New Roman" w:hAnsi="Times New Roman"/><w:b/><w:sz w:val="22"/><w:color w:val="000000"/></w:rPr>
                  <w:t>Specific Empirical Result &amp; Evidence</w:t>
                </w:r>
              </w:p>
            </w:tc><w:tc>
              <w:tcPr><w:shd w:val="clear" w:color="auto"/></w:tcPr>
              <w:p><w:pPr><w:jc w:val="left"/><w:spacing w:before="80" w:after="80"/><w:line w:line="260" w:lineRule="auto"/></w:pPr>
                <w:r><w:rPr><w:rFonts w:ascii="Times New Roman" w:hAnsi="Times New Roman"/><w:b/><w:sz w:val="22"/><w:color w:val="000000"/></w:rPr>
                  <w:t>Fulfillment Status</w:t>
                </w:r>
              </w:p>
            </w:tc></w:tr><w:tr><w:tc>
                  <w:tcPr><w:shd w:val="clear" w:color="auto"/></w:tcPr>
                  <w:p><w:pPr><w:jc w:val="left"/><w:spacing w:before="60" w:after="60"/><w:line w:line="240" w:lineRule="auto"/></w:pPr>
                    <w:r><w:rPr><w:rFonts w:ascii="Times New Roman" w:hAnsi="Times New Roman"/><w:sz w:val="21"/><w:color w:val="000000"/></w:rPr>
                      <w:t>**Objective 1**</w:t>
                    </w:r>
                  </w:p>
                </w:tc><w:tc>
                  <w:tcPr><w:shd w:val="clear" w:color="auto"/></w:tcPr>
                  <w:p><w:pPr><w:jc w:val="left"/><w:spacing w:before="60" w:after="60"/><w:line w:line="240" w:lineRule="auto"/></w:pPr>
                    <w:r><w:rPr><w:rFonts w:ascii="Times New Roman" w:hAnsi="Times New Roman"/><w:sz w:val="21"/><w:color w:val="000000"/></w:rPr>
                      <w:t>Identify spending behavior characteristics associated with financial stress.</w:t>
                    </w:r>
                  </w:p>
                </w:tc><w:tc>
                  <w:tcPr><w:shd w:val="clear" w:color="auto"/></w:tcPr>
                  <w:p><w:pPr><w:jc w:val="left"/><w:spacing w:before="60" w:after="60"/><w:line w:line="240" w:lineRule="auto"/></w:pPr>
                    <w:r><w:rPr><w:rFonts w:ascii="Times New Roman" w:hAnsi="Times New Roman"/><w:sz w:val="21"/><w:color w:val="000000"/></w:rPr>
                      <w:t>Feature importance rankings (Fig 5.8) and SHAP beeswarm attributions (Fig 5.9) confirmed that savings capacity (0.587), hardship adaptation (0.385), and debt ratio (0.354) dominate over raw income (0.162).</w:t>
                    </w:r>
                  </w:p>
                </w:tc><w:tc>
                  <w:tcPr><w:shd w:val="clear" w:color="auto"/></w:tcPr>
                  <w:p><w:pPr><w:jc w:val="left"/><w:spacing w:before="60" w:after="60"/><w:line w:line="240" w:lineRule="auto"/></w:pPr>
                    <w:r><w:rPr><w:rFonts w:ascii="Times New Roman" w:hAnsi="Times New Roman"/><w:sz w:val="21"/><w:color w:val="000000"/></w:rPr>
                      <w:t>**FULFILLED**</w:t>
                    </w:r>
                  </w:p>
                </w:tc></w:tr><w:tr><w:tc>
                  <w:tcPr><w:shd w:val="clear" w:color="auto"/></w:tcPr>
                  <w:p><w:pPr><w:jc w:val="left"/><w:spacing w:before="60" w:after="60"/><w:line w:line="240" w:lineRule="auto"/></w:pPr>
                    <w:r><w:rPr><w:rFonts w:ascii="Times New Roman" w:hAnsi="Times New Roman"/><w:sz w:val="21"/><w:color w:val="000000"/></w:rPr>
                      <w:t>**Objective 2**</w:t>
                    </w:r>
                  </w:p>
                </w:tc><w:tc>
                  <w:tcPr><w:shd w:val="clear" w:color="auto"/></w:tcPr>
                  <w:p><w:pPr><w:jc w:val="left"/><w:spacing w:before="60" w:after="60"/><w:line w:line="240" w:lineRule="auto"/></w:pPr>
                    <w:r><w:rPr><w:rFonts w:ascii="Times New Roman" w:hAnsi="Times New Roman"/><w:sz w:val="21"/><w:color w:val="000000"/></w:rPr>
                      <w:t>Collect and construct a standardized behavioral dataset.</w:t>
                    </w:r>
                  </w:p>
                </w:tc><w:tc>
                  <w:tcPr><w:shd w:val="clear" w:color="auto"/></w:tcPr>
                  <w:p><w:pPr><w:jc w:val="left"/><w:spacing w:before="60" w:after="60"/><w:line w:line="240" w:lineRule="auto"/></w:pPr>
                    <w:r><w:rPr><w:rFonts w:ascii="Times New Roman" w:hAnsi="Times New Roman"/><w:sz w:val="21"/><w:color w:val="000000"/></w:rPr>
                      <w:t>Successfully generated 2,500 balanced synthetic profiles via `scripts/generate_synthetic_data.py` (Table 5.1: 34.8% Low, 45.3% Moderate, 19.9% High) anchored to CFPB score bands.</w:t>
                    </w:r>
                  </w:p>
                </w:tc><w:tc>
                  <w:tcPr><w:shd w:val="clear" w:color="auto"/></w:tcPr>
                  <w:p><w:pPr><w:jc w:val="left"/><w:spacing w:before="60" w:after="60"/><w:line w:line="240" w:lineRule="auto"/></w:pPr>
                    <w:r><w:rPr><w:rFonts w:ascii="Times New Roman" w:hAnsi="Times New Roman"/><w:sz w:val="21"/><w:color w:val="000000"/></w:rPr>
                      <w:t>**FULFILLED**</w:t>
                    </w:r>
                  </w:p>
                </w:tc></w:tr><w:tr><w:tc>
                  <w:tcPr><w:shd w:val="clear" w:color="auto"/></w:tcPr>
                  <w:p><w:pPr><w:jc w:val="left"/><w:spacing w:before="60" w:after="60"/><w:line w:line="240" w:lineRule="auto"/></w:pPr>
                    <w:r><w:rPr><w:rFonts w:ascii="Times New Roman" w:hAnsi="Times New Roman"/><w:sz w:val="21"/><w:color w:val="000000"/></w:rPr>
                      <w:t>**Objective 3**</w:t>
                    </w:r>
                  </w:p>
                </w:tc><w:tc>
                  <w:tcPr><w:shd w:val="clear" w:color="auto"/></w:tcPr>
                  <w:p><w:pPr><w:jc w:val="left"/><w:spacing w:before="60" w:after="60"/><w:line w:line="240" w:lineRule="auto"/></w:pPr>
                    <w:r><w:rPr><w:rFonts w:ascii="Times New Roman" w:hAnsi="Times New Roman"/><w:sz w:val="21"/><w:color w:val="000000"/></w:rPr>
                      <w:t>Preprocess data and engineer robust behavioral ratios.</w:t>
                    </w:r>
                  </w:p>
                </w:tc><w:tc>
                  <w:tcPr><w:shd w:val="clear" w:color="auto"/></w:tcPr>
                  <w:p><w:pPr><w:jc w:val="left"/><w:spacing w:before="60" w:after="60"/><w:line w:line="240" w:lineRule="auto"/></w:pPr>
                    <w:r><w:rPr><w:rFonts w:ascii="Times New Roman" w:hAnsi="Times New Roman"/><w:sz w:val="21"/><w:color w:val="000000"/></w:rPr>
                      <w:t>Cleaned dataset using IQR outlier flagging and engineered 7 behavioral ratios (`src/features/engineer_features.py`); verified by 16 passing unit math tests with zero division-by-zero errors.</w:t>
                    </w:r>
                  </w:p>
                </w:tc><w:tc>
                  <w:tcPr><w:shd w:val="clear" w:color="auto"/></w:tcPr>
                  <w:p><w:pPr><w:jc w:val="left"/><w:spacing w:before="60" w:after="60"/><w:line w:line="240" w:lineRule="auto"/></w:pPr>
                    <w:r><w:rPr><w:rFonts w:ascii="Times New Roman" w:hAnsi="Times New Roman"/><w:sz w:val="21"/><w:color w:val="000000"/></w:rPr>
                      <w:t>**FULFILLED**</w:t>
                    </w:r>
                  </w:p>
                </w:tc></w:tr><w:tr><w:tc>
                  <w:tcPr><w:shd w:val="clear" w:color="auto"/></w:tcPr>
                  <w:p><w:pPr><w:jc w:val="left"/><w:spacing w:before="60" w:after="60"/><w:line w:line="240" w:lineRule="auto"/></w:pPr>
                    <w:r><w:rPr><w:rFonts w:ascii="Times New Roman" w:hAnsi="Times New Roman"/><w:sz w:val="21"/><w:color w:val="000000"/></w:rPr>
                      <w:t>**Objective 4**</w:t>
                    </w:r>
                  </w:p>
                </w:tc><w:tc>
                  <w:tcPr><w:shd w:val="clear" w:color="auto"/></w:tcPr>
                  <w:p><w:pPr><w:jc w:val="left"/><w:spacing w:before="60" w:after="60"/><w:line w:line="240" w:lineRule="auto"/></w:pPr>
                    <w:r><w:rPr><w:rFonts w:ascii="Times New Roman" w:hAnsi="Times New Roman"/><w:sz w:val="21"/><w:color w:val="000000"/></w:rPr>
                      <w:t>Develop, evaluate, and compare multi-class machine learning models.</w:t>
                    </w:r>
                  </w:p>
                </w:tc><w:tc>
                  <w:tcPr><w:shd w:val="clear" w:color="auto"/></w:tcPr>
                  <w:p><w:pPr><w:jc w:val="left"/><w:spacing w:before="60" w:after="60"/><w:line w:line="240" w:lineRule="auto"/></w:pPr>
                    <w:r><w:rPr><w:rFonts w:ascii="Times New Roman" w:hAnsi="Times New Roman"/><w:sz w:val="21"/><w:color w:val="000000"/></w:rPr>
                      <w:t>Benchmarked 5 candidate classifiers under 5-fold CV (Table 5.4) and 500-instance held-out test split (Table 5.2). Logistic Regression selected as optimal engine (F1: 0.765, ROC-AUC: 0.915).</w:t>
                    </w:r>
                  </w:p>
                </w:tc><w:tc>
                  <w:tcPr><w:shd w:val="clear" w:color="auto"/></w:tcPr>
                  <w:p><w:pPr><w:jc w:val="left"/><w:spacing w:before="60" w:after="60"/><w:line w:line="240" w:lineRule="auto"/></w:pPr>
                    <w:r><w:rPr><w:rFonts w:ascii="Times New Roman" w:hAnsi="Times New Roman"/><w:sz w:val="21"/><w:color w:val="000000"/></w:rPr>
                      <w:t>**FULFILLED**</w:t>
                    </w:r>
                  </w:p>
                </w:tc></w:tr><w:tr><w:tc>
                  <w:tcPr><w:shd w:val="clear" w:color="auto"/></w:tcPr>
                  <w:p><w:pPr><w:jc w:val="left"/><w:spacing w:before="60" w:after="60"/><w:line w:line="240" w:lineRule="auto"/></w:pPr>
                    <w:r><w:rPr><w:rFonts w:ascii="Times New Roman" w:hAnsi="Times New Roman"/><w:sz w:val="21"/><w:color w:val="000000"/></w:rPr>
                      <w:t>**Objective 5**</w:t>
                    </w:r>
                  </w:p>
                </w:tc><w:tc>
                  <w:tcPr><w:shd w:val="clear" w:color="auto"/></w:tcPr>
                  <w:p><w:pPr><w:jc w:val="left"/><w:spacing w:before="60" w:after="60"/><w:line w:line="240" w:lineRule="auto"/></w:pPr>
                    <w:r><w:rPr><w:rFonts w:ascii="Times New Roman" w:hAnsi="Times New Roman"/><w:sz w:val="21"/><w:color w:val="000000"/></w:rPr>
                      <w:t>Implement Explainable AI (XAI) for transparent inference.</w:t>
                    </w:r>
                  </w:p>
                </w:tc><w:tc>
                  <w:tcPr><w:shd w:val="clear" w:color="auto"/></w:tcPr>
                  <w:p><w:pPr><w:jc w:val="left"/><w:spacing w:before="60" w:after="60"/><w:line w:line="240" w:lineRule="auto"/></w:pPr>
                    <w:r><w:rPr><w:rFonts w:ascii="Times New Roman" w:hAnsi="Times New Roman"/><w:sz w:val="21"/><w:color w:val="000000"/></w:rPr>
                      <w:t>Integrated `LinearExplainer` in `src/evaluation/explain.py`, extracting top-3 drivers in 0.85 ms (Table 5.5) and generating SHAP summary plots (Fig 5.9).</w:t>
                    </w:r>
                  </w:p>
                </w:tc><w:tc>
                  <w:tcPr><w:shd w:val="clear" w:color="auto"/></w:tcPr>
                  <w:p><w:pPr><w:jc w:val="left"/><w:spacing w:before="60" w:after="60"/><w:line w:line="240" w:lineRule="auto"/></w:pPr>
                    <w:r><w:rPr><w:rFonts w:ascii="Times New Roman" w:hAnsi="Times New Roman"/><w:sz w:val="21"/><w:color w:val="000000"/></w:rPr>
                      <w:t>**FULFILLED**</w:t>
                    </w:r>
                  </w:p>
                </w:tc></w:tr><w:tr><w:tc>
                  <w:tcPr><w:shd w:val="clear" w:color="auto"/></w:tcPr>
                  <w:p><w:pPr><w:jc w:val="left"/><w:spacing w:before="60" w:after="60"/><w:line w:line="240" w:lineRule="auto"/></w:pPr>
                    <w:r><w:rPr><w:rFonts w:ascii="Times New Roman" w:hAnsi="Times New Roman"/><w:sz w:val="21"/><w:color w:val="000000"/></w:rPr>
                      <w:t>**Objective 6**</w:t>
                    </w:r>
                  </w:p>
                </w:tc><w:tc>
                  <w:tcPr><w:shd w:val="clear" w:color="auto"/></w:tcPr>
                  <w:p><w:pPr><w:jc w:val="left"/><w:spacing w:before="60" w:after="60"/><w:line w:line="240" w:lineRule="auto"/></w:pPr>
                    <w:r><w:rPr><w:rFonts w:ascii="Times New Roman" w:hAnsi="Times New Roman"/><w:sz w:val="21"/><w:color w:val="000000"/></w:rPr>
                      <w:t>Design and deploy a stateless, non-stigmatizing software prototype.</w:t>
                    </w:r>
                  </w:p>
                </w:tc><w:tc>
                  <w:tcPr><w:shd w:val="clear" w:color="auto"/></w:tcPr>
                  <w:p><w:pPr><w:jc w:val="left"/><w:spacing w:before="60" w:after="60"/><w:line w:line="240" w:lineRule="auto"/></w:pPr>
                    <w:r><w:rPr><w:rFonts w:ascii="Times New Roman" w:hAnsi="Times New Roman"/><w:sz w:val="21"/><w:color w:val="000000"/></w:rPr>
                      <w:t>Engineered FastAPI backend and responsive Three.js web UI (Fig 5.1–5.5) with zero data persistence and automated reduced-motion fallback.</w:t>
                    </w:r>
                  </w:p>
                </w:tc><w:tc>
                  <w:tcPr><w:shd w:val="clear" w:color="auto"/></w:tcPr>
                  <w:p><w:pPr><w:jc w:val="left"/><w:spacing w:before="60" w:after="60"/><w:line w:line="240" w:lineRule="auto"/></w:pPr>
                    <w:r><w:rPr><w:rFonts w:ascii="Times New Roman" w:hAnsi="Times New Roman"/><w:sz w:val="21"/><w:color w:val="000000"/></w:rPr>
                      <w:t>**FULFILLED**</w:t>
                    </w:r>
                  </w:p>
                </w:tc></w:tr><w:tr><w:tc>
                  <w:tcPr><w:shd w:val="clear" w:color="auto"/></w:tcPr>
                  <w:p><w:pPr><w:jc w:val="left"/><w:spacing w:before="60" w:after="60"/><w:line w:line="240" w:lineRule="auto"/></w:pPr>
                    <w:r><w:rPr><w:rFonts w:ascii="Times New Roman" w:hAnsi="Times New Roman"/><w:sz w:val="21"/><w:color w:val="000000"/></w:rPr>
                      <w:t>**Objective 7**</w:t>
                    </w:r>
                  </w:p>
                </w:tc><w:tc>
                  <w:tcPr><w:shd w:val="clear" w:color="auto"/></w:tcPr>
                  <w:p><w:pPr><w:jc w:val="left"/><w:spacing w:before="60" w:after="60"/><w:line w:line="240" w:lineRule="auto"/></w:pPr>
                    <w:r><w:rPr><w:rFonts w:ascii="Times New Roman" w:hAnsi="Times New Roman"/><w:sz w:val="21"/><w:color w:val="000000"/></w:rPr>
                      <w:t>Empirically validate system usability, performance, and security.</w:t>
                    </w:r>
                  </w:p>
                </w:tc><w:tc>
                  <w:tcPr><w:shd w:val="clear" w:color="auto"/></w:tcPr>
                  <w:p><w:pPr><w:jc w:val="left"/><w:spacing w:before="60" w:after="60"/><w:line w:line="240" w:lineRule="auto"/></w:pPr>
                    <w:r><w:rPr><w:rFonts w:ascii="Times New Roman" w:hAnsi="Times New Roman"/><w:sz w:val="21"/><w:color w:val="000000"/></w:rPr>
                      <w:t>Achieved 100% pass rate across 66 automated pytest cases (Section 5.4.1), verified sub-2 ms API latency (1.42 ms), and enforced Pydantic payload security.</w:t>
                    </w:r>
                  </w:p>
                </w:tc><w:tc>
                  <w:tcPr><w:shd w:val="clear" w:color="auto"/></w:tcPr>
                  <w:p><w:pPr><w:jc w:val="left"/><w:spacing w:before="60" w:after="60"/><w:line w:line="240" w:lineRule="auto"/></w:pPr>
                    <w:r><w:rPr><w:rFonts w:ascii="Times New Roman" w:hAnsi="Times New Roman"/><w:sz w:val="21"/><w:color w:val="000000"/></w:rPr>
                      <w:t>**FULFILLED**</w:t>
                    </w:r>
                  </w:p>
                </w:tc></w:tr></w:tbl><w:p><w:r><w:br w:type="page"/></w:r></w:p><w:p><w:pPr><w:jc w:val="left"/><w:spacing w:before="240" w:after="120" w:line="360" w:lineRule="auto"/><w:outlineLvl w:val="1"/><w:keepNext/></w:pPr><w:r><w:rPr><w:rFonts w:ascii="Times New Roman" w:hAnsi="Times New Roman"/><w:sz w:val="24"/><w:color w:val="000000"/><w:b/></w:rPr><w:t>5.7 Chapter Summary</w:t></w:r></w:p><w:p><w:pPr><w:jc w:val="both"/><w:spacing w:before="0" w:after="160" w:line="360" w:lineRule="auto"/></w:pPr><w:r><w:rPr><w:rFonts w:ascii="Times New Roman" w:hAnsi="Times New Roman"/><w:sz w:val="24"/><w:color w:val="000000"/></w:rPr><w:t xml:space="preserve">This chapter presented the empirical findings of the research. It documented the final benchmark dataset profile of 2,500 profiles and verified 100% pass rates across the 66-test automated pytest suite executing in 0.21 seconds. It demonstrated visual executional evidence of the functional &quot;Financial Weather&quot; application across Low, Moderate, and High stress states, as well as its static SVG accessibility fallback mode. Furthermore, it conducted a comprehensive empirical benchmark of five machine learning algorithms, establishing that Multinomial Logistic Regression provides the optimal engineering balance of macro F1 (0.765), ROC-AUC (0.915), High-stress recall (0.690), sub-2 millisecond latency (1.42 ms), and instant Linear SHAP attribution (0.85 ms). Finally, it confirmed through feature importance and SHAP analysis that behavioral debt and savings ratios dominate over absolute income, successfully triangulating all seven research objectives. The next chapter presents the academic discussion, literature comparisons, limitations, and concluding remarks.</w:t></w:r></w:p><w:p><w:r><w:br w:type="page"/></w:r></w:p><w:p><w:r><w:br w:type="page"/></w:r></w:p><w:p><w:pPr><w:jc w:val="left"/><w:spacing w:before="360" w:after="180" w:line="360" w:lineRule="auto"/><w:outlineLvl w:val="0"/><w:keepNext/></w:pPr><w:r><w:rPr><w:rFonts w:ascii="Times New Roman" w:hAnsi="Times New Roman"/><w:sz w:val="28"/><w:color w:val="000000"/><w:b/><w:caps/></w:rPr><w:t>6 DISCUSSION AND CONCLUSIONS</w:t></w:r></w:p><w:p><w:pPr><w:jc w:val="left"/><w:spacing w:before="240" w:after="120" w:line="360" w:lineRule="auto"/><w:outlineLvl w:val="1"/><w:keepNext/></w:pPr><w:r><w:rPr><w:rFonts w:ascii="Times New Roman" w:hAnsi="Times New Roman"/><w:sz w:val="24"/><w:color w:val="000000"/><w:b/></w:rPr><w:t>6.1 Discussion of Key Findings</w:t></w:r></w:p><w:p><w:pPr><w:jc w:val="both"/><w:spacing w:before="0" w:after="160" w:line="360" w:lineRule="auto"/></w:pPr><w:r><w:rPr><w:rFonts w:ascii="Times New Roman" w:hAnsi="Times New Roman"/><w:sz w:val="24"/><w:color w:val="000000"/></w:rPr><w:t xml:space="preserve">The empirical results presented in Chapter 5 provide decisive insights into the relationship between spending behavior, applied machine learning architectures, and personal financial stress detection. Interpreting these results against the research questions and hypotheses established in Chapter 1 reveals several foundational principles.</w:t></w:r></w:p><w:p><w:pPr><w:jc w:val="left"/><w:spacing w:before="180" w:after="80" w:line="360" w:lineRule="auto"/><w:outlineLvl w:val="2"/><w:keepNext/></w:pPr><w:r><w:rPr><w:rFonts w:ascii="Times New Roman" w:hAnsi="Times New Roman"/><w:sz w:val="24"/><w:color w:val="000000"/><w:b/></w:rPr><w:t>6.1.1 The Dominance of Behavioral Ratios over Absolute Income</w:t></w:r></w:p><w:p><w:pPr><w:jc w:val="both"/><w:spacing w:before="0" w:after="160" w:line="360" w:lineRule="auto"/></w:pPr><w:r><w:rPr><w:rFonts w:ascii="Times New Roman" w:hAnsi="Times New Roman"/><w:sz w:val="24"/><w:color w:val="000000"/></w:rPr><w:t xml:space="preserve">The most prominent finding of this research is the empirical verification of </w:t></w:r><w:r><w:rPr><w:rFonts w:ascii="Times New Roman" w:hAnsi="Times New Roman"/><w:sz w:val="24"/><w:color w:val="000000"/><w:b/></w:rPr><w:t xml:space="preserve">Hypothesis 1 ($H_1$)</w:t></w:r><w:r><w:rPr><w:rFonts w:ascii="Times New Roman" w:hAnsi="Times New Roman"/><w:sz w:val="24"/><w:color w:val="000000"/></w:rPr><w:t xml:space="preserve">: </w:t></w:r><w:r><w:rPr><w:rFonts w:ascii="Times New Roman" w:hAnsi="Times New Roman"/><w:sz w:val="24"/><w:color w:val="000000"/><w:i/></w:rPr><w:t xml:space="preserve">multi-factor engineered behavioral ratios possess vastly superior predictive signal compared to absolute monthly income alone</w:t></w:r><w:r><w:rPr><w:rFonts w:ascii="Times New Roman" w:hAnsi="Times New Roman"/><w:sz w:val="24"/><w:color w:val="000000"/></w:rPr><w:t xml:space="preserve">. In the standardized global feature importance rankings (Figure 5.8), raw </w:t></w:r><w:r><w:rPr><w:rFonts w:ascii="Times New Roman" w:hAnsi="Times New Roman"/><w:sz w:val="24"/><w:color w:val="000000"/></w:rPr><w:t xml:space="preserve">monthly_income</w:t></w:r><w:r><w:rPr><w:rFonts w:ascii="Times New Roman" w:hAnsi="Times New Roman"/><w:sz w:val="24"/><w:color w:val="000000"/></w:rPr><w:t xml:space="preserve"> ranked near the bottom of the top 20 predictors (importance score: 0.162). In stark contrast, composite behavioral ratios and qualitative savings habits dominated the top tiers:</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can_save_regularly_encoded</w:t></w:r><w:r><w:rPr><w:rFonts w:ascii="Times New Roman" w:hAnsi="Times New Roman"/><w:sz w:val="24"/><w:color w:val="000000"/></w:rPr><w:t xml:space="preserve"> (importance: 0.587)</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spending_change_during_difficulty</w:t></w:r><w:r><w:rPr><w:rFonts w:ascii="Times New Roman" w:hAnsi="Times New Roman"/><w:sz w:val="24"/><w:color w:val="000000"/></w:rPr><w:t xml:space="preserve"> (importance: 0.385)</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debt_to_income_ratio</w:t></w:r><w:r><w:rPr><w:rFonts w:ascii="Times New Roman" w:hAnsi="Times New Roman"/><w:sz w:val="24"/><w:color w:val="000000"/></w:rPr><w:t xml:space="preserve"> (importance: 0.354)</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spending_volatility_ratio</w:t></w:r><w:r><w:rPr><w:rFonts w:ascii="Times New Roman" w:hAnsi="Times New Roman"/><w:sz w:val="24"/><w:color w:val="000000"/></w:rPr><w:t xml:space="preserve"> (importance: 0.332)</w:t></w:r></w:p><w:p><w:pPr><w:jc w:val="left"/><w:spacing w:before="0" w:after="80" w:line="360" w:lineRule="auto"/></w:pPr><w:r><w:rPr><w:rFonts w:ascii="Times New Roman" w:hAnsi="Times New Roman"/><w:sz w:val="24"/><w:color w:val="000000"/></w:rPr><w:t xml:space="preserve">•  </w:t></w:r><w:r><w:rPr><w:rFonts w:ascii="Times New Roman" w:hAnsi="Times New Roman"/><w:sz w:val="24"/><w:color w:val="000000"/></w:rPr><w:t xml:space="preserve">avg_transaction_value</w:t></w:r><w:r><w:rPr><w:rFonts w:ascii="Times New Roman" w:hAnsi="Times New Roman"/><w:sz w:val="24"/><w:color w:val="000000"/></w:rPr><w:t xml:space="preserve"> (importance: 0.295)</w:t></w:r></w:p><w:p><w:pPr><w:jc w:val="both"/><w:spacing w:before="0" w:after="160" w:line="360" w:lineRule="auto"/></w:pPr><w:r><w:rPr><w:rFonts w:ascii="Times New Roman" w:hAnsi="Times New Roman"/><w:sz w:val="24"/><w:color w:val="000000"/></w:rPr><w:t xml:space="preserve">This finding directly challenges the naive microeconomic assumption embedded within most commercial personal finance apps—namely, that an individual is financially healthy so long as total income exceeds total expenditure ($E &lt; I$). The empirical evidence proves that financial stress is driven by </w:t></w:r><w:r><w:rPr><w:rFonts w:ascii="Times New Roman" w:hAnsi="Times New Roman"/><w:sz w:val="24"/><w:color w:val="000000"/><w:b/></w:rPr><w:t xml:space="preserve">structural expenditure rigidity and cash-flow turbulence</w:t></w:r><w:r><w:rPr><w:rFonts w:ascii="Times New Roman" w:hAnsi="Times New Roman"/><w:sz w:val="24"/><w:color w:val="000000"/></w:rPr><w:t xml:space="preserve">, rather than aggregate earning power. A high-earning consumer who directs 40% of their income to debt servicing, maintains volatile discretionary spending, and holds zero emergency savings experiences profound financial vulnerability. Conversely, a modest-income earner who maintains negligible debt obligations and saves consistently exhibits strong financial resilience.</w:t></w:r></w:p><w:p><w:pPr><w:jc w:val="left"/><w:spacing w:before="180" w:after="80" w:line="360" w:lineRule="auto"/><w:outlineLvl w:val="2"/><w:keepNext/></w:pPr><w:r><w:rPr><w:rFonts w:ascii="Times New Roman" w:hAnsi="Times New Roman"/><w:sz w:val="24"/><w:color w:val="000000"/><w:b/></w:rPr><w:t>6.1.2 The Primacy of Regular Savings Efficacy and Debt Burden</w:t></w:r></w:p><w:p><w:pPr><w:jc w:val="both"/><w:spacing w:before="0" w:after="160" w:line="360" w:lineRule="auto"/></w:pPr><w:r><w:rPr><w:rFonts w:ascii="Times New Roman" w:hAnsi="Times New Roman"/><w:sz w:val="24"/><w:color w:val="000000"/></w:rPr><w:t xml:space="preserve">The local SHAP summary beeswarm plot (Figure 5.9) clearly illustrates how specific behavioral factors push predictions into the High-stress (</w:t></w:r><w:r><w:rPr><w:rFonts w:ascii="Times New Roman" w:hAnsi="Times New Roman"/><w:sz w:val="24"/><w:color w:val="000000"/><w:i/></w:rPr><w:t xml:space="preserve">Stormy</w:t></w:r><w:r><w:rPr><w:rFonts w:ascii="Times New Roman" w:hAnsi="Times New Roman"/><w:sz w:val="24"/><w:color w:val="000000"/></w:rPr><w:t xml:space="preserve">) category. The inability to save regularly (</w:t></w:r><w:r><w:rPr><w:rFonts w:ascii="Times New Roman" w:hAnsi="Times New Roman"/><w:sz w:val="24"/><w:color w:val="000000"/></w:rPr><w:t xml:space="preserve">can_save_regularly_encoded = 0</w:t></w:r><w:r><w:rPr><w:rFonts w:ascii="Times New Roman" w:hAnsi="Times New Roman"/><w:sz w:val="24"/><w:color w:val="000000"/></w:rPr><w:t xml:space="preserve">) exerted massive positive Shapley attributions ranging from $+1.0$ to $+1.5$, acting as the primary catalyst for High-stress classifications. This aligns with behavioral economics theory: the presence of an emergency savings buffer provides cognitive and financial insulation against exogenous shocks. When savings buffers vanish, even minor unexpected expenses (e.g., vehicle repairs or minor medical co-pays) push individuals into high-interest debt cycles.</w:t></w:r></w:p><w:p><w:pPr><w:jc w:val="both"/><w:spacing w:before="0" w:after="160" w:line="360" w:lineRule="auto"/></w:pPr><w:r><w:rPr><w:rFonts w:ascii="Times New Roman" w:hAnsi="Times New Roman"/><w:sz w:val="24"/><w:color w:val="000000"/></w:rPr><w:t xml:space="preserve">Furthermore, </w:t></w:r><w:r><w:rPr><w:rFonts w:ascii="Times New Roman" w:hAnsi="Times New Roman"/><w:sz w:val="24"/><w:color w:val="000000"/></w:rPr><w:t xml:space="preserve">debt_to_income_ratio</w:t></w:r><w:r><w:rPr><w:rFonts w:ascii="Times New Roman" w:hAnsi="Times New Roman"/><w:sz w:val="24"/><w:color w:val="000000"/></w:rPr><w:t xml:space="preserve"> and </w:t></w:r><w:r><w:rPr><w:rFonts w:ascii="Times New Roman" w:hAnsi="Times New Roman"/><w:sz w:val="24"/><w:color w:val="000000"/></w:rPr><w:t xml:space="preserve">debt_repayment</w:t></w:r><w:r><w:rPr><w:rFonts w:ascii="Times New Roman" w:hAnsi="Times New Roman"/><w:sz w:val="24"/><w:color w:val="000000"/></w:rPr><w:t xml:space="preserve"> exhibited consistently strong positive attributions. High fixed debt commitments severely constrain an individual&apos;s discretionary adjustment margin, rendering them incapable of contracting their spending when economic difficulty arises—an observation corroborated by the strong ranking of </w:t></w:r><w:r><w:rPr><w:rFonts w:ascii="Times New Roman" w:hAnsi="Times New Roman"/><w:sz w:val="24"/><w:color w:val="000000"/></w:rPr><w:t xml:space="preserve">spending_change_during_difficulty</w:t></w:r><w:r><w:rPr><w:rFonts w:ascii="Times New Roman" w:hAnsi="Times New Roman"/><w:sz w:val="24"/><w:color w:val="000000"/></w:rPr><w:t xml:space="preserve">.</w:t></w:r></w:p><w:p><w:pPr><w:jc w:val="left"/><w:spacing w:before="180" w:after="80" w:line="360" w:lineRule="auto"/><w:outlineLvl w:val="2"/><w:keepNext/></w:pPr><w:r><w:rPr><w:rFonts w:ascii="Times New Roman" w:hAnsi="Times New Roman"/><w:sz w:val="24"/><w:color w:val="000000"/><w:b/></w:rPr><w:t>6.1.3 The Surprising Efficacy of Regularized Linear Models on Tabular Ratio Spaces</w:t></w:r></w:p><w:p><w:pPr><w:jc w:val="both"/><w:spacing w:before="0" w:after="160" w:line="360" w:lineRule="auto"/></w:pPr><w:r><w:rPr><w:rFonts w:ascii="Times New Roman" w:hAnsi="Times New Roman"/><w:sz w:val="24"/><w:color w:val="000000"/></w:rPr><w:t xml:space="preserve">A key algorithmic finding of this study is that </w:t></w:r><w:r><w:rPr><w:rFonts w:ascii="Times New Roman" w:hAnsi="Times New Roman"/><w:sz w:val="24"/><w:color w:val="000000"/><w:b/></w:rPr><w:t xml:space="preserve">Multinomial Logistic Regression with L2 regularization</w:t></w:r><w:r><w:rPr><w:rFonts w:ascii="Times New Roman" w:hAnsi="Times New Roman"/><w:sz w:val="24"/><w:color w:val="000000"/></w:rPr><w:t xml:space="preserve"> proved superior to complex non-linear ensemble models for production deployment. While standard machine learning discourse often presumes that tree ensembles (Random Forest, XGBoost) or deep neural networks are universally superior for tabular datasets, our benchmark showed:</w:t></w:r></w:p><w:p><w:pPr><w:jc w:val="left"/><w:spacing w:before="0" w:after="80" w:line="360" w:lineRule="auto"/></w:pPr><w:r><w:rPr><w:rFonts w:ascii="Times New Roman" w:hAnsi="Times New Roman"/><w:sz w:val="24"/><w:color w:val="000000"/></w:rPr><w:t xml:space="preserve">•  Logistic Regression achieved an F1-macro of </w:t></w:r><w:r><w:rPr><w:rFonts w:ascii="Times New Roman" w:hAnsi="Times New Roman"/><w:sz w:val="24"/><w:color w:val="000000"/><w:b/></w:rPr><w:t xml:space="preserve">0.765</w:t></w:r><w:r><w:rPr><w:rFonts w:ascii="Times New Roman" w:hAnsi="Times New Roman"/><w:sz w:val="24"/><w:color w:val="000000"/></w:rPr><w:t xml:space="preserve">, closely matching SVM (</w:t></w:r><w:r><w:rPr><w:rFonts w:ascii="Times New Roman" w:hAnsi="Times New Roman"/><w:sz w:val="24"/><w:color w:val="000000"/><w:b/></w:rPr><w:t xml:space="preserve">0.776</w:t></w:r><w:r><w:rPr><w:rFonts w:ascii="Times New Roman" w:hAnsi="Times New Roman"/><w:sz w:val="24"/><w:color w:val="000000"/></w:rPr><w:t xml:space="preserve">) and outperforming both Random Forest (</w:t></w:r><w:r><w:rPr><w:rFonts w:ascii="Times New Roman" w:hAnsi="Times New Roman"/><w:sz w:val="24"/><w:color w:val="000000"/><w:b/></w:rPr><w:t xml:space="preserve">0.761</w:t></w:r><w:r><w:rPr><w:rFonts w:ascii="Times New Roman" w:hAnsi="Times New Roman"/><w:sz w:val="24"/><w:color w:val="000000"/></w:rPr><w:t xml:space="preserve">) and XGBoost (</w:t></w:r><w:r><w:rPr><w:rFonts w:ascii="Times New Roman" w:hAnsi="Times New Roman"/><w:sz w:val="24"/><w:color w:val="000000"/><w:b/></w:rPr><w:t xml:space="preserve">0.761</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  Logistic Regression recorded the highest One-vs-Rest macro ROC-AUC (</w:t></w:r><w:r><w:rPr><w:rFonts w:ascii="Times New Roman" w:hAnsi="Times New Roman"/><w:sz w:val="24"/><w:color w:val="000000"/><w:b/></w:rPr><w:t xml:space="preserve">0.915</w:t></w:r><w:r><w:rPr><w:rFonts w:ascii="Times New Roman" w:hAnsi="Times New Roman"/><w:sz w:val="24"/><w:color w:val="000000"/></w:rPr><w:t xml:space="preserve">) across all five evaluated classifiers.</w:t></w:r></w:p><w:p><w:pPr><w:jc w:val="both"/><w:spacing w:before="0" w:after="160" w:line="360" w:lineRule="auto"/></w:pPr><w:r><w:rPr><w:rFonts w:ascii="Times New Roman" w:hAnsi="Times New Roman"/><w:sz w:val="24"/><w:color w:val="000000"/></w:rPr><w:t xml:space="preserve">The explanation for this outcome lies in the </w:t></w:r><w:r><w:rPr><w:rFonts w:ascii="Times New Roman" w:hAnsi="Times New Roman"/><w:sz w:val="24"/><w:color w:val="000000"/><w:b/></w:rPr><w:t xml:space="preserve">domain-specific feature engineering pipeline</w:t></w:r><w:r><w:rPr><w:rFonts w:ascii="Times New Roman" w:hAnsi="Times New Roman"/><w:sz w:val="24"/><w:color w:val="000000"/></w:rPr><w:t xml:space="preserve">. By mathematically deriving the non-linear interaction terms (e.g., dividing expenditure by income, dividing discretionary spending by total expenditure, and computing volatility relative to income) during preprocessing, the complex multiplicative relationships governing personal finance were linearized within the feature space. Consequently, a regularized linear hyperplane was able to delineate the class boundaries cleanly and effectively without the risk of overfitting associated with deep trees.</w:t></w:r></w:p><w:p><w:pPr><w:jc w:val="left"/><w:spacing w:before="180" w:after="80" w:line="360" w:lineRule="auto"/><w:outlineLvl w:val="2"/><w:keepNext/></w:pPr><w:r><w:rPr><w:rFonts w:ascii="Times New Roman" w:hAnsi="Times New Roman"/><w:sz w:val="24"/><w:color w:val="000000"/><w:b/></w:rPr><w:t>6.1.4 Critical Analysis of Algorithmic Failures: Decision Tree Overfitting and SVM Latency Penalties</w:t></w:r></w:p><w:p><w:pPr><w:jc w:val="both"/><w:spacing w:before="0" w:after="160" w:line="360" w:lineRule="auto"/></w:pPr><w:r><w:rPr><w:rFonts w:ascii="Times New Roman" w:hAnsi="Times New Roman"/><w:sz w:val="24"/><w:color w:val="000000"/></w:rPr><w:t xml:space="preserve">Analyzing the candidate models that failed or proved suboptimal yields critical software engineering lessons: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Catastrophic Overfitting in Single Decision Trees</w:t></w:r><w:r><w:rPr><w:rFonts w:ascii="Times New Roman" w:hAnsi="Times New Roman"/><w:sz w:val="24"/><w:color w:val="000000"/></w:rPr><w:t xml:space="preserve">: The unregularized CART Decision Tree failed to generalize, achieving an F1-macro of only 0.651 and an ROC-AUC of 0.730. More critically, the Decision Tree committed two dangerous cross-boundary errors on the test set, classifying High-stress individuals as Low stress. Because single trees perform orthogonal axis-aligned splits on continuous variables, they are highly sensitive to sample noise. Without ensemble bagging or regularization penalties, a single tree creates overly complex leaf nodes that misclassify subtle boundary instances.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The Latency and Opacity Penalty of Kernel SVMs</w:t></w:r><w:r><w:rPr><w:rFonts w:ascii="Times New Roman" w:hAnsi="Times New Roman"/><w:sz w:val="24"/><w:color w:val="000000"/></w:rPr><w:t xml:space="preserve">: While the RBF-kernel Support Vector Machine achieved a marginally higher F1-macro (+0.011), its deployment in an interactive web application was disqualified due to severe operational trade-offs:</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Inference Latency</w:t></w:r><w:r><w:rPr><w:rFonts w:ascii="Times New Roman" w:hAnsi="Times New Roman"/><w:sz w:val="24"/><w:color w:val="000000"/></w:rPr><w:t xml:space="preserve">: The SVM required an average of </w:t></w:r><w:r><w:rPr><w:rFonts w:ascii="Times New Roman" w:hAnsi="Times New Roman"/><w:sz w:val="24"/><w:color w:val="000000"/><w:b/></w:rPr><w:t xml:space="preserve">84.10 ms</w:t></w:r><w:r><w:rPr><w:rFonts w:ascii="Times New Roman" w:hAnsi="Times New Roman"/><w:sz w:val="24"/><w:color w:val="000000"/></w:rPr><w:t xml:space="preserve"> per prediction—nearly 60 times slower than Logistic Regression (1.42 ms)—because calculating kernel distances scales with the number of support vectors.</w:t></w:r></w:p><w:p><w:pPr><w:jc w:val="left"/><w:spacing w:before="0" w:after="80" w:line="360" w:lineRule="auto"/></w:pPr><w:r><w:rPr><w:rFonts w:ascii="Times New Roman" w:hAnsi="Times New Roman"/><w:sz w:val="24"/><w:color w:val="000000"/></w:rPr><w:t xml:space="preserve">•  </w:t></w:r><w:r><w:rPr><w:rFonts w:ascii="Times New Roman" w:hAnsi="Times New Roman"/><w:sz w:val="24"/><w:color w:val="000000"/><w:i/></w:rPr><w:t xml:space="preserve">Explainability Drag</w:t></w:r><w:r><w:rPr><w:rFonts w:ascii="Times New Roman" w:hAnsi="Times New Roman"/><w:sz w:val="24"/><w:color w:val="000000"/></w:rPr><w:t xml:space="preserve">: Computing SHAP values for an RBF SVM required </w:t></w:r><w:r><w:rPr><w:rFonts w:ascii="Times New Roman" w:hAnsi="Times New Roman"/><w:sz w:val="24"/><w:color w:val="000000"/></w:rPr><w:t xml:space="preserve">KernelExplainer</w:t></w:r><w:r><w:rPr><w:rFonts w:ascii="Times New Roman" w:hAnsi="Times New Roman"/><w:sz w:val="24"/><w:color w:val="000000"/></w:rPr><w:t xml:space="preserve">, which inflates explanation latency to over </w:t></w:r><w:r><w:rPr><w:rFonts w:ascii="Times New Roman" w:hAnsi="Times New Roman"/><w:sz w:val="24"/><w:color w:val="000000"/><w:b/></w:rPr><w:t xml:space="preserve">315 ms</w:t></w:r><w:r><w:rPr><w:rFonts w:ascii="Times New Roman" w:hAnsi="Times New Roman"/><w:sz w:val="24"/><w:color w:val="000000"/></w:rPr><w:t xml:space="preserve"> due to combinatorial sampling approximations.</w:t></w:r></w:p><w:p><w:pPr><w:jc w:val="both"/><w:spacing w:before="0" w:after="160" w:line="360" w:lineRule="auto"/></w:pPr><w:r><w:rPr><w:rFonts w:ascii="Times New Roman" w:hAnsi="Times New Roman"/><w:sz w:val="24"/><w:color w:val="000000"/></w:rPr><w:t xml:space="preserve">This empirical comparison demonstrates that academic accuracy metrics cannot be evaluated in isolation from software engineering performance constraints. Logistic Regression delivered the optimal triangulation of accuracy, discriminative sensitivity, sub-2 millisecond latency, and native linear SHAP explainability.</w:t></w:r></w:p><w:p><w:pPr><w:jc w:val="left"/><w:spacing w:before="180" w:after="80" w:line="360" w:lineRule="auto"/><w:outlineLvl w:val="2"/><w:keepNext/></w:pPr><w:r><w:rPr><w:rFonts w:ascii="Times New Roman" w:hAnsi="Times New Roman"/><w:sz w:val="24"/><w:color w:val="000000"/><w:b/></w:rPr><w:t>6.1.5 Reconciling High-Stress Recall with False Alarm Moderation</w:t></w:r></w:p><w:p><w:pPr><w:jc w:val="both"/><w:spacing w:before="0" w:after="160" w:line="360" w:lineRule="auto"/></w:pPr><w:r><w:rPr><w:rFonts w:ascii="Times New Roman" w:hAnsi="Times New Roman"/><w:sz w:val="24"/><w:color w:val="000000"/></w:rPr><w:t xml:space="preserve">In financial stress detection, false negatives (failing to detect a user in severe financial distress) carry far greater real-world harm than false positives (generating a cautious warning for an individual experiencing manageable strain). The selected Logistic Regression model achieved a High-stress recall of </w:t></w:r><w:r><w:rPr><w:rFonts w:ascii="Times New Roman" w:hAnsi="Times New Roman"/><w:sz w:val="24"/><w:color w:val="000000"/><w:b/></w:rPr><w:t xml:space="preserve">0.690</w:t></w:r><w:r><w:rPr><w:rFonts w:ascii="Times New Roman" w:hAnsi="Times New Roman"/><w:sz w:val="24"/><w:color w:val="000000"/></w:rPr><w:t xml:space="preserve"> alongside a High-stress precision of </w:t></w:r><w:r><w:rPr><w:rFonts w:ascii="Times New Roman" w:hAnsi="Times New Roman"/><w:sz w:val="24"/><w:color w:val="000000"/><w:b/></w:rPr><w:t xml:space="preserve">0.812</w:t></w:r><w:r><w:rPr><w:rFonts w:ascii="Times New Roman" w:hAnsi="Times New Roman"/><w:sz w:val="24"/><w:color w:val="000000"/></w:rPr><w:t xml:space="preserve">. This means that when the system classifies a user&apos;s financial weather as &quot;Stormy&quot;, there is an 81.2% empirical probability that the user is genuinely experiencing severe financial strain. This high precision prevents &quot;alert fatigue,&quot; ensuring that users take the system&apos;s early warnings and gentle suggestions seriously.</w:t></w:r></w:p><w:p><w:r><w:br w:type="page"/></w:r></w:p><w:p><w:pPr><w:jc w:val="left"/><w:spacing w:before="240" w:after="120" w:line="360" w:lineRule="auto"/><w:outlineLvl w:val="1"/><w:keepNext/></w:pPr><w:r><w:rPr><w:rFonts w:ascii="Times New Roman" w:hAnsi="Times New Roman"/><w:sz w:val="24"/><w:color w:val="000000"/><w:b/></w:rPr><w:t>6.2 Comparison with Prior Literature</w:t></w:r></w:p><w:p><w:pPr><w:jc w:val="both"/><w:spacing w:before="0" w:after="160" w:line="360" w:lineRule="auto"/></w:pPr><w:r><w:rPr><w:rFonts w:ascii="Times New Roman" w:hAnsi="Times New Roman"/><w:sz w:val="24"/><w:color w:val="000000"/></w:rPr><w:t xml:space="preserve">The findings of this research both converge with and expand upon prior academic scholarship across behavioral finance and FinTech systems (</w:t></w:r><w:r><w:rPr><w:rFonts w:ascii="Times New Roman" w:hAnsi="Times New Roman"/><w:sz w:val="24"/><w:color w:val="000000"/><w:b/></w:rPr><w:t xml:space="preserve">Table 6.1</w:t></w:r><w:r><w:rPr><w:rFonts w:ascii="Times New Roman" w:hAnsi="Times New Roman"/><w:sz w:val="24"/><w:color w:val="000000"/></w:rPr><w:t xml:space="preserve">).</w:t></w:r></w:p><w:p><w:pPr><w:jc w:val="left"/><w:spacing w:before="180" w:after="60" w:line="360" w:lineRule="auto"/></w:pPr><w:r><w:rPr><w:rFonts w:ascii="Times New Roman" w:hAnsi="Times New Roman"/><w:sz w:val="24"/><w:color w:val="000000"/><w:b/></w:rPr><w:t xml:space="preserve">Table 6.1: Synthesis of Research Findings Against Existing Literature.</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Prior Literature &amp; Study</w:t>
                </w:r>
              </w:p>
            </w:tc><w:tc>
              <w:tcPr><w:shd w:val="clear" w:color="auto"/></w:tcPr>
              <w:p><w:pPr><w:jc w:val="left"/><w:spacing w:before="80" w:after="80"/><w:line w:line="260" w:lineRule="auto"/></w:pPr>
                <w:r><w:rPr><w:rFonts w:ascii="Times New Roman" w:hAnsi="Times New Roman"/><w:b/><w:sz w:val="22"/><w:color w:val="000000"/></w:rPr>
                  <w:t>Core Finding in Literature</w:t>
                </w:r>
              </w:p>
            </w:tc><w:tc>
              <w:tcPr><w:shd w:val="clear" w:color="auto"/></w:tcPr>
              <w:p><w:pPr><w:jc w:val="left"/><w:spacing w:before="80" w:after="80"/><w:line w:line="260" w:lineRule="auto"/></w:pPr>
                <w:r><w:rPr><w:rFonts w:ascii="Times New Roman" w:hAnsi="Times New Roman"/><w:b/><w:sz w:val="22"/><w:color w:val="000000"/></w:rPr>
                  <w:t>Comparative Finding in This Research</w:t>
                </w:r>
              </w:p>
            </w:tc><w:tc>
              <w:tcPr><w:shd w:val="clear" w:color="auto"/></w:tcPr>
              <w:p><w:pPr><w:jc w:val="left"/><w:spacing w:before="80" w:after="80"/><w:line w:line="260" w:lineRule="auto"/></w:pPr>
                <w:r><w:rPr><w:rFonts w:ascii="Times New Roman" w:hAnsi="Times New Roman"/><w:b/><w:sz w:val="22"/><w:color w:val="000000"/></w:rPr>
                  <w:t>Alignment Status</w:t>
                </w:r>
              </w:p>
            </w:tc></w:tr><w:tr><w:tc>
                  <w:tcPr><w:shd w:val="clear" w:color="auto"/></w:tcPr>
                  <w:p><w:pPr><w:jc w:val="left"/><w:spacing w:before="60" w:after="60"/><w:line w:line="240" w:lineRule="auto"/></w:pPr>
                    <w:r><w:rPr><w:rFonts w:ascii="Times New Roman" w:hAnsi="Times New Roman"/><w:sz w:val="21"/><w:color w:val="000000"/></w:rPr>
                      <w:t>**CFPB (2017, 2023)**</w:t>
                    </w:r>
                  </w:p>
                </w:tc><w:tc>
                  <w:tcPr><w:shd w:val="clear" w:color="auto"/></w:tcPr>
                  <w:p><w:pPr><w:jc w:val="left"/><w:spacing w:before="60" w:after="60"/><w:line w:line="240" w:lineRule="auto"/></w:pPr>
                    <w:r><w:rPr><w:rFonts w:ascii="Times New Roman" w:hAnsi="Times New Roman"/><w:sz w:val="21"/><w:color w:val="000000"/></w:rPr>
                      <w:t>Financial well-being is continuous; savings capacity strongly predicts resilience.</w:t>
                    </w:r>
                  </w:p>
                </w:tc><w:tc>
                  <w:tcPr><w:shd w:val="clear" w:color="auto"/></w:tcPr>
                  <w:p><w:pPr><w:jc w:val="left"/><w:spacing w:before="60" w:after="60"/><w:line w:line="240" w:lineRule="auto"/></w:pPr>
                    <w:r><w:rPr><w:rFonts w:ascii="Times New Roman" w:hAnsi="Times New Roman"/><w:sz w:val="21"/><w:color w:val="000000"/></w:rPr>
                      <w:t>Confirmed: Regular savings efficacy (`can_save_regularly_encoded`) is the #1 predictor (importance: 0.587).</w:t>
                    </w:r>
                  </w:p>
                </w:tc><w:tc>
                  <w:tcPr><w:shd w:val="clear" w:color="auto"/></w:tcPr>
                  <w:p><w:pPr><w:jc w:val="left"/><w:spacing w:before="60" w:after="60"/><w:line w:line="240" w:lineRule="auto"/></w:pPr>
                    <w:r><w:rPr><w:rFonts w:ascii="Times New Roman" w:hAnsi="Times New Roman"/><w:sz w:val="21"/><w:color w:val="000000"/></w:rPr>
                      <w:t>**Strong Convergence**</w:t>
                    </w:r>
                  </w:p>
                </w:tc></w:tr><w:tr><w:tc>
                  <w:tcPr><w:shd w:val="clear" w:color="auto"/></w:tcPr>
                  <w:p><w:pPr><w:jc w:val="left"/><w:spacing w:before="60" w:after="60"/><w:line w:line="240" w:lineRule="auto"/></w:pPr>
                    <w:r><w:rPr><w:rFonts w:ascii="Times New Roman" w:hAnsi="Times New Roman"/><w:sz w:val="21"/><w:color w:val="000000"/></w:rPr>
                      <w:t>**Heo et al. (2020) (APR Scale)**</w:t>
                    </w:r>
                  </w:p>
                </w:tc><w:tc>
                  <w:tcPr><w:shd w:val="clear" w:color="auto"/></w:tcPr>
                  <w:p><w:pPr><w:jc w:val="left"/><w:spacing w:before="60" w:after="60"/><w:line w:line="240" w:lineRule="auto"/></w:pPr>
                    <w:r><w:rPr><w:rFonts w:ascii="Times New Roman" w:hAnsi="Times New Roman"/><w:sz w:val="21"/><w:color w:val="000000"/></w:rPr>
                      <w:t>Financial stress is multidimensional and heavily driven by debt anxiety.</w:t>
                    </w:r>
                  </w:p>
                </w:tc><w:tc>
                  <w:tcPr><w:shd w:val="clear" w:color="auto"/></w:tcPr>
                  <w:p><w:pPr><w:jc w:val="left"/><w:spacing w:before="60" w:after="60"/><w:line w:line="240" w:lineRule="auto"/></w:pPr>
                    <w:r><w:rPr><w:rFonts w:ascii="Times New Roman" w:hAnsi="Times New Roman"/><w:sz w:val="21"/><w:color w:val="000000"/></w:rPr>
                      <w:t>Confirmed: Debt-to-income ratio (0.354) and debt payments (0.268) rank among top 5 drivers.</w:t>
                    </w:r>
                  </w:p>
                </w:tc><w:tc>
                  <w:tcPr><w:shd w:val="clear" w:color="auto"/></w:tcPr>
                  <w:p><w:pPr><w:jc w:val="left"/><w:spacing w:before="60" w:after="60"/><w:line w:line="240" w:lineRule="auto"/></w:pPr>
                    <w:r><w:rPr><w:rFonts w:ascii="Times New Roman" w:hAnsi="Times New Roman"/><w:sz w:val="21"/><w:color w:val="000000"/></w:rPr>
                      <w:t>**Strong Convergence**</w:t>
                    </w:r>
                  </w:p>
                </w:tc></w:tr><w:tr><w:tc>
                  <w:tcPr><w:shd w:val="clear" w:color="auto"/></w:tcPr>
                  <w:p><w:pPr><w:jc w:val="left"/><w:spacing w:before="60" w:after="60"/><w:line w:line="240" w:lineRule="auto"/></w:pPr>
                    <w:r><w:rPr><w:rFonts w:ascii="Times New Roman" w:hAnsi="Times New Roman"/><w:sz w:val="21"/><w:color w:val="000000"/></w:rPr>
                      <w:t>**Hasin &amp; Zainol (2026)**</w:t>
                    </w:r>
                  </w:p>
                </w:tc><w:tc>
                  <w:tcPr><w:shd w:val="clear" w:color="auto"/></w:tcPr>
                  <w:p><w:pPr><w:jc w:val="left"/><w:spacing w:before="60" w:after="60"/><w:line w:line="240" w:lineRule="auto"/></w:pPr>
                    <w:r><w:rPr><w:rFonts w:ascii="Times New Roman" w:hAnsi="Times New Roman"/><w:sz w:val="21"/><w:color w:val="000000"/></w:rPr>
                      <w:t>Impulsive spending negatively impacts financial well-being regardless of income level.</w:t>
                    </w:r>
                  </w:p>
                </w:tc><w:tc>
                  <w:tcPr><w:shd w:val="clear" w:color="auto"/></w:tcPr>
                  <w:p><w:pPr><w:jc w:val="left"/><w:spacing w:before="60" w:after="60"/><w:line w:line="240" w:lineRule="auto"/></w:pPr>
                    <w:r><w:rPr><w:rFonts w:ascii="Times New Roman" w:hAnsi="Times New Roman"/><w:sz w:val="21"/><w:color w:val="000000"/></w:rPr>
                      <w:t>Confirmed: Raw income is insignificant (0.162), while impulse frequency and discretionary ratio show strong signal.</w:t>
                    </w:r>
                  </w:p>
                </w:tc><w:tc>
                  <w:tcPr><w:shd w:val="clear" w:color="auto"/></w:tcPr>
                  <w:p><w:pPr><w:jc w:val="left"/><w:spacing w:before="60" w:after="60"/><w:line w:line="240" w:lineRule="auto"/></w:pPr>
                    <w:r><w:rPr><w:rFonts w:ascii="Times New Roman" w:hAnsi="Times New Roman"/><w:sz w:val="21"/><w:color w:val="000000"/></w:rPr>
                      <w:t>**Strong Convergence**</w:t>
                    </w:r>
                  </w:p>
                </w:tc></w:tr><w:tr><w:tc>
                  <w:tcPr><w:shd w:val="clear" w:color="auto"/></w:tcPr>
                  <w:p><w:pPr><w:jc w:val="left"/><w:spacing w:before="60" w:after="60"/><w:line w:line="240" w:lineRule="auto"/></w:pPr>
                    <w:r><w:rPr><w:rFonts w:ascii="Times New Roman" w:hAnsi="Times New Roman"/><w:sz w:val="21"/><w:color w:val="000000"/></w:rPr>
                      <w:t>**Kee et al. (2026)**</w:t>
                    </w:r>
                  </w:p>
                </w:tc><w:tc>
                  <w:tcPr><w:shd w:val="clear" w:color="auto"/></w:tcPr>
                  <w:p><w:pPr><w:jc w:val="left"/><w:spacing w:before="60" w:after="60"/><w:line w:line="240" w:lineRule="auto"/></w:pPr>
                    <w:r><w:rPr><w:rFonts w:ascii="Times New Roman" w:hAnsi="Times New Roman"/><w:sz w:val="21"/><w:color w:val="000000"/></w:rPr>
                      <w:t>Digital payment velocity lowers spending self-regulation among young consumers.</w:t>
                    </w:r>
                  </w:p>
                </w:tc><w:tc>
                  <w:tcPr><w:shd w:val="clear" w:color="auto"/></w:tcPr>
                  <w:p><w:pPr><w:jc w:val="left"/><w:spacing w:before="60" w:after="60"/><w:line w:line="240" w:lineRule="auto"/></w:pPr>
                    <w:r><w:rPr><w:rFonts w:ascii="Times New Roman" w:hAnsi="Times New Roman"/><w:sz w:val="21"/><w:color w:val="000000"/></w:rPr>
                      <w:t>Confirmed: Cashless transaction frequency and average transaction value rank among top 10 features.</w:t>
                    </w:r>
                  </w:p>
                </w:tc><w:tc>
                  <w:tcPr><w:shd w:val="clear" w:color="auto"/></w:tcPr>
                  <w:p><w:pPr><w:jc w:val="left"/><w:spacing w:before="60" w:after="60"/><w:line w:line="240" w:lineRule="auto"/></w:pPr>
                    <w:r><w:rPr><w:rFonts w:ascii="Times New Roman" w:hAnsi="Times New Roman"/><w:sz w:val="21"/><w:color w:val="000000"/></w:rPr>
                      <w:t>**Strong Convergence**</w:t>
                    </w:r>
                  </w:p>
                </w:tc></w:tr><w:tr><w:tc>
                  <w:tcPr><w:shd w:val="clear" w:color="auto"/></w:tcPr>
                  <w:p><w:pPr><w:jc w:val="left"/><w:spacing w:before="60" w:after="60"/><w:line w:line="240" w:lineRule="auto"/></w:pPr>
                    <w:r><w:rPr><w:rFonts w:ascii="Times New Roman" w:hAnsi="Times New Roman"/><w:sz w:val="21"/><w:color w:val="000000"/></w:rPr>
                      <w:t>**Uyanahewa et al. (2023) (WONGA)**</w:t>
                    </w:r>
                  </w:p>
                </w:tc><w:tc>
                  <w:tcPr><w:shd w:val="clear" w:color="auto"/></w:tcPr>
                  <w:p><w:pPr><w:jc w:val="left"/><w:spacing w:before="60" w:after="60"/><w:line w:line="240" w:lineRule="auto"/></w:pPr>
                    <w:r><w:rPr><w:rFonts w:ascii="Times New Roman" w:hAnsi="Times New Roman"/><w:sz w:val="21"/><w:color w:val="000000"/></w:rPr>
                      <w:t>ML applied to PFM focuses on receipt OCR and expense volume forecasting.</w:t>
                    </w:r>
                  </w:p>
                </w:tc><w:tc>
                  <w:tcPr><w:shd w:val="clear" w:color="auto"/></w:tcPr>
                  <w:p><w:pPr><w:jc w:val="left"/><w:spacing w:before="60" w:after="60"/><w:line w:line="240" w:lineRule="auto"/></w:pPr>
                    <w:r><w:rPr><w:rFonts w:ascii="Times New Roman" w:hAnsi="Times New Roman"/><w:sz w:val="21"/><w:color w:val="000000"/></w:rPr>
                      <w:t>Divergence: Shifted machine learning focus from retrospective forecasting to behavioral stress classification.</w:t>
                    </w:r>
                  </w:p>
                </w:tc><w:tc>
                  <w:tcPr><w:shd w:val="clear" w:color="auto"/></w:tcPr>
                  <w:p><w:pPr><w:jc w:val="left"/><w:spacing w:before="60" w:after="60"/><w:line w:line="240" w:lineRule="auto"/></w:pPr>
                    <w:r><w:rPr><w:rFonts w:ascii="Times New Roman" w:hAnsi="Times New Roman"/><w:sz w:val="21"/><w:color w:val="000000"/></w:rPr>
                      <w:t>**Systemic Advance**</w:t>
                    </w:r>
                  </w:p>
                </w:tc></w:tr><w:tr><w:tc>
                  <w:tcPr><w:shd w:val="clear" w:color="auto"/></w:tcPr>
                  <w:p><w:pPr><w:jc w:val="left"/><w:spacing w:before="60" w:after="60"/><w:line w:line="240" w:lineRule="auto"/></w:pPr>
                    <w:r><w:rPr><w:rFonts w:ascii="Times New Roman" w:hAnsi="Times New Roman"/><w:sz w:val="21"/><w:color w:val="000000"/></w:rPr>
                      <w:t>**Khan (2025) (Smart Spend)**</w:t>
                    </w:r>
                  </w:p>
                </w:tc><w:tc>
                  <w:tcPr><w:shd w:val="clear" w:color="auto"/></w:tcPr>
                  <w:p><w:pPr><w:jc w:val="left"/><w:spacing w:before="60" w:after="60"/><w:line w:line="240" w:lineRule="auto"/></w:pPr>
                    <w:r><w:rPr><w:rFonts w:ascii="Times New Roman" w:hAnsi="Times New Roman"/><w:sz w:val="21"/><w:color w:val="000000"/></w:rPr>
                      <w:t>Anomaly detection (Isolation Forests) used for unusual spending spikes.</w:t>
                    </w:r>
                  </w:p>
                </w:tc><w:tc>
                  <w:tcPr><w:shd w:val="clear" w:color="auto"/></w:tcPr>
                  <w:p><w:pPr><w:jc w:val="left"/><w:spacing w:before="60" w:after="60"/><w:line w:line="240" w:lineRule="auto"/></w:pPr>
                    <w:r><w:rPr><w:rFonts w:ascii="Times New Roman" w:hAnsi="Times New Roman"/><w:sz w:val="21"/><w:color w:val="000000"/></w:rPr>
                      <w:t>Divergence: Outlier transactions were flagged rather than treated as anomalies, avoiding false distress alerts.</w:t>
                    </w:r>
                  </w:p>
                </w:tc><w:tc>
                  <w:tcPr><w:shd w:val="clear" w:color="auto"/></w:tcPr>
                  <w:p><w:pPr><w:jc w:val="left"/><w:spacing w:before="60" w:after="60"/><w:line w:line="240" w:lineRule="auto"/></w:pPr>
                    <w:r><w:rPr><w:rFonts w:ascii="Times New Roman" w:hAnsi="Times New Roman"/><w:sz w:val="21"/><w:color w:val="000000"/></w:rPr>
                      <w:t>**Methodological Advance**</w:t>
                    </w:r>
                  </w:p>
                </w:tc></w:tr><w:tr><w:tc>
                  <w:tcPr><w:shd w:val="clear" w:color="auto"/></w:tcPr>
                  <w:p><w:pPr><w:jc w:val="left"/><w:spacing w:before="60" w:after="60"/><w:line w:line="240" w:lineRule="auto"/></w:pPr>
                    <w:r><w:rPr><w:rFonts w:ascii="Times New Roman" w:hAnsi="Times New Roman"/><w:sz w:val="21"/><w:color w:val="000000"/></w:rPr>
                      <w:t>**D&apos;Souza et al. (2026)**</w:t>
                    </w:r>
                  </w:p>
                </w:tc><w:tc>
                  <w:tcPr><w:shd w:val="clear" w:color="auto"/></w:tcPr>
                  <w:p><w:pPr><w:jc w:val="left"/><w:spacing w:before="60" w:after="60"/><w:line w:line="240" w:lineRule="auto"/></w:pPr>
                    <w:r><w:rPr><w:rFonts w:ascii="Times New Roman" w:hAnsi="Times New Roman"/><w:sz w:val="21"/><w:color w:val="000000"/></w:rPr>
                      <w:t>Deep tabular neural networks used for financial distress classification.</w:t>
                    </w:r>
                  </w:p>
                </w:tc><w:tc>
                  <w:tcPr><w:shd w:val="clear" w:color="auto"/></w:tcPr>
                  <w:p><w:pPr><w:jc w:val="left"/><w:spacing w:before="60" w:after="60"/><w:line w:line="240" w:lineRule="auto"/></w:pPr>
                    <w:r><w:rPr><w:rFonts w:ascii="Times New Roman" w:hAnsi="Times New Roman"/><w:sz w:val="21"/><w:color w:val="000000"/></w:rPr>
                      <w:t>Divergence: Replaced opaque deep networks with regularized linear models + exact SHAP for sub-2 ms latency.</w:t>
                    </w:r>
                  </w:p>
                </w:tc><w:tc>
                  <w:tcPr><w:shd w:val="clear" w:color="auto"/></w:tcPr>
                  <w:p><w:pPr><w:jc w:val="left"/><w:spacing w:before="60" w:after="60"/><w:line w:line="240" w:lineRule="auto"/></w:pPr>
                    <w:r><w:rPr><w:rFonts w:ascii="Times New Roman" w:hAnsi="Times New Roman"/><w:sz w:val="21"/><w:color w:val="000000"/></w:rPr>
                      <w:t>**Architectural Advance**</w:t>
                    </w:r>
                  </w:p>
                </w:tc></w:tr></w:tbl><w:p><w:pPr><w:jc w:val="left"/><w:spacing w:before="180" w:after="80" w:line="360" w:lineRule="auto"/><w:outlineLvl w:val="2"/><w:keepNext/></w:pPr><w:r><w:rPr><w:rFonts w:ascii="Times New Roman" w:hAnsi="Times New Roman"/><w:sz w:val="24"/><w:color w:val="000000"/><w:b/></w:rPr><w:t>6.2.1 Convergence with Empirical Behavioral Finance</w:t></w:r></w:p><w:p><w:pPr><w:jc w:val="both"/><w:spacing w:before="0" w:after="160" w:line="360" w:lineRule="auto"/></w:pPr><w:r><w:rPr><w:rFonts w:ascii="Times New Roman" w:hAnsi="Times New Roman"/><w:sz w:val="24"/><w:color w:val="000000"/></w:rPr><w:t xml:space="preserve">Our findings strongly corroborate the empirical conclusions of the Consumer Financial Protection Bureau (CFPB, 2017) and Hasin &amp; Zainol (2026). Both studies posited that subjective financial strain is governed by behavioral habits—such as impulse spending, debt obligations, and savings frequency—rather than absolute wage level. By demonstrating that a machine learning classifier achieves 0.915 ROC-AUC using behavioral ratios while finding income alone virtually uninformative, this dissertation provides algorithmic confirmation of behavioral economics theory.</w:t></w:r></w:p><w:p><w:pPr><w:jc w:val="left"/><w:spacing w:before="180" w:after="80" w:line="360" w:lineRule="auto"/><w:outlineLvl w:val="2"/><w:keepNext/></w:pPr><w:r><w:rPr><w:rFonts w:ascii="Times New Roman" w:hAnsi="Times New Roman"/><w:sz w:val="24"/><w:color w:val="000000"/><w:b/></w:rPr><w:t>6.2.2 Divergence from Traditional Personal Finance Tooling</w:t></w:r></w:p><w:p><w:pPr><w:jc w:val="both"/><w:spacing w:before="0" w:after="160" w:line="360" w:lineRule="auto"/></w:pPr><w:r><w:rPr><w:rFonts w:ascii="Times New Roman" w:hAnsi="Times New Roman"/><w:sz w:val="24"/><w:color w:val="000000"/></w:rPr><w:t xml:space="preserve">The developed platform diverges sharply from prior personal finance engineering artifacts such as WONGA (Uyanahewa et al., 2023) and Smart Spend (Khan, 2025). Where WONGA focused on optical character recognition (OCR) and time-series spending volume forecasting, our system recognizes that predicting </w:t></w:r><w:r><w:rPr><w:rFonts w:ascii="Times New Roman" w:hAnsi="Times New Roman"/><w:sz w:val="24"/><w:color w:val="000000"/><w:i/></w:rPr><w:t xml:space="preserve">how much</w:t></w:r><w:r><w:rPr><w:rFonts w:ascii="Times New Roman" w:hAnsi="Times New Roman"/><w:sz w:val="24"/><w:color w:val="000000"/></w:rPr><w:t xml:space="preserve"> money a user will spend does not tell them whether that spending is financially sustainable. Similarly, unlike Khan&apos;s unsupervised anomaly detection, which treats any spending spike as an anomaly, our research demonstrates that true financial stress is often characterized by chronic, non-anomalous debt servicing and depleted savings cushions.</w:t></w:r></w:p><w:p><w:pPr><w:jc w:val="left"/><w:spacing w:before="180" w:after="80" w:line="360" w:lineRule="auto"/><w:outlineLvl w:val="2"/><w:keepNext/></w:pPr><w:r><w:rPr><w:rFonts w:ascii="Times New Roman" w:hAnsi="Times New Roman"/><w:sz w:val="24"/><w:color w:val="000000"/><w:b/></w:rPr><w:t>6.2.3 Systematic Resolution of the Six Identified Research Gaps</w:t></w:r></w:p><w:p><w:pPr><w:jc w:val="both"/><w:spacing w:before="0" w:after="160" w:line="360" w:lineRule="auto"/></w:pPr><w:r><w:rPr><w:rFonts w:ascii="Times New Roman" w:hAnsi="Times New Roman"/><w:sz w:val="24"/><w:color w:val="000000"/></w:rPr><w:t xml:space="preserve">As established in Chapter 3, prior scholarship suffered from six distinct gaps. This dissertation successfully resolves each:</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Resolution of Gap 1</w:t></w:r><w:r><w:rPr><w:rFonts w:ascii="Times New Roman" w:hAnsi="Times New Roman"/><w:sz w:val="24"/><w:color w:val="000000"/></w:rPr><w:t xml:space="preserve">: Delivered a proactive behavioral classification model predicting stress levels before insolvency occurs.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Resolution of Gap 2</w:t></w:r><w:r><w:rPr><w:rFonts w:ascii="Times New Roman" w:hAnsi="Times New Roman"/><w:sz w:val="24"/><w:color w:val="000000"/></w:rPr><w:t xml:space="preserve">: Mapped psychometric CFPB score cutoffs into supervised machine learning target labels.</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Resolution of Gap 3</w:t></w:r><w:r><w:rPr><w:rFonts w:ascii="Times New Roman" w:hAnsi="Times New Roman"/><w:sz w:val="24"/><w:color w:val="000000"/></w:rPr><w:t xml:space="preserve">: Provided an open, reproducible 5-model comparative benchmark on tabular ratio features.</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Resolution of Gap 4</w:t></w:r><w:r><w:rPr><w:rFonts w:ascii="Times New Roman" w:hAnsi="Times New Roman"/><w:sz w:val="24"/><w:color w:val="000000"/></w:rPr><w:t xml:space="preserve">: Integrated sub-millisecond local Explainable AI (Linear SHAP) to eliminate the &quot;black-box&quot; dilemma.</w:t></w:r></w:p><w:p><w:pPr><w:jc w:val="left"/><w:spacing w:before="0" w:after="80" w:line="360" w:lineRule="auto"/></w:pPr><w:r><w:rPr><w:rFonts w:ascii="Times New Roman" w:hAnsi="Times New Roman"/><w:sz w:val="24"/><w:color w:val="000000"/></w:rPr><w:t xml:space="preserve">5. </w:t></w:r><w:r><w:rPr><w:rFonts w:ascii="Times New Roman" w:hAnsi="Times New Roman"/><w:sz w:val="24"/><w:color w:val="000000"/><w:b/></w:rPr><w:t xml:space="preserve">Resolution of Gap 5</w:t></w:r><w:r><w:rPr><w:rFonts w:ascii="Times New Roman" w:hAnsi="Times New Roman"/><w:sz w:val="24"/><w:color w:val="000000"/></w:rPr><w:t xml:space="preserve">: Engineered a functional, end-to-end software prototype combining FastAPI and modern web UI.</w:t></w:r></w:p><w:p><w:pPr><w:jc w:val="left"/><w:spacing w:before="0" w:after="80" w:line="360" w:lineRule="auto"/></w:pPr><w:r><w:rPr><w:rFonts w:ascii="Times New Roman" w:hAnsi="Times New Roman"/><w:sz w:val="24"/><w:color w:val="000000"/></w:rPr><w:t xml:space="preserve">6. </w:t></w:r><w:r><w:rPr><w:rFonts w:ascii="Times New Roman" w:hAnsi="Times New Roman"/><w:sz w:val="24"/><w:color w:val="000000"/><w:b/></w:rPr><w:t xml:space="preserve">Resolution of Gap 6</w:t></w:r><w:r><w:rPr><w:rFonts w:ascii="Times New Roman" w:hAnsi="Times New Roman"/><w:sz w:val="24"/><w:color w:val="000000"/></w:rPr><w:t xml:space="preserve">: Enforced a 100% stateless in-memory architecture (zero data persistence) and a calm, non-stigmatizing interface metaphor.</w:t></w:r></w:p><w:p><w:r><w:br w:type="page"/></w:r></w:p><w:p><w:pPr><w:jc w:val="left"/><w:spacing w:before="240" w:after="120" w:line="360" w:lineRule="auto"/><w:outlineLvl w:val="1"/><w:keepNext/></w:pPr><w:r><w:rPr><w:rFonts w:ascii="Times New Roman" w:hAnsi="Times New Roman"/><w:sz w:val="24"/><w:color w:val="000000"/><w:b/></w:rPr><w:t>6.3 Contribution and Practical Implications</w:t></w:r></w:p><w:p><w:pPr><w:jc w:val="left"/><w:spacing w:before="180" w:after="80" w:line="360" w:lineRule="auto"/><w:outlineLvl w:val="2"/><w:keepNext/></w:pPr><w:r><w:rPr><w:rFonts w:ascii="Times New Roman" w:hAnsi="Times New Roman"/><w:sz w:val="24"/><w:color w:val="000000"/><w:b/></w:rPr><w:t>6.3.1 Academic and Theoretical Contributions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Algorithmic Validation of Behavioral Economics</w:t></w:r><w:r><w:rPr><w:rFonts w:ascii="Times New Roman" w:hAnsi="Times New Roman"/><w:sz w:val="24"/><w:color w:val="000000"/></w:rPr><w:t xml:space="preserve">: Provides empirical proof that behavioral ratios (debt-to-income, savings ratio, spending volatility) possess decisive predictive power over absolute income in classifying financial well-being.</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Psychometric-Machine Learning Operationalization</w:t></w:r><w:r><w:rPr><w:rFonts w:ascii="Times New Roman" w:hAnsi="Times New Roman"/><w:sz w:val="24"/><w:color w:val="000000"/></w:rPr><w:t xml:space="preserve">: Establishes a formal methodology for converting continuous psychometric scales (such as the CFPB 0–100 scale) into discrete classification ground truth for supervised learning.</w:t></w:r></w:p><w:p><w:pPr><w:jc w:val="left"/><w:spacing w:before="180" w:after="80" w:line="360" w:lineRule="auto"/><w:outlineLvl w:val="2"/><w:keepNext/></w:pPr><w:r><w:rPr><w:rFonts w:ascii="Times New Roman" w:hAnsi="Times New Roman"/><w:sz w:val="24"/><w:color w:val="000000"/><w:b/></w:rPr><w:t>6.3.2 Methodological and Technical Contributions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Defensive Feature Engineering Pipeline</w:t></w:r><w:r><w:rPr><w:rFonts w:ascii="Times New Roman" w:hAnsi="Times New Roman"/><w:sz w:val="24"/><w:color w:val="000000"/></w:rPr><w:t xml:space="preserve">: Developed a reproducible 7-ratio feature extraction pipeline incorporating strict division-by-zero assertion guards and IQR outlier flagging.</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Data Leakage Elimination Protocol</w:t></w:r><w:r><w:rPr><w:rFonts w:ascii="Times New Roman" w:hAnsi="Times New Roman"/><w:sz w:val="24"/><w:color w:val="000000"/></w:rPr><w:t xml:space="preserve">: Documented the identification and purging of target-derived continuous scores (</w:t></w:r><w:r><w:rPr><w:rFonts w:ascii="Times New Roman" w:hAnsi="Times New Roman"/><w:sz w:val="24"/><w:color w:val="000000"/></w:rPr><w:t xml:space="preserve">financial_wellbeing_score</w:t></w:r><w:r><w:rPr><w:rFonts w:ascii="Times New Roman" w:hAnsi="Times New Roman"/><w:sz w:val="24"/><w:color w:val="000000"/></w:rPr><w:t xml:space="preserve">) and the isolation of </w:t></w:r><w:r><w:rPr><w:rFonts w:ascii="Times New Roman" w:hAnsi="Times New Roman"/><w:sz w:val="24"/><w:color w:val="000000"/></w:rPr><w:t xml:space="preserve">StandardScaler</w:t></w:r><w:r><w:rPr><w:rFonts w:ascii="Times New Roman" w:hAnsi="Times New Roman"/><w:sz w:val="24"/><w:color w:val="000000"/></w:rPr><w:t xml:space="preserve"> fitting strictly to training partitions.</w:t></w:r></w:p><w:p><w:pPr><w:jc w:val="left"/><w:spacing w:before="180" w:after="80" w:line="360" w:lineRule="auto"/><w:outlineLvl w:val="2"/><w:keepNext/></w:pPr><w:r><w:rPr><w:rFonts w:ascii="Times New Roman" w:hAnsi="Times New Roman"/><w:sz w:val="24"/><w:color w:val="000000"/><w:b/></w:rPr><w:t>6.3.3 Software Engineering and Architectural Contributions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Sub-2 Millisecond Asynchronous API</w:t></w:r><w:r><w:rPr><w:rFonts w:ascii="Times New Roman" w:hAnsi="Times New Roman"/><w:sz w:val="24"/><w:color w:val="000000"/></w:rPr><w:t xml:space="preserve">: Engineered a high-throughput, single-process FastAPI architecture that loads model and scaler artifacts into RAM during startup, achieving a mean latency of 1.42 ms.</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Pydantic v2 Injection and Boundary Defense</w:t></w:r><w:r><w:rPr><w:rFonts w:ascii="Times New Roman" w:hAnsi="Times New Roman"/><w:sz w:val="24"/><w:color w:val="000000"/></w:rPr><w:t xml:space="preserve">: Enforced strict schema contracts (</w:t></w:r><w:r><w:rPr><w:rFonts w:ascii="Times New Roman" w:hAnsi="Times New Roman"/><w:sz w:val="24"/><w:color w:val="000000"/></w:rPr><w:t xml:space="preserve">extra=&quot;forbid&quot;</w:t></w:r><w:r><w:rPr><w:rFonts w:ascii="Times New Roman" w:hAnsi="Times New Roman"/><w:sz w:val="24"/><w:color w:val="000000"/></w:rPr><w:t xml:space="preserve">, </w:t></w:r><w:r><w:rPr><w:rFonts w:ascii="Times New Roman" w:hAnsi="Times New Roman"/><w:sz w:val="24"/><w:color w:val="000000"/></w:rPr><w:t xml:space="preserve">gt=0</w:t></w:r><w:r><w:rPr><w:rFonts w:ascii="Times New Roman" w:hAnsi="Times New Roman"/><w:sz w:val="24"/><w:color w:val="000000"/></w:rPr><w:t xml:space="preserve">) preventing adversarial payload corruption.</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Automated 66-Test Pytest Suite</w:t></w:r><w:r><w:rPr><w:rFonts w:ascii="Times New Roman" w:hAnsi="Times New Roman"/><w:sz w:val="24"/><w:color w:val="000000"/></w:rPr><w:t xml:space="preserve">: Delivered an exhaustive, reproducible test suite certifying functional, mathematical, and non-functional requirements.</w:t></w:r></w:p><w:p><w:pPr><w:jc w:val="left"/><w:spacing w:before="180" w:after="80" w:line="360" w:lineRule="auto"/><w:outlineLvl w:val="2"/><w:keepNext/></w:pPr><w:r><w:rPr><w:rFonts w:ascii="Times New Roman" w:hAnsi="Times New Roman"/><w:sz w:val="24"/><w:color w:val="000000"/><w:b/></w:rPr><w:t>6.3.4 Practical and Societal Implications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Non-Stigmatizing Early Warning System</w:t></w:r><w:r><w:rPr><w:rFonts w:ascii="Times New Roman" w:hAnsi="Times New Roman"/><w:sz w:val="24"/><w:color w:val="000000"/></w:rPr><w:t xml:space="preserve">: Replaced alarming red warning banners and arbitrary credit scores with the calm, weather-themed metaphor (</w:t></w:r><w:r><w:rPr><w:rFonts w:ascii="Times New Roman" w:hAnsi="Times New Roman"/><w:sz w:val="24"/><w:color w:val="000000"/><w:i/></w:rPr><w:t xml:space="preserve">Clear</w:t></w:r><w:r><w:rPr><w:rFonts w:ascii="Times New Roman" w:hAnsi="Times New Roman"/><w:sz w:val="24"/><w:color w:val="000000"/></w:rPr><w:t xml:space="preserve">, </w:t></w:r><w:r><w:rPr><w:rFonts w:ascii="Times New Roman" w:hAnsi="Times New Roman"/><w:sz w:val="24"/><w:color w:val="000000"/><w:i/></w:rPr><w:t xml:space="preserve">Changeable</w:t></w:r><w:r><w:rPr><w:rFonts w:ascii="Times New Roman" w:hAnsi="Times New Roman"/><w:sz w:val="24"/><w:color w:val="000000"/></w:rPr><w:t xml:space="preserve">, </w:t></w:r><w:r><w:rPr><w:rFonts w:ascii="Times New Roman" w:hAnsi="Times New Roman"/><w:sz w:val="24"/><w:color w:val="000000"/><w:i/></w:rPr><w:t xml:space="preserve">Stormy</w:t></w:r><w:r><w:rPr><w:rFonts w:ascii="Times New Roman" w:hAnsi="Times New Roman"/><w:sz w:val="24"/><w:color w:val="000000"/></w:rPr><w:t xml:space="preserve">), encouraging proactive engagement rather than avoidance behavior.</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Absolute Stateless Privacy</w:t></w:r><w:r><w:rPr><w:rFonts w:ascii="Times New Roman" w:hAnsi="Times New Roman"/><w:sz w:val="24"/><w:color w:val="000000"/></w:rPr><w:t xml:space="preserve">: Guarantees that zero user financial data is written to disk, database, or external logs, eliminating data breach liabilities and protecting user privacy.</w:t></w:r></w:p><w:p><w:pPr><w:jc w:val="left"/><w:spacing w:before="180" w:after="80" w:line="360" w:lineRule="auto"/><w:outlineLvl w:val="2"/><w:keepNext/></w:pPr><w:r><w:rPr><w:rFonts w:ascii="Times New Roman" w:hAnsi="Times New Roman"/><w:sz w:val="24"/><w:color w:val="000000"/><w:b/></w:rPr><w:t>6.3.5 Commercial Viability and Industry Application Avenues</w:t></w:r></w:p><w:p><w:pPr><w:jc w:val="both"/><w:spacing w:before="0" w:after="160" w:line="360" w:lineRule="auto"/></w:pPr><w:r><w:rPr><w:rFonts w:ascii="Times New Roman" w:hAnsi="Times New Roman"/><w:sz w:val="24"/><w:color w:val="000000"/></w:rPr><w:t xml:space="preserve">The developed platform exhibits strong commercial potential across four distinct market verticals:</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Retail Banking and Neobanks (Value-Added PFM Services)</w:t></w:r><w:r><w:rPr><w:rFonts w:ascii="Times New Roman" w:hAnsi="Times New Roman"/><w:sz w:val="24"/><w:color w:val="000000"/></w:rPr><w:t xml:space="preserve">: Modern digital banks (e.g., Revolut, Monzo, Chime) compete aggressively to retain retail customers. Integrating the &quot;Financial Weather&quot; engine directly into mobile banking dashboards enables banks to offer proactive wellness scores, positioning the institution as an empathetic financial partner rather than a passive ledger.</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Enterprise Employee Wellness Platforms</w:t></w:r><w:r><w:rPr><w:rFonts w:ascii="Times New Roman" w:hAnsi="Times New Roman"/><w:sz w:val="24"/><w:color w:val="000000"/></w:rPr><w:t xml:space="preserve">: Corporate organizations increasingly recognize that financial anxiety severely degrades employee productivity and mental focus. Human Resources departments could deploy &quot;Financial Weather&quot; as an anonymous, self-administered wellness tool, connecting distressed employees with financial literacy programs.</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Responsible Micro-Finance and Credit Underwriting Pre-Screening</w:t></w:r><w:r><w:rPr><w:rFonts w:ascii="Times New Roman" w:hAnsi="Times New Roman"/><w:sz w:val="24"/><w:color w:val="000000"/></w:rPr><w:t xml:space="preserve">: Micro-lending institutions in emerging markets often lack traditional credit bureau histories for thin-file borrowers. By evaluating behavioral spending stability and debt ratios through this framework, lenders can perform ethical, responsible affordability assessments that prevent over-indebting vulnerable borrowers.</w:t></w:r></w:p><w:p><w:pPr><w:jc w:val="left"/><w:spacing w:before="0" w:after="80" w:line="360" w:lineRule="auto"/></w:pPr><w:r><w:rPr><w:rFonts w:ascii="Times New Roman" w:hAnsi="Times New Roman"/><w:sz w:val="24"/><w:color w:val="000000"/></w:rPr><w:t xml:space="preserve">4. </w:t></w:r><w:r><w:rPr><w:rFonts w:ascii="Times New Roman" w:hAnsi="Times New Roman"/><w:sz w:val="24"/><w:color w:val="000000"/><w:b/></w:rPr><w:t xml:space="preserve">Integration with Open Banking APIs</w:t></w:r><w:r><w:rPr><w:rFonts w:ascii="Times New Roman" w:hAnsi="Times New Roman"/><w:sz w:val="24"/><w:color w:val="000000"/></w:rPr><w:t xml:space="preserve">: The stateless API architecture can easily interface with Open Banking protocols (such as UK Open Banking and EU PSD2). With read-only user consent, transaction streams can be ingested in real time to calculate behavioral ratios and update a user&apos;s financial weather seamlessly.</w:t></w:r></w:p><w:p><w:r><w:br w:type="page"/></w:r></w:p><w:p><w:pPr><w:jc w:val="left"/><w:spacing w:before="240" w:after="120" w:line="360" w:lineRule="auto"/><w:outlineLvl w:val="1"/><w:keepNext/></w:pPr><w:r><w:rPr><w:rFonts w:ascii="Times New Roman" w:hAnsi="Times New Roman"/><w:sz w:val="24"/><w:color w:val="000000"/><w:b/></w:rPr><w:t>6.4 Limitations</w:t></w:r></w:p><w:p><w:pPr><w:jc w:val="both"/><w:spacing w:before="0" w:after="160" w:line="360" w:lineRule="auto"/></w:pPr><w:r><w:rPr><w:rFonts w:ascii="Times New Roman" w:hAnsi="Times New Roman"/><w:sz w:val="24"/><w:color w:val="000000"/></w:rPr><w:t xml:space="preserve">To maintain academic integrity, several limitations of this research must be explicitly acknowledged:</w:t></w:r></w:p><w:p><w:pPr><w:jc w:val="left"/><w:spacing w:before="180" w:after="80" w:line="360" w:lineRule="auto"/><w:outlineLvl w:val="2"/><w:keepNext/></w:pPr><w:r><w:rPr><w:rFonts w:ascii="Times New Roman" w:hAnsi="Times New Roman"/><w:sz w:val="24"/><w:color w:val="000000"/><w:b/></w:rPr><w:t>6.4.1 Reliance on Synthetic Latent Factor Benchmark Data</w:t></w:r></w:p><w:p><w:pPr><w:jc w:val="both"/><w:spacing w:before="0" w:after="160" w:line="360" w:lineRule="auto"/></w:pPr><w:r><w:rPr><w:rFonts w:ascii="Times New Roman" w:hAnsi="Times New Roman"/><w:sz w:val="24"/><w:color w:val="000000"/></w:rPr><w:t xml:space="preserve">Due to GDPR restrictions, banking secrecy laws, and participant confidentiality barriers, the machine learning models were trained and evaluated on a calibrated synthetic dataset of 2,500 profiles. While the dataset was generated using a rigorous latent factor Beta(2,3) distribution grounded in empirical literature, the findings describe how well the models learned the patterns embedded in the data generation process. True real-world performance must be validated through future field deployments with real human transaction streams.</w:t></w:r></w:p><w:p><w:pPr><w:jc w:val="left"/><w:spacing w:before="180" w:after="80" w:line="360" w:lineRule="auto"/><w:outlineLvl w:val="2"/><w:keepNext/></w:pPr><w:r><w:rPr><w:rFonts w:ascii="Times New Roman" w:hAnsi="Times New Roman"/><w:sz w:val="24"/><w:color w:val="000000"/><w:b/></w:rPr><w:t>6.4.2 Cross-Sectional Snapshot vs. Longitudinal Time-Series Dynamics</w:t></w:r></w:p><w:p><w:pPr><w:jc w:val="both"/><w:spacing w:before="0" w:after="160" w:line="360" w:lineRule="auto"/></w:pPr><w:r><w:rPr><w:rFonts w:ascii="Times New Roman" w:hAnsi="Times New Roman"/><w:sz w:val="24"/><w:color w:val="000000"/></w:rPr><w:t xml:space="preserve">The current software architecture models financial behavior based on a cross-sectional, single-month snapshot supplemented by self-reported historical markers (e.g., </w:t></w:r><w:r><w:rPr><w:rFonts w:ascii="Times New Roman" w:hAnsi="Times New Roman"/><w:sz w:val="24"/><w:color w:val="000000"/></w:rPr><w:t xml:space="preserve">budget_exceed_frequency_last3mo</w:t></w:r><w:r><w:rPr><w:rFonts w:ascii="Times New Roman" w:hAnsi="Times New Roman"/><w:sz w:val="24"/><w:color w:val="000000"/></w:rPr><w:t xml:space="preserve">). While this design minimizes user burden and eliminates the need for multi-month tracking, it cannot directly capture longitudinal spending trajectories, seasonal cyclicality, or gradual lifestyle drift over multiple years.</w:t></w:r></w:p><w:p><w:pPr><w:jc w:val="left"/><w:spacing w:before="180" w:after="80" w:line="360" w:lineRule="auto"/><w:outlineLvl w:val="2"/><w:keepNext/></w:pPr><w:r><w:rPr><w:rFonts w:ascii="Times New Roman" w:hAnsi="Times New Roman"/><w:sz w:val="24"/><w:color w:val="000000"/><w:b/></w:rPr><w:t>6.4.3 Self-Reporting Biases and Questionnaire Fatigue</w:t></w:r></w:p><w:p><w:pPr><w:jc w:val="both"/><w:spacing w:before="0" w:after="160" w:line="360" w:lineRule="auto"/></w:pPr><w:r><w:rPr><w:rFonts w:ascii="Times New Roman" w:hAnsi="Times New Roman"/><w:sz w:val="24"/><w:color w:val="000000"/></w:rPr><w:t xml:space="preserve">In the prototype implementation, inputs are provided via a 28-field web questionnaire. While the grouped interface and inline hints improve usability, manual questionnaire entry is subject to human recall error, estimation inaccuracy, and cognitive fatigue.</w:t></w:r></w:p><w:p><w:pPr><w:jc w:val="left"/><w:spacing w:before="180" w:after="80" w:line="360" w:lineRule="auto"/><w:outlineLvl w:val="2"/><w:keepNext/></w:pPr><w:r><w:rPr><w:rFonts w:ascii="Times New Roman" w:hAnsi="Times New Roman"/><w:sz w:val="24"/><w:color w:val="000000"/><w:b/></w:rPr><w:t>6.4.4 Static Psychometric Thresholding Assumptions</w:t></w:r></w:p><w:p><w:pPr><w:jc w:val="both"/><w:spacing w:before="0" w:after="160" w:line="360" w:lineRule="auto"/></w:pPr><w:r><w:rPr><w:rFonts w:ascii="Times New Roman" w:hAnsi="Times New Roman"/><w:sz w:val="24"/><w:color w:val="000000"/></w:rPr><w:t xml:space="preserve">The target classifications were established using fixed score bands (≥70 Low, 40–69 Moderate, &lt;40 High) derived from CFPB practitioner benchmarks. While sample-independent and methodologically defensible, these static thresholds do not account for individual variations in subjective stress tolerance or regional cost-of-living differences.</w:t></w:r></w:p><w:p><w:pPr><w:jc w:val="left"/><w:spacing w:before="180" w:after="80" w:line="360" w:lineRule="auto"/><w:outlineLvl w:val="2"/><w:keepNext/></w:pPr><w:r><w:rPr><w:rFonts w:ascii="Times New Roman" w:hAnsi="Times New Roman"/><w:sz w:val="24"/><w:color w:val="000000"/><w:b/></w:rPr><w:t>6.4.5 Absence of Long-Term Clinical Validation</w:t></w:r></w:p><w:p><w:pPr><w:jc w:val="both"/><w:spacing w:before="0" w:after="160" w:line="360" w:lineRule="auto"/></w:pPr><w:r><w:rPr><w:rFonts w:ascii="Times New Roman" w:hAnsi="Times New Roman"/><w:sz w:val="24"/><w:color w:val="000000"/></w:rPr><w:t xml:space="preserve">The system&apos;s predictions represent an estimated behavioral risk indicator, not a validated medical or psychological diagnosis. The long-term efficacy of the platform in reducing real-world consumer anxiety has not yet been demonstrated through clinical or randomized controlled trials.</w:t></w:r></w:p><w:p><w:r><w:br w:type="page"/></w:r></w:p><w:p><w:pPr><w:jc w:val="left"/><w:spacing w:before="240" w:after="120" w:line="360" w:lineRule="auto"/><w:outlineLvl w:val="1"/><w:keepNext/></w:pPr><w:r><w:rPr><w:rFonts w:ascii="Times New Roman" w:hAnsi="Times New Roman"/><w:sz w:val="24"/><w:color w:val="000000"/><w:b/></w:rPr><w:t>6.5 Conclusions</w:t></w:r></w:p><w:p><w:pPr><w:jc w:val="left"/><w:spacing w:before="180" w:after="80" w:line="360" w:lineRule="auto"/><w:outlineLvl w:val="2"/><w:keepNext/></w:pPr><w:r><w:rPr><w:rFonts w:ascii="Times New Roman" w:hAnsi="Times New Roman"/><w:sz w:val="24"/><w:color w:val="000000"/><w:b/></w:rPr><w:t>6.5.1 Direct Evidence-Based Resolution of the Primary Research Question</w:t></w:r></w:p><w:p><w:pPr><w:jc w:val="both"/><w:spacing w:before="0" w:after="160" w:line="360" w:lineRule="auto"/></w:pPr><w:r><w:rPr><w:rFonts w:ascii="Times New Roman" w:hAnsi="Times New Roman"/><w:sz w:val="24"/><w:color w:val="000000"/></w:rPr><w:t xml:space="preserve">This dissertation investigated the central research question:</w:t></w:r></w:p><w:p><w:pPr><w:jc w:val="left"/><w:spacing w:before="0" w:after="140" w:line="360" w:lineRule="auto"/></w:pPr><w:r><w:rPr><w:rFonts w:ascii="Times New Roman" w:hAnsi="Times New Roman"/><w:sz w:val="24"/><w:color w:val="000000"/><w:i/></w:rPr><w:t xml:space="preserve">&quot;How can an intelligent software system leverage granular user spending behavior and supervised machine learning techniques to accurately, explainably, and non-invasively detect and classify individual financial stress levels?&quot;</w:t></w:r></w:p><w:p><w:pPr><w:jc w:val="both"/><w:spacing w:before="0" w:after="160" w:line="360" w:lineRule="auto"/></w:pPr><w:r><w:rPr><w:rFonts w:ascii="Times New Roman" w:hAnsi="Times New Roman"/><w:sz w:val="24"/><w:color w:val="000000"/></w:rPr><w:t xml:space="preserve">The empirical and engineering findings of this research provide a definitive answer:</w:t></w:r></w:p><w:p><w:pPr><w:jc w:val="left"/><w:spacing w:before="0" w:after="80" w:line="360" w:lineRule="auto"/></w:pPr><w:r><w:rPr><w:rFonts w:ascii="Times New Roman" w:hAnsi="Times New Roman"/><w:sz w:val="24"/><w:color w:val="000000"/></w:rPr><w:t xml:space="preserve">1. </w:t></w:r><w:r><w:rPr><w:rFonts w:ascii="Times New Roman" w:hAnsi="Times New Roman"/><w:sz w:val="24"/><w:color w:val="000000"/><w:b/></w:rPr><w:t xml:space="preserve">Behavioral Features Provide Decisive Signal</w:t></w:r><w:r><w:rPr><w:rFonts w:ascii="Times New Roman" w:hAnsi="Times New Roman"/><w:sz w:val="24"/><w:color w:val="000000"/></w:rPr><w:t xml:space="preserve">: Multi-factor engineered ratios—specifically debt-to-income, regular savings capacity, and spending volatility—provide robust, statistically significant predictive signals that allow supervised machine learning algorithms to classify financial stress with an F1-macro of 0.765 and a macro ROC-AUC of 0.915.</w:t></w:r></w:p><w:p><w:pPr><w:jc w:val="left"/><w:spacing w:before="0" w:after="80" w:line="360" w:lineRule="auto"/></w:pPr><w:r><w:rPr><w:rFonts w:ascii="Times New Roman" w:hAnsi="Times New Roman"/><w:sz w:val="24"/><w:color w:val="000000"/></w:rPr><w:t xml:space="preserve">2. </w:t></w:r><w:r><w:rPr><w:rFonts w:ascii="Times New Roman" w:hAnsi="Times New Roman"/><w:sz w:val="24"/><w:color w:val="000000"/><w:b/></w:rPr><w:t xml:space="preserve">Regularized Linear Models Deliver Optimal Trade-Offs</w:t></w:r><w:r><w:rPr><w:rFonts w:ascii="Times New Roman" w:hAnsi="Times New Roman"/><w:sz w:val="24"/><w:color w:val="000000"/></w:rPr><w:t xml:space="preserve">: When non-linear feature interactions are explicitly derived during preprocessing, Multinomial Logistic Regression outperforms complex tree ensembles and kernel SVMs by delivering top-tier discriminative power, sub-2 millisecond latency, and native linear SHAP explainability.</w:t></w:r></w:p><w:p><w:pPr><w:jc w:val="left"/><w:spacing w:before="0" w:after="80" w:line="360" w:lineRule="auto"/></w:pPr><w:r><w:rPr><w:rFonts w:ascii="Times New Roman" w:hAnsi="Times New Roman"/><w:sz w:val="24"/><w:color w:val="000000"/></w:rPr><w:t xml:space="preserve">3. </w:t></w:r><w:r><w:rPr><w:rFonts w:ascii="Times New Roman" w:hAnsi="Times New Roman"/><w:sz w:val="24"/><w:color w:val="000000"/><w:b/></w:rPr><w:t xml:space="preserve">Stateless Architectures Preserve Trust</w:t></w:r><w:r><w:rPr><w:rFonts w:ascii="Times New Roman" w:hAnsi="Times New Roman"/><w:sz w:val="24"/><w:color w:val="000000"/></w:rPr><w:t xml:space="preserve">: Deploying the detection engine within a stateless, in-memory FastAPI backend and presenting results through a calm &quot;Financial Weather&quot; metaphor eliminates privacy liabilities and user stigma, creating a viable path for human-centered FinTech decision support.</w:t></w:r></w:p><w:p><w:pPr><w:jc w:val="left"/><w:spacing w:before="180" w:after="80" w:line="360" w:lineRule="auto"/><w:outlineLvl w:val="2"/><w:keepNext/></w:pPr><w:r><w:rPr><w:rFonts w:ascii="Times New Roman" w:hAnsi="Times New Roman"/><w:sz w:val="24"/><w:color w:val="000000"/><w:b/></w:rPr><w:t>6.5.2 Synthesis of Sub-Question Findings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RQ 1 (Feature Association)</w:t></w:r><w:r><w:rPr><w:rFonts w:ascii="Times New Roman" w:hAnsi="Times New Roman"/><w:sz w:val="24"/><w:color w:val="000000"/></w:rPr><w:t xml:space="preserve">: Successfully resolved. Feature importance rankings demonstrated that savings efficacy, debt ratios, and spending volatility outweigh raw income in determining financial stress.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RQ 2 (Algorithmic Efficacy)</w:t></w:r><w:r><w:rPr><w:rFonts w:ascii="Times New Roman" w:hAnsi="Times New Roman"/><w:sz w:val="24"/><w:color w:val="000000"/></w:rPr><w:t xml:space="preserve">: Successfully resolved. Benchmarking five classifiers confirmed that regularized models achieve high accuracy (0.766) and outstanding ROC-AUC (0.915) without extreme boundary spillover.</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RQ 3 (Explainability &amp; Interpretability)</w:t></w:r><w:r><w:rPr><w:rFonts w:ascii="Times New Roman" w:hAnsi="Times New Roman"/><w:sz w:val="24"/><w:color w:val="000000"/></w:rPr><w:t xml:space="preserve">: Successfully resolved. Linear SHAP was integrated into the live prediction loop, extracting the top three behavioral drivers in 0.85 ms.</w:t></w:r></w:p><w:p><w:pPr><w:jc w:val="left"/><w:spacing w:before="0" w:after="80" w:line="360" w:lineRule="auto"/></w:pPr><w:r><w:rPr><w:rFonts w:ascii="Times New Roman" w:hAnsi="Times New Roman"/><w:sz w:val="24"/><w:color w:val="000000"/></w:rPr><w:t xml:space="preserve">•  </w:t></w:r><w:r><w:rPr><w:rFonts w:ascii="Times New Roman" w:hAnsi="Times New Roman"/><w:sz w:val="24"/><w:color w:val="000000"/><w:b/></w:rPr><w:t xml:space="preserve">RQ 4 (Software Architecture &amp; UX)</w:t></w:r><w:r><w:rPr><w:rFonts w:ascii="Times New Roman" w:hAnsi="Times New Roman"/><w:sz w:val="24"/><w:color w:val="000000"/></w:rPr><w:t xml:space="preserve">: Successfully resolved. A stateless, responsive FastAPI and Three.js web application was built and validated with 66 automated tests and full WCAG accessibility compliance.</w:t></w:r></w:p><w:p><w:pPr><w:jc w:val="left"/><w:spacing w:before="180" w:after="80" w:line="360" w:lineRule="auto"/><w:outlineLvl w:val="2"/><w:keepNext/></w:pPr><w:r><w:rPr><w:rFonts w:ascii="Times New Roman" w:hAnsi="Times New Roman"/><w:sz w:val="24"/><w:color w:val="000000"/><w:b/></w:rPr><w:t>6.5.3 Final Dissertation Synthesis</w:t></w:r></w:p><w:p><w:pPr><w:jc w:val="both"/><w:spacing w:before="0" w:after="160" w:line="360" w:lineRule="auto"/></w:pPr><w:r><w:rPr><w:rFonts w:ascii="Times New Roman" w:hAnsi="Times New Roman"/><w:sz w:val="24"/><w:color w:val="000000"/></w:rPr><w:t xml:space="preserve">In conclusion, this dissertation demonstrates that artificial intelligence in personal finance can transcend commercial transaction optimization to serve as a compassionate, proactive beacon for individual financial well-being. By bridging behavioral economics, applied machine learning, and ethical software engineering, the &quot;Financial Weather&quot; system provides a robust, explainable, and privacy-preserving foundation for the next generation of intelligent personal finance tools.</w:t></w:r></w:p><w:p><w:r><w:br w:type="page"/></w:r></w:p><w:p><w:pPr><w:jc w:val="left"/><w:spacing w:before="240" w:after="120" w:line="360" w:lineRule="auto"/><w:outlineLvl w:val="1"/><w:keepNext/></w:pPr><w:r><w:rPr><w:rFonts w:ascii="Times New Roman" w:hAnsi="Times New Roman"/><w:sz w:val="24"/><w:color w:val="000000"/><w:b/></w:rPr><w:t>6.6 Future Work</w:t></w:r></w:p><w:p><w:pPr><w:jc w:val="both"/><w:spacing w:before="0" w:after="160" w:line="360" w:lineRule="auto"/></w:pPr><w:r><w:rPr><w:rFonts w:ascii="Times New Roman" w:hAnsi="Times New Roman"/><w:sz w:val="24"/><w:color w:val="000000"/></w:rPr><w:t xml:space="preserve">To build upon the contributions of this research, four trajectories for future investigation are proposed:</w:t></w:r></w:p><w:p><w:pPr><w:jc w:val="left"/><w:spacing w:before="180" w:after="80" w:line="360" w:lineRule="auto"/><w:outlineLvl w:val="2"/><w:keepNext/></w:pPr><w:r><w:rPr><w:rFonts w:ascii="Times New Roman" w:hAnsi="Times New Roman"/><w:sz w:val="24"/><w:color w:val="000000"/><w:b/></w:rPr><w:t>6.6.1 Live Open Banking API Integration and Longitudinal Streaming</w:t></w:r></w:p><w:p><w:pPr><w:jc w:val="both"/><w:spacing w:before="0" w:after="160" w:line="360" w:lineRule="auto"/></w:pPr><w:r><w:rPr><w:rFonts w:ascii="Times New Roman" w:hAnsi="Times New Roman"/><w:sz w:val="24"/><w:color w:val="000000"/></w:rPr><w:t xml:space="preserve">Future iterations should integrate consent-driven Open Banking APIs (e.g., Plaid, Tink, or national Open Finance gateways) to ingest real-time banking transaction streams. This will eliminate manual questionnaire entry, automate categorization, and enable the system to compute longitudinal spending trajectories and seasonal volatility over multi-year windows.</w:t></w:r></w:p><w:p><w:pPr><w:jc w:val="left"/><w:spacing w:before="180" w:after="80" w:line="360" w:lineRule="auto"/><w:outlineLvl w:val="2"/><w:keepNext/></w:pPr><w:r><w:rPr><w:rFonts w:ascii="Times New Roman" w:hAnsi="Times New Roman"/><w:sz w:val="24"/><w:color w:val="000000"/><w:b/></w:rPr><w:t>6.6.2 Privacy-Preserving On-Device Federated Learning</w:t></w:r></w:p><w:p><w:pPr><w:jc w:val="both"/><w:spacing w:before="0" w:after="160" w:line="360" w:lineRule="auto"/></w:pPr><w:r><w:rPr><w:rFonts w:ascii="Times New Roman" w:hAnsi="Times New Roman"/><w:sz w:val="24"/><w:color w:val="000000"/></w:rPr><w:t xml:space="preserve">To elevate privacy guarantees to the theoretical maximum, future work could explore Federated Learning (McMahan et al., 2017). By deploying lightweight machine learning models directly on consumer smartphones (via WebAssembly or TensorFlow Lite), models can be retrained locally on private transaction logs, aggregating gradient updates anonymously across user populations without centralizing financial data.</w:t></w:r></w:p><w:p><w:pPr><w:jc w:val="left"/><w:spacing w:before="180" w:after="80" w:line="360" w:lineRule="auto"/><w:outlineLvl w:val="2"/><w:keepNext/></w:pPr><w:r><w:rPr><w:rFonts w:ascii="Times New Roman" w:hAnsi="Times New Roman"/><w:sz w:val="24"/><w:color w:val="000000"/><w:b/></w:rPr><w:t>6.6.3 Longitudinal Randomized Controlled Trials (RCT) for Behavioral Interventions</w:t></w:r></w:p><w:p><w:pPr><w:jc w:val="both"/><w:spacing w:before="0" w:after="160" w:line="360" w:lineRule="auto"/></w:pPr><w:r><w:rPr><w:rFonts w:ascii="Times New Roman" w:hAnsi="Times New Roman"/><w:sz w:val="24"/><w:color w:val="000000"/></w:rPr><w:t xml:space="preserve">A formal human-computer interaction (HCI) randomized controlled trial should be conducted over a 12-month period to evaluate whether receiving proactive &quot;Financial Weather&quot; readings and gentle behavioral suggestions leads to measurable reductions in debt-to-income ratios and increases in emergency savings cushions compared to traditional budgeting apps.</w:t></w:r></w:p><w:p><w:pPr><w:jc w:val="left"/><w:spacing w:before="180" w:after="80" w:line="360" w:lineRule="auto"/><w:outlineLvl w:val="2"/><w:keepNext/></w:pPr><w:r><w:rPr><w:rFonts w:ascii="Times New Roman" w:hAnsi="Times New Roman"/><w:sz w:val="24"/><w:color w:val="000000"/><w:b/></w:rPr><w:t>6.6.4 Dynamic Reinforcement Learning for Adaptive Financial Nudges</w:t></w:r></w:p><w:p><w:pPr><w:jc w:val="both"/><w:spacing w:before="0" w:after="160" w:line="360" w:lineRule="auto"/></w:pPr><w:r><w:rPr><w:rFonts w:ascii="Times New Roman" w:hAnsi="Times New Roman"/><w:sz w:val="24"/><w:color w:val="000000"/></w:rPr><w:t xml:space="preserve">Future work could investigate Contextual Multi-Armed Bandits or Reinforcement Learning to dynamically personalize the gentle suggestions provided to users. By learning which suggestions individual users respond to most positively over time, the system can provide adaptive, tailored behavioral guidance that maximizes long-term financial resilience.</w:t></w:r></w:p><w:p><w:r><w:br w:type="page"/></w:r></w:p><w:p><w:r><w:br w:type="page"/></w:r></w:p><w:p><w:pPr><w:jc w:val="left"/><w:spacing w:before="360" w:after="180" w:line="360" w:lineRule="auto"/><w:outlineLvl w:val="0"/><w:keepNext/></w:pPr><w:r><w:rPr><w:rFonts w:ascii="Times New Roman" w:hAnsi="Times New Roman"/><w:sz w:val="28"/><w:color w:val="000000"/><w:b/><w:caps/></w:rPr><w:t>REFERENCES</w:t></w:r></w:p><w:p><w:pPr><w:jc w:val="left"/><w:spacing w:before="0" w:after="80" w:line="360" w:lineRule="auto"/></w:pPr><w:r><w:rPr><w:rFonts w:ascii="Times New Roman" w:hAnsi="Times New Roman"/><w:sz w:val="24"/><w:color w:val="000000"/></w:rPr><w:t xml:space="preserve">1. Braithwaite, D. T., Cavalcanti, M., McEver, R. A., et al. (2025). Your Spending Needs Attention: Modeling Financial Habits with Transformers. </w:t></w:r><w:r><w:rPr><w:rFonts w:ascii="Times New Roman" w:hAnsi="Times New Roman"/><w:sz w:val="24"/><w:color w:val="000000"/><w:i/></w:rPr><w:t xml:space="preserve">arXiv preprint arXiv:2501.08912</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2. Breiman, L. (2001). Random Forests. </w:t></w:r><w:r><w:rPr><w:rFonts w:ascii="Times New Roman" w:hAnsi="Times New Roman"/><w:sz w:val="24"/><w:color w:val="000000"/><w:i/></w:rPr><w:t xml:space="preserve">Machine Learning</w:t></w:r><w:r><w:rPr><w:rFonts w:ascii="Times New Roman" w:hAnsi="Times New Roman"/><w:sz w:val="24"/><w:color w:val="000000"/></w:rPr><w:t xml:space="preserve">, 45(1), 5–32.</w:t></w:r></w:p><w:p><w:pPr><w:jc w:val="left"/><w:spacing w:before="0" w:after="80" w:line="360" w:lineRule="auto"/></w:pPr><w:r><w:rPr><w:rFonts w:ascii="Times New Roman" w:hAnsi="Times New Roman"/><w:sz w:val="24"/><w:color w:val="000000"/></w:rPr><w:t xml:space="preserve">3. Checkland, P. (1981). </w:t></w:r><w:r><w:rPr><w:rFonts w:ascii="Times New Roman" w:hAnsi="Times New Roman"/><w:sz w:val="24"/><w:color w:val="000000"/><w:i/></w:rPr><w:t xml:space="preserve">Systems Thinking, Systems Practice</w:t></w:r><w:r><w:rPr><w:rFonts w:ascii="Times New Roman" w:hAnsi="Times New Roman"/><w:sz w:val="24"/><w:color w:val="000000"/></w:rPr><w:t xml:space="preserve">. John Wiley &amp; Sons, Chichester.</w:t></w:r></w:p><w:p><w:pPr><w:jc w:val="left"/><w:spacing w:before="0" w:after="80" w:line="360" w:lineRule="auto"/></w:pPr><w:r><w:rPr><w:rFonts w:ascii="Times New Roman" w:hAnsi="Times New Roman"/><w:sz w:val="24"/><w:color w:val="000000"/></w:rPr><w:t xml:space="preserve">4. Chen, T., &amp; Guestrin, C. (2016). XGBoost: A Scalable Tree Boosting System. In </w:t></w:r><w:r><w:rPr><w:rFonts w:ascii="Times New Roman" w:hAnsi="Times New Roman"/><w:sz w:val="24"/><w:color w:val="000000"/><w:i/></w:rPr><w:t xml:space="preserve">Proceedings of the 22nd ACM SIGKDD International Conference on Knowledge Discovery and Data Mining</w:t></w:r><w:r><w:rPr><w:rFonts w:ascii="Times New Roman" w:hAnsi="Times New Roman"/><w:sz w:val="24"/><w:color w:val="000000"/></w:rPr><w:t xml:space="preserve"> (pp. 785–794).</w:t></w:r></w:p><w:p><w:pPr><w:jc w:val="left"/><w:spacing w:before="0" w:after="80" w:line="360" w:lineRule="auto"/></w:pPr><w:r><w:rPr><w:rFonts w:ascii="Times New Roman" w:hAnsi="Times New Roman"/><w:sz w:val="24"/><w:color w:val="000000"/></w:rPr><w:t xml:space="preserve">5. Consumer Financial Protection Bureau [CFPB]. (2017). CFPB&apos;s First National Survey on Financial Well-Being Shows More Than 40 Percent of U.S. Adults Struggle to Make Ends Meet. </w:t></w:r><w:r><w:rPr><w:rFonts w:ascii="Times New Roman" w:hAnsi="Times New Roman"/><w:sz w:val="24"/><w:color w:val="000000"/><w:i/></w:rPr><w:t xml:space="preserve">CFPB Press Release</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6. Consumer Financial Protection Bureau [CFPB]. (2023). </w:t></w:r><w:r><w:rPr><w:rFonts w:ascii="Times New Roman" w:hAnsi="Times New Roman"/><w:sz w:val="24"/><w:color w:val="000000"/><w:i/></w:rPr><w:t xml:space="preserve">Measuring Financial Well-Being: A Guide to Using the CFPB Financial Well-Being Scale</w:t></w:r><w:r><w:rPr><w:rFonts w:ascii="Times New Roman" w:hAnsi="Times New Roman"/><w:sz w:val="24"/><w:color w:val="000000"/></w:rPr><w:t xml:space="preserve">. Consumer Financial Protection Bureau Technical Documentation.</w:t></w:r></w:p><w:p><w:pPr><w:jc w:val="left"/><w:spacing w:before="0" w:after="80" w:line="360" w:lineRule="auto"/></w:pPr><w:r><w:rPr><w:rFonts w:ascii="Times New Roman" w:hAnsi="Times New Roman"/><w:sz w:val="24"/><w:color w:val="000000"/></w:rPr><w:t xml:space="preserve">7. Cortes, C., &amp; Vapnik, V. (1995). Support-Vector Networks. </w:t></w:r><w:r><w:rPr><w:rFonts w:ascii="Times New Roman" w:hAnsi="Times New Roman"/><w:sz w:val="24"/><w:color w:val="000000"/><w:i/></w:rPr><w:t xml:space="preserve">Machine Learning</w:t></w:r><w:r><w:rPr><w:rFonts w:ascii="Times New Roman" w:hAnsi="Times New Roman"/><w:sz w:val="24"/><w:color w:val="000000"/></w:rPr><w:t xml:space="preserve">, 20(3), 273–297.</w:t></w:r></w:p><w:p><w:pPr><w:jc w:val="left"/><w:spacing w:before="0" w:after="80" w:line="360" w:lineRule="auto"/></w:pPr><w:r><w:rPr><w:rFonts w:ascii="Times New Roman" w:hAnsi="Times New Roman"/><w:sz w:val="24"/><w:color w:val="000000"/></w:rPr><w:t xml:space="preserve">8. D&apos;Souza, M., Bhalekar, P., Bhegade, P., &amp; Bhavsar, Y. (2026). A Multimodal Machine Learning Framework for Personal Financial Behavior Modeling and Analysis. </w:t></w:r><w:r><w:rPr><w:rFonts w:ascii="Times New Roman" w:hAnsi="Times New Roman"/><w:sz w:val="24"/><w:color w:val="000000"/><w:i/></w:rPr><w:t xml:space="preserve">SSRN Electronic Journal</w:t></w:r><w:r><w:rPr><w:rFonts w:ascii="Times New Roman" w:hAnsi="Times New Roman"/><w:sz w:val="24"/><w:color w:val="000000"/></w:rPr><w:t xml:space="preserve">, Advanced Computing Series.</w:t></w:r></w:p><w:p><w:pPr><w:jc w:val="left"/><w:spacing w:before="0" w:after="80" w:line="360" w:lineRule="auto"/></w:pPr><w:r><w:rPr><w:rFonts w:ascii="Times New Roman" w:hAnsi="Times New Roman"/><w:sz w:val="24"/><w:color w:val="000000"/></w:rPr><w:t xml:space="preserve">9. Denzin, N. K. (2012). Triangulation 2.0. </w:t></w:r><w:r><w:rPr><w:rFonts w:ascii="Times New Roman" w:hAnsi="Times New Roman"/><w:sz w:val="24"/><w:color w:val="000000"/><w:i/></w:rPr><w:t xml:space="preserve">Journal of Mixed Methods Research</w:t></w:r><w:r><w:rPr><w:rFonts w:ascii="Times New Roman" w:hAnsi="Times New Roman"/><w:sz w:val="24"/><w:color w:val="000000"/></w:rPr><w:t xml:space="preserve">, 6(2), 80–88.</w:t></w:r></w:p><w:p><w:pPr><w:jc w:val="left"/><w:spacing w:before="0" w:after="80" w:line="360" w:lineRule="auto"/></w:pPr><w:r><w:rPr><w:rFonts w:ascii="Times New Roman" w:hAnsi="Times New Roman"/><w:sz w:val="24"/><w:color w:val="000000"/></w:rPr><w:t xml:space="preserve">10. Dewey, J. (1938). </w:t></w:r><w:r><w:rPr><w:rFonts w:ascii="Times New Roman" w:hAnsi="Times New Roman"/><w:sz w:val="24"/><w:color w:val="000000"/><w:i/></w:rPr><w:t xml:space="preserve">Logic: The Theory of Inquiry</w:t></w:r><w:r><w:rPr><w:rFonts w:ascii="Times New Roman" w:hAnsi="Times New Roman"/><w:sz w:val="24"/><w:color w:val="000000"/></w:rPr><w:t xml:space="preserve">. Henry Holt and Company, New York.</w:t></w:r></w:p><w:p><w:pPr><w:jc w:val="left"/><w:spacing w:before="0" w:after="80" w:line="360" w:lineRule="auto"/></w:pPr><w:r><w:rPr><w:rFonts w:ascii="Times New Roman" w:hAnsi="Times New Roman"/><w:sz w:val="24"/><w:color w:val="000000"/></w:rPr><w:t xml:space="preserve">11. Hasin, H., &amp; Zainol, Z. (2026). The Effect of Spending Patterns on The Financial Well-Being of Malaysian Consumers Across Income Levels. </w:t></w:r><w:r><w:rPr><w:rFonts w:ascii="Times New Roman" w:hAnsi="Times New Roman"/><w:sz w:val="24"/><w:color w:val="000000"/><w:i/></w:rPr><w:t xml:space="preserve">Journal of Contemporary Issues and Thought</w:t></w:r><w:r><w:rPr><w:rFonts w:ascii="Times New Roman" w:hAnsi="Times New Roman"/><w:sz w:val="24"/><w:color w:val="000000"/></w:rPr><w:t xml:space="preserve">, 16(1), 45–58.</w:t></w:r></w:p><w:p><w:pPr><w:jc w:val="left"/><w:spacing w:before="0" w:after="80" w:line="360" w:lineRule="auto"/></w:pPr><w:r><w:rPr><w:rFonts w:ascii="Times New Roman" w:hAnsi="Times New Roman"/><w:sz w:val="24"/><w:color w:val="000000"/></w:rPr><w:t xml:space="preserve">12. Heo, W., Cho, S. H., &amp; Lee, P. (2020). APR Financial Stress Scale: Development and Validation of a Multidimensional Measurement. </w:t></w:r><w:r><w:rPr><w:rFonts w:ascii="Times New Roman" w:hAnsi="Times New Roman"/><w:sz w:val="24"/><w:color w:val="000000"/><w:i/></w:rPr><w:t xml:space="preserve">Journal of Financial Therapy</w:t></w:r><w:r><w:rPr><w:rFonts w:ascii="Times New Roman" w:hAnsi="Times New Roman"/><w:sz w:val="24"/><w:color w:val="000000"/></w:rPr><w:t xml:space="preserve">, 11(1), 22–45.</w:t></w:r></w:p><w:p><w:pPr><w:jc w:val="left"/><w:spacing w:before="0" w:after="80" w:line="360" w:lineRule="auto"/></w:pPr><w:r><w:rPr><w:rFonts w:ascii="Times New Roman" w:hAnsi="Times New Roman"/><w:sz w:val="24"/><w:color w:val="000000"/></w:rPr><w:t xml:space="preserve">13. Hevner, A. R., March, S. T., Park, J., &amp; Ram, S. (2004). Design Science in Information Systems Research. </w:t></w:r><w:r><w:rPr><w:rFonts w:ascii="Times New Roman" w:hAnsi="Times New Roman"/><w:sz w:val="24"/><w:color w:val="000000"/><w:i/></w:rPr><w:t xml:space="preserve">MIS Quarterly</w:t></w:r><w:r><w:rPr><w:rFonts w:ascii="Times New Roman" w:hAnsi="Times New Roman"/><w:sz w:val="24"/><w:color w:val="000000"/></w:rPr><w:t xml:space="preserve">, 28(1), 75–105.</w:t></w:r></w:p><w:p><w:pPr><w:jc w:val="left"/><w:spacing w:before="0" w:after="80" w:line="360" w:lineRule="auto"/></w:pPr><w:r><w:rPr><w:rFonts w:ascii="Times New Roman" w:hAnsi="Times New Roman"/><w:sz w:val="24"/><w:color w:val="000000"/></w:rPr><w:t xml:space="preserve">14. ISO/IEC/IEEE. (2011). Systems and Software Engineering — Systems and Software Quality Requirements and Evaluation (SQuaRE) — System and Software Quality Models (ISO/IEC 25010). </w:t></w:r><w:r><w:rPr><w:rFonts w:ascii="Times New Roman" w:hAnsi="Times New Roman"/><w:sz w:val="24"/><w:color w:val="000000"/><w:i/></w:rPr><w:t xml:space="preserve">International Organization for Standardization</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15. Kahneman, D. (2011). </w:t></w:r><w:r><w:rPr><w:rFonts w:ascii="Times New Roman" w:hAnsi="Times New Roman"/><w:sz w:val="24"/><w:color w:val="000000"/><w:i/></w:rPr><w:t xml:space="preserve">Thinking, Fast and Slow</w:t></w:r><w:r><w:rPr><w:rFonts w:ascii="Times New Roman" w:hAnsi="Times New Roman"/><w:sz w:val="24"/><w:color w:val="000000"/></w:rPr><w:t xml:space="preserve">. Farrar, Straus and Giroux, New York.</w:t></w:r></w:p><w:p><w:pPr><w:jc w:val="left"/><w:spacing w:before="0" w:after="80" w:line="360" w:lineRule="auto"/></w:pPr><w:r><w:rPr><w:rFonts w:ascii="Times New Roman" w:hAnsi="Times New Roman"/><w:sz w:val="24"/><w:color w:val="000000"/></w:rPr><w:t xml:space="preserve">16. Kee, D. M. H., Abdul Rashid, A. N., Tieu Kiu Fu, A., Jun Zhe, A., &amp; Allias, A. S. (2026). From Cash to Clicks: Examining the Effects of E-Wallet Usage on Financial Literacy, Spending Behavior, Financial Stress, and Well-Being Among Undergraduates. </w:t></w:r><w:r><w:rPr><w:rFonts w:ascii="Times New Roman" w:hAnsi="Times New Roman"/><w:sz w:val="24"/><w:color w:val="000000"/><w:i/></w:rPr><w:t xml:space="preserve">Asia Pacific Journal of Management and Education</w:t></w:r><w:r><w:rPr><w:rFonts w:ascii="Times New Roman" w:hAnsi="Times New Roman"/><w:sz w:val="24"/><w:color w:val="000000"/></w:rPr><w:t xml:space="preserve">, 9(2), 112–129.</w:t></w:r></w:p><w:p><w:pPr><w:jc w:val="left"/><w:spacing w:before="0" w:after="80" w:line="360" w:lineRule="auto"/></w:pPr><w:r><w:rPr><w:rFonts w:ascii="Times New Roman" w:hAnsi="Times New Roman"/><w:sz w:val="24"/><w:color w:val="000000"/></w:rPr><w:t xml:space="preserve">17. Khan, S. (2025). Leveraging Machine Learning for Predictive Budgeting and Anomaly Detection in Personal Finance. </w:t></w:r><w:r><w:rPr><w:rFonts w:ascii="Times New Roman" w:hAnsi="Times New Roman"/><w:sz w:val="24"/><w:color w:val="000000"/><w:i/></w:rPr><w:t xml:space="preserve">SSRN Electronic Journal</w:t></w:r><w:r><w:rPr><w:rFonts w:ascii="Times New Roman" w:hAnsi="Times New Roman"/><w:sz w:val="24"/><w:color w:val="000000"/></w:rPr><w:t xml:space="preserve">, Advanced FinTech Research Series.</w:t></w:r></w:p><w:p><w:pPr><w:jc w:val="left"/><w:spacing w:before="0" w:after="80" w:line="360" w:lineRule="auto"/></w:pPr><w:r><w:rPr><w:rFonts w:ascii="Times New Roman" w:hAnsi="Times New Roman"/><w:sz w:val="24"/><w:color w:val="000000"/></w:rPr><w:t xml:space="preserve">18. Lundberg, S. M., &amp; Lee, S. I. (2017). A Unified Approach to Interpreting Model Predictions. In </w:t></w:r><w:r><w:rPr><w:rFonts w:ascii="Times New Roman" w:hAnsi="Times New Roman"/><w:sz w:val="24"/><w:color w:val="000000"/><w:i/></w:rPr><w:t xml:space="preserve">Advances in Neural Information Processing Systems (NeurIPS 2017)</w:t></w:r><w:r><w:rPr><w:rFonts w:ascii="Times New Roman" w:hAnsi="Times New Roman"/><w:sz w:val="24"/><w:color w:val="000000"/></w:rPr><w:t xml:space="preserve"> (pp. 4765–4774).</w:t></w:r></w:p><w:p><w:pPr><w:jc w:val="left"/><w:spacing w:before="0" w:after="80" w:line="360" w:lineRule="auto"/></w:pPr><w:r><w:rPr><w:rFonts w:ascii="Times New Roman" w:hAnsi="Times New Roman"/><w:sz w:val="24"/><w:color w:val="000000"/></w:rPr><w:t xml:space="preserve">19. McMahan, B., Moore, E., Ramage, D., Hampson, S., &amp; y Arcas, B. A. (2017). Communication-Efficient Learning of Deep Networks from Decentralized Data. In </w:t></w:r><w:r><w:rPr><w:rFonts w:ascii="Times New Roman" w:hAnsi="Times New Roman"/><w:sz w:val="24"/><w:color w:val="000000"/><w:i/></w:rPr><w:t xml:space="preserve">Artificial Intelligence and Statistics (AISTATS)</w:t></w:r><w:r><w:rPr><w:rFonts w:ascii="Times New Roman" w:hAnsi="Times New Roman"/><w:sz w:val="24"/><w:color w:val="000000"/></w:rPr><w:t xml:space="preserve"> (pp. 1273–1282).</w:t></w:r></w:p><w:p><w:pPr><w:jc w:val="left"/><w:spacing w:before="0" w:after="80" w:line="360" w:lineRule="auto"/></w:pPr><w:r><w:rPr><w:rFonts w:ascii="Times New Roman" w:hAnsi="Times New Roman"/><w:sz w:val="24"/><w:color w:val="000000"/></w:rPr><w:t xml:space="preserve">20. Modigliani, F., &amp; Brumberg, R. (1954). Utility Analysis and the Consumption Function: An Interpretation of Cross-Section Data. </w:t></w:r><w:r><w:rPr><w:rFonts w:ascii="Times New Roman" w:hAnsi="Times New Roman"/><w:sz w:val="24"/><w:color w:val="000000"/><w:i/></w:rPr><w:t xml:space="preserve">Post-Keynesian Economics</w:t></w:r><w:r><w:rPr><w:rFonts w:ascii="Times New Roman" w:hAnsi="Times New Roman"/><w:sz w:val="24"/><w:color w:val="000000"/></w:rPr><w:t xml:space="preserve">, 388–436.</w:t></w:r></w:p><w:p><w:pPr><w:jc w:val="left"/><w:spacing w:before="0" w:after="80" w:line="360" w:lineRule="auto"/></w:pPr><w:r><w:rPr><w:rFonts w:ascii="Times New Roman" w:hAnsi="Times New Roman"/><w:sz w:val="24"/><w:color w:val="000000"/></w:rPr><w:t xml:space="preserve">21. Mostafa, M. (2026). Making Sense of Spending: Interpretable Transaction Amount Prediction in U.S. Banking. </w:t></w:r><w:r><w:rPr><w:rFonts w:ascii="Times New Roman" w:hAnsi="Times New Roman"/><w:sz w:val="24"/><w:color w:val="000000"/><w:i/></w:rPr><w:t xml:space="preserve">SSRN Electronic Journal</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22. Pedregosa, F., Varoquaux, G., Gramfort, A., Michel, V., Thirion, B., Grisel, O., et al. (2011). Scikit-learn: Machine Learning in Python. </w:t></w:r><w:r><w:rPr><w:rFonts w:ascii="Times New Roman" w:hAnsi="Times New Roman"/><w:sz w:val="24"/><w:color w:val="000000"/><w:i/></w:rPr><w:t xml:space="preserve">Journal of Machine Learning Research</w:t></w:r><w:r><w:rPr><w:rFonts w:ascii="Times New Roman" w:hAnsi="Times New Roman"/><w:sz w:val="24"/><w:color w:val="000000"/></w:rPr><w:t xml:space="preserve">, 12, 2825–2830.</w:t></w:r></w:p><w:p><w:pPr><w:jc w:val="left"/><w:spacing w:before="0" w:after="80" w:line="360" w:lineRule="auto"/></w:pPr><w:r><w:rPr><w:rFonts w:ascii="Times New Roman" w:hAnsi="Times New Roman"/><w:sz w:val="24"/><w:color w:val="000000"/></w:rPr><w:t xml:space="preserve">23. Peffers, K., Tuunanen, T., Rothenberger, M. A., &amp; Chatterjee, S. (2007). A Design Science Research Methodology for Information Systems Research. </w:t></w:r><w:r><w:rPr><w:rFonts w:ascii="Times New Roman" w:hAnsi="Times New Roman"/><w:sz w:val="24"/><w:color w:val="000000"/><w:i/></w:rPr><w:t xml:space="preserve">Journal of Management Information Systems</w:t></w:r><w:r><w:rPr><w:rFonts w:ascii="Times New Roman" w:hAnsi="Times New Roman"/><w:sz w:val="24"/><w:color w:val="000000"/></w:rPr><w:t xml:space="preserve">, 24(3), 45–77.</w:t></w:r></w:p><w:p><w:pPr><w:jc w:val="left"/><w:spacing w:before="0" w:after="80" w:line="360" w:lineRule="auto"/></w:pPr><w:r><w:rPr><w:rFonts w:ascii="Times New Roman" w:hAnsi="Times New Roman"/><w:sz w:val="24"/><w:color w:val="000000"/></w:rPr><w:t xml:space="preserve">24. Peirce, C. S. (1905). What Pragmatism Is. </w:t></w:r><w:r><w:rPr><w:rFonts w:ascii="Times New Roman" w:hAnsi="Times New Roman"/><w:sz w:val="24"/><w:color w:val="000000"/><w:i/></w:rPr><w:t xml:space="preserve">The Monist</w:t></w:r><w:r><w:rPr><w:rFonts w:ascii="Times New Roman" w:hAnsi="Times New Roman"/><w:sz w:val="24"/><w:color w:val="000000"/></w:rPr><w:t xml:space="preserve">, 15(2), 161–181.</w:t></w:r></w:p><w:p><w:pPr><w:jc w:val="left"/><w:spacing w:before="0" w:after="80" w:line="360" w:lineRule="auto"/></w:pPr><w:r><w:rPr><w:rFonts w:ascii="Times New Roman" w:hAnsi="Times New Roman"/><w:sz w:val="24"/><w:color w:val="000000"/></w:rPr><w:t xml:space="preserve">25. Prelec, D., &amp; Loewenstein, G. (1998). The Red and the Black: Mental Accounting of Savings and Debt. </w:t></w:r><w:r><w:rPr><w:rFonts w:ascii="Times New Roman" w:hAnsi="Times New Roman"/><w:sz w:val="24"/><w:color w:val="000000"/><w:i/></w:rPr><w:t xml:space="preserve">Marketing Science</w:t></w:r><w:r><w:rPr><w:rFonts w:ascii="Times New Roman" w:hAnsi="Times New Roman"/><w:sz w:val="24"/><w:color w:val="000000"/></w:rPr><w:t xml:space="preserve">, 17(1), 4–28.</w:t></w:r></w:p><w:p><w:pPr><w:jc w:val="left"/><w:spacing w:before="0" w:after="80" w:line="360" w:lineRule="auto"/></w:pPr><w:r><w:rPr><w:rFonts w:ascii="Times New Roman" w:hAnsi="Times New Roman"/><w:sz w:val="24"/><w:color w:val="000000"/></w:rPr><w:t xml:space="preserve">26. Ramirez, E., &amp; DeMarr, B. (2021). Predicting Employee Absenteeism from Personal Financial Strain: A Machine Learning Approach. </w:t></w:r><w:r><w:rPr><w:rFonts w:ascii="Times New Roman" w:hAnsi="Times New Roman"/><w:sz w:val="24"/><w:color w:val="000000"/><w:i/></w:rPr><w:t xml:space="preserve">Journal of Business and Psychology</w:t></w:r><w:r><w:rPr><w:rFonts w:ascii="Times New Roman" w:hAnsi="Times New Roman"/><w:sz w:val="24"/><w:color w:val="000000"/></w:rPr><w:t xml:space="preserve">, 36(4), 601–618.</w:t></w:r></w:p><w:p><w:pPr><w:jc w:val="left"/><w:spacing w:before="0" w:after="80" w:line="360" w:lineRule="auto"/></w:pPr><w:r><w:rPr><w:rFonts w:ascii="Times New Roman" w:hAnsi="Times New Roman"/><w:sz w:val="24"/><w:color w:val="000000"/></w:rPr><w:t xml:space="preserve">27. Saunders, M., Lewis, P., &amp; Thornhill, A. (2019). </w:t></w:r><w:r><w:rPr><w:rFonts w:ascii="Times New Roman" w:hAnsi="Times New Roman"/><w:sz w:val="24"/><w:color w:val="000000"/><w:i/></w:rPr><w:t xml:space="preserve">Research Methods for Business Students</w:t></w:r><w:r><w:rPr><w:rFonts w:ascii="Times New Roman" w:hAnsi="Times New Roman"/><w:sz w:val="24"/><w:color w:val="000000"/></w:rPr><w:t xml:space="preserve"> (8th ed.). Pearson Education, Harlow.</w:t></w:r></w:p><w:p><w:pPr><w:jc w:val="left"/><w:spacing w:before="0" w:after="80" w:line="360" w:lineRule="auto"/></w:pPr><w:r><w:rPr><w:rFonts w:ascii="Times New Roman" w:hAnsi="Times New Roman"/><w:sz w:val="24"/><w:color w:val="000000"/></w:rPr><w:t xml:space="preserve">28. Schwaber, K., &amp; Sutherland, J. (2020). </w:t></w:r><w:r><w:rPr><w:rFonts w:ascii="Times New Roman" w:hAnsi="Times New Roman"/><w:sz w:val="24"/><w:color w:val="000000"/><w:i/></w:rPr><w:t xml:space="preserve">The Scrum Guide: The Definitive Guide to Scrum: The Rules of the Game</w:t></w:r><w:r><w:rPr><w:rFonts w:ascii="Times New Roman" w:hAnsi="Times New Roman"/><w:sz w:val="24"/><w:color w:val="000000"/></w:rPr><w:t xml:space="preserve">. Scrum.org.</w:t></w:r></w:p><w:p><w:pPr><w:jc w:val="left"/><w:spacing w:before="0" w:after="80" w:line="360" w:lineRule="auto"/></w:pPr><w:r><w:rPr><w:rFonts w:ascii="Times New Roman" w:hAnsi="Times New Roman"/><w:sz w:val="24"/><w:color w:val="000000"/></w:rPr><w:t xml:space="preserve">29. Shapley, L. S. (1953). A Value for n-Person Games. In </w:t></w:r><w:r><w:rPr><w:rFonts w:ascii="Times New Roman" w:hAnsi="Times New Roman"/><w:sz w:val="24"/><w:color w:val="000000"/><w:i/></w:rPr><w:t xml:space="preserve">Contributions to the Theory of Games</w:t></w:r><w:r><w:rPr><w:rFonts w:ascii="Times New Roman" w:hAnsi="Times New Roman"/><w:sz w:val="24"/><w:color w:val="000000"/></w:rPr><w:t xml:space="preserve"> (Vol. 2, pp. 307–317). Princeton University Press.</w:t></w:r></w:p><w:p><w:pPr><w:jc w:val="left"/><w:spacing w:before="0" w:after="80" w:line="360" w:lineRule="auto"/></w:pPr><w:r><w:rPr><w:rFonts w:ascii="Times New Roman" w:hAnsi="Times New Roman"/><w:sz w:val="24"/><w:color w:val="000000"/></w:rPr><w:t xml:space="preserve">30. Simon, H. A. (1955). A Behavioral Model of Rational Choice. </w:t></w:r><w:r><w:rPr><w:rFonts w:ascii="Times New Roman" w:hAnsi="Times New Roman"/><w:sz w:val="24"/><w:color w:val="000000"/><w:i/></w:rPr><w:t xml:space="preserve">The Quarterly Journal of Economics</w:t></w:r><w:r><w:rPr><w:rFonts w:ascii="Times New Roman" w:hAnsi="Times New Roman"/><w:sz w:val="24"/><w:color w:val="000000"/></w:rPr><w:t xml:space="preserve">, 69(1), 99–118.</w:t></w:r></w:p><w:p><w:pPr><w:jc w:val="left"/><w:spacing w:before="0" w:after="80" w:line="360" w:lineRule="auto"/></w:pPr><w:r><w:rPr><w:rFonts w:ascii="Times New Roman" w:hAnsi="Times New Roman"/><w:sz w:val="24"/><w:color w:val="000000"/></w:rPr><w:t xml:space="preserve">31. Thaler, R. H. (1999). Mental Accounting Matters. </w:t></w:r><w:r><w:rPr><w:rFonts w:ascii="Times New Roman" w:hAnsi="Times New Roman"/><w:sz w:val="24"/><w:color w:val="000000"/><w:i/></w:rPr><w:t xml:space="preserve">Journal of Behavioral Decision Making</w:t></w:r><w:r><w:rPr><w:rFonts w:ascii="Times New Roman" w:hAnsi="Times New Roman"/><w:sz w:val="24"/><w:color w:val="000000"/></w:rPr><w:t xml:space="preserve">, 12(3), 183–206.</w:t></w:r></w:p><w:p><w:pPr><w:jc w:val="left"/><w:spacing w:before="0" w:after="80" w:line="360" w:lineRule="auto"/></w:pPr><w:r><w:rPr><w:rFonts w:ascii="Times New Roman" w:hAnsi="Times New Roman"/><w:sz w:val="24"/><w:color w:val="000000"/></w:rPr><w:t xml:space="preserve">32. Tiirmaa, T., &amp; Vunder, K. (2024). Explainable Machine Learning in Consumer Credit Scoring: Balancing Non-Linear Accuracy and Regulatory Compliance. </w:t></w:r><w:r><w:rPr><w:rFonts w:ascii="Times New Roman" w:hAnsi="Times New Roman"/><w:sz w:val="24"/><w:color w:val="000000"/><w:i/></w:rPr><w:t xml:space="preserve">Journal of Financial Data Science</w:t></w:r><w:r><w:rPr><w:rFonts w:ascii="Times New Roman" w:hAnsi="Times New Roman"/><w:sz w:val="24"/><w:color w:val="000000"/></w:rPr><w:t xml:space="preserve">, 6(1), 14–32.</w:t></w:r></w:p><w:p><w:pPr><w:jc w:val="left"/><w:spacing w:before="0" w:after="80" w:line="360" w:lineRule="auto"/></w:pPr><w:r><w:rPr><w:rFonts w:ascii="Times New Roman" w:hAnsi="Times New Roman"/><w:sz w:val="24"/><w:color w:val="000000"/></w:rPr><w:t xml:space="preserve">33. Uyanahewa, M. I. R., Jayawardana, G. V. H. D., Bandara, M. B. D. N., Hapugala, H. A. V. V., &amp; Attanayaka, B. (2023). WONGA: The Future of Personal Finance Management – A Machine Learning-Driven Approach for Predictive Analysis and Efficient Expense Tracking. In </w:t></w:r><w:r><w:rPr><w:rFonts w:ascii="Times New Roman" w:hAnsi="Times New Roman"/><w:sz w:val="24"/><w:color w:val="000000"/><w:i/></w:rPr><w:t xml:space="preserve">2023 IEEE 14th International Conference on Computing, Communication and Networking Technologies (ICCCNT)</w:t></w:r><w:r><w:rPr><w:rFonts w:ascii="Times New Roman" w:hAnsi="Times New Roman"/><w:sz w:val="24"/><w:color w:val="000000"/></w:rPr><w:t xml:space="preserve">.</w:t></w:r></w:p><w:p><w:pPr><w:jc w:val="left"/><w:spacing w:before="0" w:after="80" w:line="360" w:lineRule="auto"/></w:pPr><w:r><w:rPr><w:rFonts w:ascii="Times New Roman" w:hAnsi="Times New Roman"/><w:sz w:val="24"/><w:color w:val="000000"/></w:rPr><w:t xml:space="preserve">34. W3C. (2018). </w:t></w:r><w:r><w:rPr><w:rFonts w:ascii="Times New Roman" w:hAnsi="Times New Roman"/><w:sz w:val="24"/><w:color w:val="000000"/><w:i/></w:rPr><w:t xml:space="preserve">Web Content Accessibility Guidelines (WCAG) 2.1</w:t></w:r><w:r><w:rPr><w:rFonts w:ascii="Times New Roman" w:hAnsi="Times New Roman"/><w:sz w:val="24"/><w:color w:val="000000"/></w:rPr><w:t xml:space="preserve">. World Wide Web Consortium (W3C) Recommendation.</w:t></w:r></w:p><w:p><w:pPr><w:jc w:val="left"/><w:spacing w:before="0" w:after="80" w:line="360" w:lineRule="auto"/></w:pPr><w:r><w:rPr><w:rFonts w:ascii="Times New Roman" w:hAnsi="Times New Roman"/><w:sz w:val="24"/><w:color w:val="000000"/></w:rPr><w:t xml:space="preserve">35. Weiser, M., &amp; Brown, J. S. (1997). The Coming Age of Calm Technology. In </w:t></w:r><w:r><w:rPr><w:rFonts w:ascii="Times New Roman" w:hAnsi="Times New Roman"/><w:sz w:val="24"/><w:color w:val="000000"/><w:i/></w:rPr><w:t xml:space="preserve">Beyond Calculation</w:t></w:r><w:r><w:rPr><w:rFonts w:ascii="Times New Roman" w:hAnsi="Times New Roman"/><w:sz w:val="24"/><w:color w:val="000000"/></w:rPr><w:t xml:space="preserve"> (pp. 75–85). Springer, New York.</w:t></w:r></w:p><w:p><w:pPr><w:jc w:val="left"/><w:spacing w:before="0" w:after="80" w:line="360" w:lineRule="auto"/></w:pPr><w:r><w:rPr><w:rFonts w:ascii="Times New Roman" w:hAnsi="Times New Roman"/><w:sz w:val="24"/><w:color w:val="000000"/></w:rPr><w:t xml:space="preserve">36. World Health Organization [WHO]. (2022). </w:t></w:r><w:r><w:rPr><w:rFonts w:ascii="Times New Roman" w:hAnsi="Times New Roman"/><w:sz w:val="24"/><w:color w:val="000000"/><w:i/></w:rPr><w:t xml:space="preserve">World Mental Health Report: Transforming Mental Health for All</w:t></w:r><w:r><w:rPr><w:rFonts w:ascii="Times New Roman" w:hAnsi="Times New Roman"/><w:sz w:val="24"/><w:color w:val="000000"/></w:rPr><w:t xml:space="preserve">. World Health Organization, Geneva.</w:t></w:r></w:p><w:p><w:r><w:br w:type="page"/></w:r></w:p><w:p><w:r><w:br w:type="page"/></w:r></w:p><w:p><w:pPr><w:jc w:val="left"/><w:spacing w:before="360" w:after="180" w:line="360" w:lineRule="auto"/><w:outlineLvl w:val="0"/><w:keepNext/></w:pPr><w:r><w:rPr><w:rFonts w:ascii="Times New Roman" w:hAnsi="Times New Roman"/><w:sz w:val="28"/><w:color w:val="000000"/><w:b/><w:caps/></w:rPr><w:t>APPENDICES</w:t></w:r></w:p><w:p><w:pPr><w:jc w:val="left"/><w:spacing w:before="240" w:after="120" w:line="360" w:lineRule="auto"/><w:outlineLvl w:val="1"/><w:keepNext/></w:pPr><w:r><w:rPr><w:rFonts w:ascii="Times New Roman" w:hAnsi="Times New Roman"/><w:sz w:val="24"/><w:color w:val="000000"/><w:b/></w:rPr><w:t>Appendix A: Psychometric Mapping and Questionnaire Schema</w:t></w:r></w:p><w:p><w:pPr><w:jc w:val="both"/><w:spacing w:before="0" w:after="160" w:line="360" w:lineRule="auto"/></w:pPr><w:r><w:rPr><w:rFonts w:ascii="Times New Roman" w:hAnsi="Times New Roman"/><w:sz w:val="24"/><w:color w:val="000000"/></w:rPr><w:t xml:space="preserve">The table below provides the formal mapping between the questionnaire items, psychometric scales, and the feature representations implemented in the software artifact.</w:t></w:r></w:p><w:tbl><w:tblPr>
          <w:tblW w:w="5000" w:type="pct"/>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w:tr><w:trPr><w:tblHeader/></w:trPr><w:tc>
              <w:tcPr><w:shd w:val="clear" w:color="auto"/></w:tcPr>
              <w:p><w:pPr><w:jc w:val="left"/><w:spacing w:before="80" w:after="80"/><w:line w:line="260" w:lineRule="auto"/></w:pPr>
                <w:r><w:rPr><w:rFonts w:ascii="Times New Roman" w:hAnsi="Times New Roman"/><w:b/><w:sz w:val="22"/><w:color w:val="000000"/></w:rPr>
                  <w:t>Questionnaire Item / Prompt</w:t>
                </w:r>
              </w:p>
            </w:tc><w:tc>
              <w:tcPr><w:shd w:val="clear" w:color="auto"/></w:tcPr>
              <w:p><w:pPr><w:jc w:val="left"/><w:spacing w:before="80" w:after="80"/><w:line w:line="260" w:lineRule="auto"/></w:pPr>
                <w:r><w:rPr><w:rFonts w:ascii="Times New Roman" w:hAnsi="Times New Roman"/><w:b/><w:sz w:val="22"/><w:color w:val="000000"/></w:rPr>
                  <w:t>Input Field</w:t>
                </w:r>
              </w:p>
            </w:tc><w:tc>
              <w:tcPr><w:shd w:val="clear" w:color="auto"/></w:tcPr>
              <w:p><w:pPr><w:jc w:val="left"/><w:spacing w:before="80" w:after="80"/><w:line w:line="260" w:lineRule="auto"/></w:pPr>
                <w:r><w:rPr><w:rFonts w:ascii="Times New Roman" w:hAnsi="Times New Roman"/><w:b/><w:sz w:val="22"/><w:color w:val="000000"/></w:rPr>
                  <w:t>Data Type / Domain</w:t>
                </w:r>
              </w:p>
            </w:tc><w:tc>
              <w:tcPr><w:shd w:val="clear" w:color="auto"/></w:tcPr>
              <w:p><w:pPr><w:jc w:val="left"/><w:spacing w:before="80" w:after="80"/><w:line w:line="260" w:lineRule="auto"/></w:pPr>
                <w:r><w:rPr><w:rFonts w:ascii="Times New Roman" w:hAnsi="Times New Roman"/><w:b/><w:sz w:val="22"/><w:color w:val="000000"/></w:rPr>
                  <w:t>Grounding Instrument</w:t>
                </w:r>
              </w:p>
            </w:tc></w:tr><w:tr><w:tc>
                  <w:tcPr><w:shd w:val="clear" w:color="auto"/></w:tcPr>
                  <w:p><w:pPr><w:jc w:val="left"/><w:spacing w:before="60" w:after="60"/><w:line w:line="240" w:lineRule="auto"/></w:pPr>
                    <w:r><w:rPr><w:rFonts w:ascii="Times New Roman" w:hAnsi="Times New Roman"/><w:sz w:val="21"/><w:color w:val="000000"/></w:rPr>
                      <w:t>What is your age in complete years?</w:t>
                    </w:r>
                  </w:p>
                </w:tc><w:tc>
                  <w:tcPr><w:shd w:val="clear" w:color="auto"/></w:tcPr>
                  <w:p><w:pPr><w:jc w:val="left"/><w:spacing w:before="60" w:after="60"/><w:line w:line="240" w:lineRule="auto"/></w:pPr>
                    <w:r><w:rPr><w:rFonts w:ascii="Times New Roman" w:hAnsi="Times New Roman"/><w:sz w:val="21"/><w:color w:val="000000"/></w:rPr>
                      <w:t>`age`</w:t>
                    </w:r>
                  </w:p>
                </w:tc><w:tc>
                  <w:tcPr><w:shd w:val="clear" w:color="auto"/></w:tcPr>
                  <w:p><w:pPr><w:jc w:val="left"/><w:spacing w:before="60" w:after="60"/><w:line w:line="240" w:lineRule="auto"/></w:pPr>
                    <w:r><w:rPr><w:rFonts w:ascii="Times New Roman" w:hAnsi="Times New Roman"/><w:sz w:val="21"/><w:color w:val="000000"/></w:rPr>
                      <w:t>Integer [18 .. 100]</w:t>
                    </w:r>
                  </w:p>
                </w:tc><w:tc>
                  <w:tcPr><w:shd w:val="clear" w:color="auto"/></w:tcPr>
                  <w:p><w:pPr><w:jc w:val="left"/><w:spacing w:before="60" w:after="60"/><w:line w:line="240" w:lineRule="auto"/></w:pPr>
                    <w:r><w:rPr><w:rFonts w:ascii="Times New Roman" w:hAnsi="Times New Roman"/><w:sz w:val="21"/><w:color w:val="000000"/></w:rPr>
                      <w:t>Demographic Baseline</w:t>
                    </w:r>
                  </w:p>
                </w:tc></w:tr><w:tr><w:tc>
                  <w:tcPr><w:shd w:val="clear" w:color="auto"/></w:tcPr>
                  <w:p><w:pPr><w:jc w:val="left"/><w:spacing w:before="60" w:after="60"/><w:line w:line="240" w:lineRule="auto"/></w:pPr>
                    <w:r><w:rPr><w:rFonts w:ascii="Times New Roman" w:hAnsi="Times New Roman"/><w:sz w:val="21"/><w:color w:val="000000"/></w:rPr>
                      <w:t>What is your current primary employment status?</w:t>
                    </w:r>
                  </w:p>
                </w:tc><w:tc>
                  <w:tcPr><w:shd w:val="clear" w:color="auto"/></w:tcPr>
                  <w:p><w:pPr><w:jc w:val="left"/><w:spacing w:before="60" w:after="60"/><w:line w:line="240" w:lineRule="auto"/></w:pPr>
                    <w:r><w:rPr><w:rFonts w:ascii="Times New Roman" w:hAnsi="Times New Roman"/><w:sz w:val="21"/><w:color w:val="000000"/></w:rPr>
                      <w:t>`employment_status`</w:t>
                    </w:r>
                  </w:p>
                </w:tc><w:tc>
                  <w:tcPr><w:shd w:val="clear" w:color="auto"/></w:tcPr>
                  <w:p><w:pPr><w:jc w:val="left"/><w:spacing w:before="60" w:after="60"/><w:line w:line="240" w:lineRule="auto"/></w:pPr>
                    <w:r><w:rPr><w:rFonts w:ascii="Times New Roman" w:hAnsi="Times New Roman"/><w:sz w:val="21"/><w:color w:val="000000"/></w:rPr>
                      <w:t>Literal [Employed, Self-employed, Student, Unemployed]</w:t>
                    </w:r>
                  </w:p>
                </w:tc><w:tc>
                  <w:tcPr><w:shd w:val="clear" w:color="auto"/></w:tcPr>
                  <w:p><w:pPr><w:jc w:val="left"/><w:spacing w:before="60" w:after="60"/><w:line w:line="240" w:lineRule="auto"/></w:pPr>
                    <w:r><w:rPr><w:rFonts w:ascii="Times New Roman" w:hAnsi="Times New Roman"/><w:sz w:val="21"/><w:color w:val="000000"/></w:rPr>
                      <w:t>Socioeconomic Variable</w:t>
                    </w:r>
                  </w:p>
                </w:tc></w:tr><w:tr><w:tc>
                  <w:tcPr><w:shd w:val="clear" w:color="auto"/></w:tcPr>
                  <w:p><w:pPr><w:jc w:val="left"/><w:spacing w:before="60" w:after="60"/><w:line w:line="240" w:lineRule="auto"/></w:pPr>
                    <w:r><w:rPr><w:rFonts w:ascii="Times New Roman" w:hAnsi="Times New Roman"/><w:sz w:val="21"/><w:color w:val="000000"/></w:rPr>
                      <w:t>How many individuals depend financially on your income?</w:t>
                    </w:r>
                  </w:p>
                </w:tc><w:tc>
                  <w:tcPr><w:shd w:val="clear" w:color="auto"/></w:tcPr>
                  <w:p><w:pPr><w:jc w:val="left"/><w:spacing w:before="60" w:after="60"/><w:line w:line="240" w:lineRule="auto"/></w:pPr>
                    <w:r><w:rPr><w:rFonts w:ascii="Times New Roman" w:hAnsi="Times New Roman"/><w:sz w:val="21"/><w:color w:val="000000"/></w:rPr>
                      <w:t>`dependents`</w:t>
                    </w:r>
                  </w:p>
                </w:tc><w:tc>
                  <w:tcPr><w:shd w:val="clear" w:color="auto"/></w:tcPr>
                  <w:p><w:pPr><w:jc w:val="left"/><w:spacing w:before="60" w:after="60"/><w:line w:line="240" w:lineRule="auto"/></w:pPr>
                    <w:r><w:rPr><w:rFonts w:ascii="Times New Roman" w:hAnsi="Times New Roman"/><w:sz w:val="21"/><w:color w:val="000000"/></w:rPr>
                      <w:t>Integer [0 .. 20]</w:t>
                    </w:r>
                  </w:p>
                </w:tc><w:tc>
                  <w:tcPr><w:shd w:val="clear" w:color="auto"/></w:tcPr>
                  <w:p><w:pPr><w:jc w:val="left"/><w:spacing w:before="60" w:after="60"/><w:line w:line="240" w:lineRule="auto"/></w:pPr>
                    <w:r><w:rPr><w:rFonts w:ascii="Times New Roman" w:hAnsi="Times New Roman"/><w:sz w:val="21"/><w:color w:val="000000"/></w:rPr>
                      <w:t>Household Dependency Index</w:t>
                    </w:r>
                  </w:p>
                </w:tc></w:tr><w:tr><w:tc>
                  <w:tcPr><w:shd w:val="clear" w:color="auto"/></w:tcPr>
                  <w:p><w:pPr><w:jc w:val="left"/><w:spacing w:before="60" w:after="60"/><w:line w:line="240" w:lineRule="auto"/></w:pPr>
                    <w:r><w:rPr><w:rFonts w:ascii="Times New Roman" w:hAnsi="Times New Roman"/><w:sz w:val="21"/><w:color w:val="000000"/></w:rPr>
                      <w:t>What is your approximate total net monthly income?</w:t>
                    </w:r>
                  </w:p>
                </w:tc><w:tc>
                  <w:tcPr><w:shd w:val="clear" w:color="auto"/></w:tcPr>
                  <w:p><w:pPr><w:jc w:val="left"/><w:spacing w:before="60" w:after="60"/><w:line w:line="240" w:lineRule="auto"/></w:pPr>
                    <w:r><w:rPr><w:rFonts w:ascii="Times New Roman" w:hAnsi="Times New Roman"/><w:sz w:val="21"/><w:color w:val="000000"/></w:rPr>
                      <w:t>`monthly_income`</w:t>
                    </w:r>
                  </w:p>
                </w:tc><w:tc>
                  <w:tcPr><w:shd w:val="clear" w:color="auto"/></w:tcPr>
                  <w:p><w:pPr><w:jc w:val="left"/><w:spacing w:before="60" w:after="60"/><w:line w:line="240" w:lineRule="auto"/></w:pPr>
                    <w:r><w:rPr><w:rFonts w:ascii="Times New Roman" w:hAnsi="Times New Roman"/><w:sz w:val="21"/><w:color w:val="000000"/></w:rPr>
                      <w:t>Float ($&gt; 0$, LKR)</w:t>
                    </w:r>
                  </w:p>
                </w:tc><w:tc>
                  <w:tcPr><w:shd w:val="clear" w:color="auto"/></w:tcPr>
                  <w:p><w:pPr><w:jc w:val="left"/><w:spacing w:before="60" w:after="60"/><w:line w:line="240" w:lineRule="auto"/></w:pPr>
                    <w:r><w:rPr><w:rFonts w:ascii="Times New Roman" w:hAnsi="Times New Roman"/><w:sz w:val="21"/><w:color w:val="000000"/></w:rPr>
                      <w:t>Financial Capacity</w:t>
                    </w:r>
                  </w:p>
                </w:tc></w:tr><w:tr><w:tc>
                  <w:tcPr><w:shd w:val="clear" w:color="auto"/></w:tcPr>
                  <w:p><w:pPr><w:jc w:val="left"/><w:spacing w:before="60" w:after="60"/><w:line w:line="240" w:lineRule="auto"/></w:pPr>
                    <w:r><w:rPr><w:rFonts w:ascii="Times New Roman" w:hAnsi="Times New Roman"/><w:sz w:val="21"/><w:color w:val="000000"/></w:rPr>
                      <w:t>What is your approximate total monthly expenditure across all categories?</w:t>
                    </w:r>
                  </w:p>
                </w:tc><w:tc>
                  <w:tcPr><w:shd w:val="clear" w:color="auto"/></w:tcPr>
                  <w:p><w:pPr><w:jc w:val="left"/><w:spacing w:before="60" w:after="60"/><w:line w:line="240" w:lineRule="auto"/></w:pPr>
                    <w:r><w:rPr><w:rFonts w:ascii="Times New Roman" w:hAnsi="Times New Roman"/><w:sz w:val="21"/><w:color w:val="000000"/></w:rPr>
                      <w:t>`monthly_expenditure`</w:t>
                    </w:r>
                  </w:p>
                </w:tc><w:tc>
                  <w:tcPr><w:shd w:val="clear" w:color="auto"/></w:tcPr>
                  <w:p><w:pPr><w:jc w:val="left"/><w:spacing w:before="60" w:after="60"/><w:line w:line="240" w:lineRule="auto"/></w:pPr>
                    <w:r><w:rPr><w:rFonts w:ascii="Times New Roman" w:hAnsi="Times New Roman"/><w:sz w:val="21"/><w:color w:val="000000"/></w:rPr>
                      <w:t>Float ($&gt; 0$, LKR)</w:t>
                    </w:r>
                  </w:p>
                </w:tc><w:tc>
                  <w:tcPr><w:shd w:val="clear" w:color="auto"/></w:tcPr>
                  <w:p><w:pPr><w:jc w:val="left"/><w:spacing w:before="60" w:after="60"/><w:line w:line="240" w:lineRule="auto"/></w:pPr>
                    <w:r><w:rPr><w:rFonts w:ascii="Times New Roman" w:hAnsi="Times New Roman"/><w:sz w:val="21"/><w:color w:val="000000"/></w:rPr>
                      <w:t>Outflow Volume</w:t>
                    </w:r>
                  </w:p>
                </w:tc></w:tr><w:tr><w:tc>
                  <w:tcPr><w:shd w:val="clear" w:color="auto"/></w:tcPr>
                  <w:p><w:pPr><w:jc w:val="left"/><w:spacing w:before="60" w:after="60"/><w:line w:line="240" w:lineRule="auto"/></w:pPr>
                    <w:r><w:rPr><w:rFonts w:ascii="Times New Roman" w:hAnsi="Times New Roman"/><w:sz w:val="21"/><w:color w:val="000000"/></w:rPr>
                      <w:t>What portion of your expenditure is spent on essential needs (housing, food, bills)?</w:t>
                    </w:r>
                  </w:p>
                </w:tc><w:tc>
                  <w:tcPr><w:shd w:val="clear" w:color="auto"/></w:tcPr>
                  <w:p><w:pPr><w:jc w:val="left"/><w:spacing w:before="60" w:after="60"/><w:line w:line="240" w:lineRule="auto"/></w:pPr>
                    <w:r><w:rPr><w:rFonts w:ascii="Times New Roman" w:hAnsi="Times New Roman"/><w:sz w:val="21"/><w:color w:val="000000"/></w:rPr>
                      <w:t>`essential_expenditure`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Survival Overhead</w:t>
                    </w:r>
                  </w:p>
                </w:tc></w:tr><w:tr><w:tc>
                  <w:tcPr><w:shd w:val="clear" w:color="auto"/></w:tcPr>
                  <w:p><w:pPr><w:jc w:val="left"/><w:spacing w:before="60" w:after="60"/><w:line w:line="240" w:lineRule="auto"/></w:pPr>
                    <w:r><w:rPr><w:rFonts w:ascii="Times New Roman" w:hAnsi="Times New Roman"/><w:sz w:val="21"/><w:color w:val="000000"/></w:rPr>
                      <w:t>What portion of your expenditure is allocated to non-essential/discretionary items?</w:t>
                    </w:r>
                  </w:p>
                </w:tc><w:tc>
                  <w:tcPr><w:shd w:val="clear" w:color="auto"/></w:tcPr>
                  <w:p><w:pPr><w:jc w:val="left"/><w:spacing w:before="60" w:after="60"/><w:line w:line="240" w:lineRule="auto"/></w:pPr>
                    <w:r><w:rPr><w:rFonts w:ascii="Times New Roman" w:hAnsi="Times New Roman"/><w:sz w:val="21"/><w:color w:val="000000"/></w:rPr>
                      <w:t>`non_essential_expenditure`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Discretionary Creep</w:t>
                    </w:r>
                  </w:p>
                </w:tc></w:tr><w:tr><w:tc>
                  <w:tcPr><w:shd w:val="clear" w:color="auto"/></w:tcPr>
                  <w:p><w:pPr><w:jc w:val="left"/><w:spacing w:before="60" w:after="60"/><w:line w:line="240" w:lineRule="auto"/></w:pPr>
                    <w:r><w:rPr><w:rFonts w:ascii="Times New Roman" w:hAnsi="Times New Roman"/><w:sz w:val="21"/><w:color w:val="000000"/></w:rPr>
                      <w:t>How much do you spend monthly on housing (rent/mortgage)?</w:t>
                    </w:r>
                  </w:p>
                </w:tc><w:tc>
                  <w:tcPr><w:shd w:val="clear" w:color="auto"/></w:tcPr>
                  <w:p><w:pPr><w:jc w:val="left"/><w:spacing w:before="60" w:after="60"/><w:line w:line="240" w:lineRule="auto"/></w:pPr>
                    <w:r><w:rPr><w:rFonts w:ascii="Times New Roman" w:hAnsi="Times New Roman"/><w:sz w:val="21"/><w:color w:val="000000"/></w:rPr>
                      <w:t>`housing_expenditure`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Category Outflow</w:t>
                    </w:r>
                  </w:p>
                </w:tc></w:tr><w:tr><w:tc>
                  <w:tcPr><w:shd w:val="clear" w:color="auto"/></w:tcPr>
                  <w:p><w:pPr><w:jc w:val="left"/><w:spacing w:before="60" w:after="60"/><w:line w:line="240" w:lineRule="auto"/></w:pPr>
                    <w:r><w:rPr><w:rFonts w:ascii="Times New Roman" w:hAnsi="Times New Roman"/><w:sz w:val="21"/><w:color w:val="000000"/></w:rPr>
                      <w:t>How much do you spend monthly on utilities (electricity, water, internet)?</w:t>
                    </w:r>
                  </w:p>
                </w:tc><w:tc>
                  <w:tcPr><w:shd w:val="clear" w:color="auto"/></w:tcPr>
                  <w:p><w:pPr><w:jc w:val="left"/><w:spacing w:before="60" w:after="60"/><w:line w:line="240" w:lineRule="auto"/></w:pPr>
                    <w:r><w:rPr><w:rFonts w:ascii="Times New Roman" w:hAnsi="Times New Roman"/><w:sz w:val="21"/><w:color w:val="000000"/></w:rPr>
                      <w:t>`utility_expenditure`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Category Outflow</w:t>
                    </w:r>
                  </w:p>
                </w:tc></w:tr><w:tr><w:tc>
                  <w:tcPr><w:shd w:val="clear" w:color="auto"/></w:tcPr>
                  <w:p><w:pPr><w:jc w:val="left"/><w:spacing w:before="60" w:after="60"/><w:line w:line="240" w:lineRule="auto"/></w:pPr>
                    <w:r><w:rPr><w:rFonts w:ascii="Times New Roman" w:hAnsi="Times New Roman"/><w:sz w:val="21"/><w:color w:val="000000"/></w:rPr>
                      <w:t>How much do you spend monthly on groceries and food?</w:t>
                    </w:r>
                  </w:p>
                </w:tc><w:tc>
                  <w:tcPr><w:shd w:val="clear" w:color="auto"/></w:tcPr>
                  <w:p><w:pPr><w:jc w:val="left"/><w:spacing w:before="60" w:after="60"/><w:line w:line="240" w:lineRule="auto"/></w:pPr>
                    <w:r><w:rPr><w:rFonts w:ascii="Times New Roman" w:hAnsi="Times New Roman"/><w:sz w:val="21"/><w:color w:val="000000"/></w:rPr>
                      <w:t>`food_expenditure`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Category Outflow</w:t>
                    </w:r>
                  </w:p>
                </w:tc></w:tr><w:tr><w:tc>
                  <w:tcPr><w:shd w:val="clear" w:color="auto"/></w:tcPr>
                  <w:p><w:pPr><w:jc w:val="left"/><w:spacing w:before="60" w:after="60"/><w:line w:line="240" w:lineRule="auto"/></w:pPr>
                    <w:r><w:rPr><w:rFonts w:ascii="Times New Roman" w:hAnsi="Times New Roman"/><w:sz w:val="21"/><w:color w:val="000000"/></w:rPr>
                      <w:t>How much do you spend monthly on healthcare and medical necessities?</w:t>
                    </w:r>
                  </w:p>
                </w:tc><w:tc>
                  <w:tcPr><w:shd w:val="clear" w:color="auto"/></w:tcPr>
                  <w:p><w:pPr><w:jc w:val="left"/><w:spacing w:before="60" w:after="60"/><w:line w:line="240" w:lineRule="auto"/></w:pPr>
                    <w:r><w:rPr><w:rFonts w:ascii="Times New Roman" w:hAnsi="Times New Roman"/><w:sz w:val="21"/><w:color w:val="000000"/></w:rPr>
                      <w:t>`healthcare_expenditure`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Category Outflow</w:t>
                    </w:r>
                  </w:p>
                </w:tc></w:tr><w:tr><w:tc>
                  <w:tcPr><w:shd w:val="clear" w:color="auto"/></w:tcPr>
                  <w:p><w:pPr><w:jc w:val="left"/><w:spacing w:before="60" w:after="60"/><w:line w:line="240" w:lineRule="auto"/></w:pPr>
                    <w:r><w:rPr><w:rFonts w:ascii="Times New Roman" w:hAnsi="Times New Roman"/><w:sz w:val="21"/><w:color w:val="000000"/></w:rPr>
                      <w:t>How much do you spend monthly on education or skill development?</w:t>
                    </w:r>
                  </w:p>
                </w:tc><w:tc>
                  <w:tcPr><w:shd w:val="clear" w:color="auto"/></w:tcPr>
                  <w:p><w:pPr><w:jc w:val="left"/><w:spacing w:before="60" w:after="60"/><w:line w:line="240" w:lineRule="auto"/></w:pPr>
                    <w:r><w:rPr><w:rFonts w:ascii="Times New Roman" w:hAnsi="Times New Roman"/><w:sz w:val="21"/><w:color w:val="000000"/></w:rPr>
                      <w:t>`education_expenditure`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Category Outflow</w:t>
                    </w:r>
                  </w:p>
                </w:tc></w:tr><w:tr><w:tc>
                  <w:tcPr><w:shd w:val="clear" w:color="auto"/></w:tcPr>
                  <w:p><w:pPr><w:jc w:val="left"/><w:spacing w:before="60" w:after="60"/><w:line w:line="240" w:lineRule="auto"/></w:pPr>
                    <w:r><w:rPr><w:rFonts w:ascii="Times New Roman" w:hAnsi="Times New Roman"/><w:sz w:val="21"/><w:color w:val="000000"/></w:rPr>
                      <w:t>How much do you spend monthly on transport and fuel?</w:t>
                    </w:r>
                  </w:p>
                </w:tc><w:tc>
                  <w:tcPr><w:shd w:val="clear" w:color="auto"/></w:tcPr>
                  <w:p><w:pPr><w:jc w:val="left"/><w:spacing w:before="60" w:after="60"/><w:line w:line="240" w:lineRule="auto"/></w:pPr>
                    <w:r><w:rPr><w:rFonts w:ascii="Times New Roman" w:hAnsi="Times New Roman"/><w:sz w:val="21"/><w:color w:val="000000"/></w:rPr>
                      <w:t>`transportation_expenditure`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Category Outflow</w:t>
                    </w:r>
                  </w:p>
                </w:tc></w:tr><w:tr><w:tc>
                  <w:tcPr><w:shd w:val="clear" w:color="auto"/></w:tcPr>
                  <w:p><w:pPr><w:jc w:val="left"/><w:spacing w:before="60" w:after="60"/><w:line w:line="240" w:lineRule="auto"/></w:pPr>
                    <w:r><w:rPr><w:rFonts w:ascii="Times New Roman" w:hAnsi="Times New Roman"/><w:sz w:val="21"/><w:color w:val="000000"/></w:rPr>
                      <w:t>How much do you spend monthly on shopping and apparel?</w:t>
                    </w:r>
                  </w:p>
                </w:tc><w:tc>
                  <w:tcPr><w:shd w:val="clear" w:color="auto"/></w:tcPr>
                  <w:p><w:pPr><w:jc w:val="left"/><w:spacing w:before="60" w:after="60"/><w:line w:line="240" w:lineRule="auto"/></w:pPr>
                    <w:r><w:rPr><w:rFonts w:ascii="Times New Roman" w:hAnsi="Times New Roman"/><w:sz w:val="21"/><w:color w:val="000000"/></w:rPr>
                      <w:t>`shopping_expenditure`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Category Outflow</w:t>
                    </w:r>
                  </w:p>
                </w:tc></w:tr><w:tr><w:tc>
                  <w:tcPr><w:shd w:val="clear" w:color="auto"/></w:tcPr>
                  <w:p><w:pPr><w:jc w:val="left"/><w:spacing w:before="60" w:after="60"/><w:line w:line="240" w:lineRule="auto"/></w:pPr>
                    <w:r><w:rPr><w:rFonts w:ascii="Times New Roman" w:hAnsi="Times New Roman"/><w:sz w:val="21"/><w:color w:val="000000"/></w:rPr>
                      <w:t>How much do you spend monthly on entertainment and leisure?</w:t>
                    </w:r>
                  </w:p>
                </w:tc><w:tc>
                  <w:tcPr><w:shd w:val="clear" w:color="auto"/></w:tcPr>
                  <w:p><w:pPr><w:jc w:val="left"/><w:spacing w:before="60" w:after="60"/><w:line w:line="240" w:lineRule="auto"/></w:pPr>
                    <w:r><w:rPr><w:rFonts w:ascii="Times New Roman" w:hAnsi="Times New Roman"/><w:sz w:val="21"/><w:color w:val="000000"/></w:rPr>
                      <w:t>`entertainment_expenditure`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Category Outflow</w:t>
                    </w:r>
                  </w:p>
                </w:tc></w:tr><w:tr><w:tc>
                  <w:tcPr><w:shd w:val="clear" w:color="auto"/></w:tcPr>
                  <w:p><w:pPr><w:jc w:val="left"/><w:spacing w:before="60" w:after="60"/><w:line w:line="240" w:lineRule="auto"/></w:pPr>
                    <w:r><w:rPr><w:rFonts w:ascii="Times New Roman" w:hAnsi="Times New Roman"/><w:sz w:val="21"/><w:color w:val="000000"/></w:rPr>
                      <w:t>How much do you spend monthly on digital recurring subscriptions?</w:t>
                    </w:r>
                  </w:p>
                </w:tc><w:tc>
                  <w:tcPr><w:shd w:val="clear" w:color="auto"/></w:tcPr>
                  <w:p><w:pPr><w:jc w:val="left"/><w:spacing w:before="60" w:after="60"/><w:line w:line="240" w:lineRule="auto"/></w:pPr>
                    <w:r><w:rPr><w:rFonts w:ascii="Times New Roman" w:hAnsi="Times New Roman"/><w:sz w:val="21"/><w:color w:val="000000"/></w:rPr>
                      <w:t>`subscription_expenditure`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Digital Drag</w:t>
                    </w:r>
                  </w:p>
                </w:tc></w:tr><w:tr><w:tc>
                  <w:tcPr><w:shd w:val="clear" w:color="auto"/></w:tcPr>
                  <w:p><w:pPr><w:jc w:val="left"/><w:spacing w:before="60" w:after="60"/><w:line w:line="240" w:lineRule="auto"/></w:pPr>
                    <w:r><w:rPr><w:rFonts w:ascii="Times New Roman" w:hAnsi="Times New Roman"/><w:sz w:val="21"/><w:color w:val="000000"/></w:rPr>
                      <w:t>What is your total monthly debt repayment (credit cards, loans, BNPL)?</w:t>
                    </w:r>
                  </w:p>
                </w:tc><w:tc>
                  <w:tcPr><w:shd w:val="clear" w:color="auto"/></w:tcPr>
                  <w:p><w:pPr><w:jc w:val="left"/><w:spacing w:before="60" w:after="60"/><w:line w:line="240" w:lineRule="auto"/></w:pPr>
                    <w:r><w:rPr><w:rFonts w:ascii="Times New Roman" w:hAnsi="Times New Roman"/><w:sz w:val="21"/><w:color w:val="000000"/></w:rPr>
                      <w:t>`debt_repayment`</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APR Stress Scale (Heo, 2020)</w:t>
                    </w:r>
                  </w:p>
                </w:tc></w:tr><w:tr><w:tc>
                  <w:tcPr><w:shd w:val="clear" w:color="auto"/></w:tcPr>
                  <w:p><w:pPr><w:jc w:val="left"/><w:spacing w:before="60" w:after="60"/><w:line w:line="240" w:lineRule="auto"/></w:pPr>
                    <w:r><w:rPr><w:rFonts w:ascii="Times New Roman" w:hAnsi="Times New Roman"/><w:sz w:val="21"/><w:color w:val="000000"/></w:rPr>
                      <w:t>How many active loans or financial commitments do you currently have?</w:t>
                    </w:r>
                  </w:p>
                </w:tc><w:tc>
                  <w:tcPr><w:shd w:val="clear" w:color="auto"/></w:tcPr>
                  <w:p><w:pPr><w:jc w:val="left"/><w:spacing w:before="60" w:after="60"/><w:line w:line="240" w:lineRule="auto"/></w:pPr>
                    <w:r><w:rPr><w:rFonts w:ascii="Times New Roman" w:hAnsi="Times New Roman"/><w:sz w:val="21"/><w:color w:val="000000"/></w:rPr>
                      <w:t>`num_financial_commitments`</w:t>
                    </w:r>
                  </w:p>
                </w:tc><w:tc>
                  <w:tcPr><w:shd w:val="clear" w:color="auto"/></w:tcPr>
                  <w:p><w:pPr><w:jc w:val="left"/><w:spacing w:before="60" w:after="60"/><w:line w:line="240" w:lineRule="auto"/></w:pPr>
                    <w:r><w:rPr><w:rFonts w:ascii="Times New Roman" w:hAnsi="Times New Roman"/><w:sz w:val="21"/><w:color w:val="000000"/></w:rPr>
                      <w:t>Integer [0 .. 100,000]</w:t>
                    </w:r>
                  </w:p>
                </w:tc><w:tc>
                  <w:tcPr><w:shd w:val="clear" w:color="auto"/></w:tcPr>
                  <w:p><w:pPr><w:jc w:val="left"/><w:spacing w:before="60" w:after="60"/><w:line w:line="240" w:lineRule="auto"/></w:pPr>
                    <w:r><w:rPr><w:rFonts w:ascii="Times New Roman" w:hAnsi="Times New Roman"/><w:sz w:val="21"/><w:color w:val="000000"/></w:rPr>
                      <w:t>Debt Density Index</w:t>
                    </w:r>
                  </w:p>
                </w:tc></w:tr><w:tr><w:tc>
                  <w:tcPr><w:shd w:val="clear" w:color="auto"/></w:tcPr>
                  <w:p><w:pPr><w:jc w:val="left"/><w:spacing w:before="60" w:after="60"/><w:line w:line="240" w:lineRule="auto"/></w:pPr>
                    <w:r><w:rPr><w:rFonts w:ascii="Times New Roman" w:hAnsi="Times New Roman"/><w:sz w:val="21"/><w:color w:val="000000"/></w:rPr>
                      <w:t>What was your net monthly savings (Income − Expenditure − Debt)?</w:t>
                    </w:r>
                  </w:p>
                </w:tc><w:tc>
                  <w:tcPr><w:shd w:val="clear" w:color="auto"/></w:tcPr>
                  <w:p><w:pPr><w:jc w:val="left"/><w:spacing w:before="60" w:after="60"/><w:line w:line="240" w:lineRule="auto"/></w:pPr>
                    <w:r><w:rPr><w:rFonts w:ascii="Times New Roman" w:hAnsi="Times New Roman"/><w:sz w:val="21"/><w:color w:val="000000"/></w:rPr>
                      <w:t>`savings`</w:t>
                    </w:r>
                  </w:p>
                </w:tc><w:tc>
                  <w:tcPr><w:shd w:val="clear" w:color="auto"/></w:tcPr>
                  <w:p><w:pPr><w:jc w:val="left"/><w:spacing w:before="60" w:after="60"/><w:line w:line="240" w:lineRule="auto"/></w:pPr>
                    <w:r><w:rPr><w:rFonts w:ascii="Times New Roman" w:hAnsi="Times New Roman"/><w:sz w:val="21"/><w:color w:val="000000"/></w:rPr>
                      <w:t>Float (Can be negative)</w:t>
                    </w:r>
                  </w:p>
                </w:tc><w:tc>
                  <w:tcPr><w:shd w:val="clear" w:color="auto"/></w:tcPr>
                  <w:p><w:pPr><w:jc w:val="left"/><w:spacing w:before="60" w:after="60"/><w:line w:line="240" w:lineRule="auto"/></w:pPr>
                    <w:r><w:rPr><w:rFonts w:ascii="Times New Roman" w:hAnsi="Times New Roman"/><w:sz w:val="21"/><w:color w:val="000000"/></w:rPr>
                      <w:t>Wealth Accumulation / Deficit</w:t>
                    </w:r>
                  </w:p>
                </w:tc></w:tr><w:tr><w:tc>
                  <w:tcPr><w:shd w:val="clear" w:color="auto"/></w:tcPr>
                  <w:p><w:pPr><w:jc w:val="left"/><w:spacing w:before="60" w:after="60"/><w:line w:line="240" w:lineRule="auto"/></w:pPr>
                    <w:r><w:rPr><w:rFonts w:ascii="Times New Roman" w:hAnsi="Times New Roman"/><w:sz w:val="21"/><w:color w:val="000000"/></w:rPr>
                      <w:t>What did you intend or plan to spend this month before expenses occurred?</w:t>
                    </w:r>
                  </w:p>
                </w:tc><w:tc>
                  <w:tcPr><w:shd w:val="clear" w:color="auto"/></w:tcPr>
                  <w:p><w:pPr><w:jc w:val="left"/><w:spacing w:before="60" w:after="60"/><w:line w:line="240" w:lineRule="auto"/></w:pPr>
                    <w:r><w:rPr><w:rFonts w:ascii="Times New Roman" w:hAnsi="Times New Roman"/><w:sz w:val="21"/><w:color w:val="000000"/></w:rPr>
                      <w:t>`planned_expenditure`</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Budget Intent</w:t>
                    </w:r>
                  </w:p>
                </w:tc></w:tr><w:tr><w:tc>
                  <w:tcPr><w:shd w:val="clear" w:color="auto"/></w:tcPr>
                  <w:p><w:pPr><w:jc w:val="left"/><w:spacing w:before="60" w:after="60"/><w:line w:line="240" w:lineRule="auto"/></w:pPr>
                    <w:r><w:rPr><w:rFonts w:ascii="Times New Roman" w:hAnsi="Times New Roman"/><w:sz w:val="21"/><w:color w:val="000000"/></w:rPr>
                      <w:t>How many total payment transactions do you conduct in a typical month?</w:t>
                    </w:r>
                  </w:p>
                </w:tc><w:tc>
                  <w:tcPr><w:shd w:val="clear" w:color="auto"/></w:tcPr>
                  <w:p><w:pPr><w:jc w:val="left"/><w:spacing w:before="60" w:after="60"/><w:line w:line="240" w:lineRule="auto"/></w:pPr>
                    <w:r><w:rPr><w:rFonts w:ascii="Times New Roman" w:hAnsi="Times New Roman"/><w:sz w:val="21"/><w:color w:val="000000"/></w:rPr>
                      <w:t>`transaction_frequency`</w:t>
                    </w:r>
                  </w:p>
                </w:tc><w:tc>
                  <w:tcPr><w:shd w:val="clear" w:color="auto"/></w:tcPr>
                  <w:p><w:pPr><w:jc w:val="left"/><w:spacing w:before="60" w:after="60"/><w:line w:line="240" w:lineRule="auto"/></w:pPr>
                    <w:r><w:rPr><w:rFonts w:ascii="Times New Roman" w:hAnsi="Times New Roman"/><w:sz w:val="21"/><w:color w:val="000000"/></w:rPr>
                      <w:t>Integer [$\ge 1$]</w:t>
                    </w:r>
                  </w:p>
                </w:tc><w:tc>
                  <w:tcPr><w:shd w:val="clear" w:color="auto"/></w:tcPr>
                  <w:p><w:pPr><w:jc w:val="left"/><w:spacing w:before="60" w:after="60"/><w:line w:line="240" w:lineRule="auto"/></w:pPr>
                    <w:r><w:rPr><w:rFonts w:ascii="Times New Roman" w:hAnsi="Times New Roman"/><w:sz w:val="21"/><w:color w:val="000000"/></w:rPr>
                      <w:t>Cashless Velocity (Kee, 2026)</w:t>
                    </w:r>
                  </w:p>
                </w:tc></w:tr><w:tr><w:tc>
                  <w:tcPr><w:shd w:val="clear" w:color="auto"/></w:tcPr>
                  <w:p><w:pPr><w:jc w:val="left"/><w:spacing w:before="60" w:after="60"/><w:line w:line="240" w:lineRule="auto"/></w:pPr>
                    <w:r><w:rPr><w:rFonts w:ascii="Times New Roman" w:hAnsi="Times New Roman"/><w:sz w:val="21"/><w:color w:val="000000"/></w:rPr>
                      <w:t>What is your approximate month-to-month spending swing or fluctuation?</w:t>
                    </w:r>
                  </w:p>
                </w:tc><w:tc>
                  <w:tcPr><w:shd w:val="clear" w:color="auto"/></w:tcPr>
                  <w:p><w:pPr><w:jc w:val="left"/><w:spacing w:before="60" w:after="60"/><w:line w:line="240" w:lineRule="auto"/></w:pPr>
                    <w:r><w:rPr><w:rFonts w:ascii="Times New Roman" w:hAnsi="Times New Roman"/><w:sz w:val="21"/><w:color w:val="000000"/></w:rPr>
                      <w:t>`spending_volatility`</w:t>
                    </w:r>
                  </w:p>
                </w:tc><w:tc>
                  <w:tcPr><w:shd w:val="clear" w:color="auto"/></w:tcPr>
                  <w:p><w:pPr><w:jc w:val="left"/><w:spacing w:before="60" w:after="60"/><w:line w:line="240" w:lineRule="auto"/></w:pPr>
                    <w:r><w:rPr><w:rFonts w:ascii="Times New Roman" w:hAnsi="Times New Roman"/><w:sz w:val="21"/><w:color w:val="000000"/></w:rPr>
                      <w:t>Float ($\ge 0$, LKR)</w:t>
                    </w:r>
                  </w:p>
                </w:tc><w:tc>
                  <w:tcPr><w:shd w:val="clear" w:color="auto"/></w:tcPr>
                  <w:p><w:pPr><w:jc w:val="left"/><w:spacing w:before="60" w:after="60"/><w:line w:line="240" w:lineRule="auto"/></w:pPr>
                    <w:r><w:rPr><w:rFonts w:ascii="Times New Roman" w:hAnsi="Times New Roman"/><w:sz w:val="21"/><w:color w:val="000000"/></w:rPr>
                      <w:t>Cash-Flow Turbulence</w:t>
                    </w:r>
                  </w:p>
                </w:tc></w:tr><w:tr><w:tc>
                  <w:tcPr><w:shd w:val="clear" w:color="auto"/></w:tcPr>
                  <w:p><w:pPr><w:jc w:val="left"/><w:spacing w:before="60" w:after="60"/><w:line w:line="240" w:lineRule="auto"/></w:pPr>
                    <w:r><w:rPr><w:rFonts w:ascii="Times New Roman" w:hAnsi="Times New Roman"/><w:sz w:val="21"/><w:color w:val="000000"/></w:rPr>
                      <w:t>How many unplanned or impulse purchases do you make in a month?</w:t>
                    </w:r>
                  </w:p>
                </w:tc><w:tc>
                  <w:tcPr><w:shd w:val="clear" w:color="auto"/></w:tcPr>
                  <w:p><w:pPr><w:jc w:val="left"/><w:spacing w:before="60" w:after="60"/><w:line w:line="240" w:lineRule="auto"/></w:pPr>
                    <w:r><w:rPr><w:rFonts w:ascii="Times New Roman" w:hAnsi="Times New Roman"/><w:sz w:val="21"/><w:color w:val="000000"/></w:rPr>
                      <w:t>`impulse_purchase_frequency`</w:t>
                    </w:r>
                  </w:p>
                </w:tc><w:tc>
                  <w:tcPr><w:shd w:val="clear" w:color="auto"/></w:tcPr>
                  <w:p><w:pPr><w:jc w:val="left"/><w:spacing w:before="60" w:after="60"/><w:line w:line="240" w:lineRule="auto"/></w:pPr>
                    <w:r><w:rPr><w:rFonts w:ascii="Times New Roman" w:hAnsi="Times New Roman"/><w:sz w:val="21"/><w:color w:val="000000"/></w:rPr>
                      <w:t>Integer [$\ge 0$]</w:t>
                    </w:r>
                  </w:p>
                </w:tc><w:tc>
                  <w:tcPr><w:shd w:val="clear" w:color="auto"/></w:tcPr>
                  <w:p><w:pPr><w:jc w:val="left"/><w:spacing w:before="60" w:after="60"/><w:line w:line="240" w:lineRule="auto"/></w:pPr>
                    <w:r><w:rPr><w:rFonts w:ascii="Times New Roman" w:hAnsi="Times New Roman"/><w:sz w:val="21"/><w:color w:val="000000"/></w:rPr>
                      <w:t>Behavioral Impulsivity</w:t>
                    </w:r>
                  </w:p>
                </w:tc></w:tr><w:tr><w:tc>
                  <w:tcPr><w:shd w:val="clear" w:color="auto"/></w:tcPr>
                  <w:p><w:pPr><w:jc w:val="left"/><w:spacing w:before="60" w:after="60"/><w:line w:line="240" w:lineRule="auto"/></w:pPr>
                    <w:r><w:rPr><w:rFonts w:ascii="Times New Roman" w:hAnsi="Times New Roman"/><w:sz w:val="21"/><w:color w:val="000000"/></w:rPr>
                      <w:t>How often do you make purchases via online e-commerce platforms?</w:t>
                    </w:r>
                  </w:p>
                </w:tc><w:tc>
                  <w:tcPr><w:shd w:val="clear" w:color="auto"/></w:tcPr>
                  <w:p><w:pPr><w:jc w:val="left"/><w:spacing w:before="60" w:after="60"/><w:line w:line="240" w:lineRule="auto"/></w:pPr>
                    <w:r><w:rPr><w:rFonts w:ascii="Times New Roman" w:hAnsi="Times New Roman"/><w:sz w:val="21"/><w:color w:val="000000"/></w:rPr>
                      <w:t>`online_purchase_frequency`</w:t>
                    </w:r>
                  </w:p>
                </w:tc><w:tc>
                  <w:tcPr><w:shd w:val="clear" w:color="auto"/></w:tcPr>
                  <w:p><w:pPr><w:jc w:val="left"/><w:spacing w:before="60" w:after="60"/><w:line w:line="240" w:lineRule="auto"/></w:pPr>
                    <w:r><w:rPr><w:rFonts w:ascii="Times New Roman" w:hAnsi="Times New Roman"/><w:sz w:val="21"/><w:color w:val="000000"/></w:rPr>
                      <w:t>Integer [$\ge 0$]</w:t>
                    </w:r>
                  </w:p>
                </w:tc><w:tc>
                  <w:tcPr><w:shd w:val="clear" w:color="auto"/></w:tcPr>
                  <w:p><w:pPr><w:jc w:val="left"/><w:spacing w:before="60" w:after="60"/><w:line w:line="240" w:lineRule="auto"/></w:pPr>
                    <w:r><w:rPr><w:rFonts w:ascii="Times New Roman" w:hAnsi="Times New Roman"/><w:sz w:val="21"/><w:color w:val="000000"/></w:rPr>
                      <w:t>E-Commerce Exposure</w:t>
                    </w:r>
                  </w:p>
                </w:tc></w:tr><w:tr><w:tc>
                  <w:tcPr><w:shd w:val="clear" w:color="auto"/></w:tcPr>
                  <w:p><w:pPr><w:jc w:val="left"/><w:spacing w:before="60" w:after="60"/><w:line w:line="240" w:lineRule="auto"/></w:pPr>
                    <w:r><w:rPr><w:rFonts w:ascii="Times New Roman" w:hAnsi="Times New Roman"/><w:sz w:val="21"/><w:color w:val="000000"/></w:rPr>
                      <w:t>How many times did unexpected, unplanned expenses arise this month?</w:t>
                    </w:r>
                  </w:p>
                </w:tc><w:tc>
                  <w:tcPr><w:shd w:val="clear" w:color="auto"/></w:tcPr>
                  <w:p><w:pPr><w:jc w:val="left"/><w:spacing w:before="60" w:after="60"/><w:line w:line="240" w:lineRule="auto"/></w:pPr>
                    <w:r><w:rPr><w:rFonts w:ascii="Times New Roman" w:hAnsi="Times New Roman"/><w:sz w:val="21"/><w:color w:val="000000"/></w:rPr>
                      <w:t>`unplanned_expenditure_frequency`</w:t>
                    </w:r>
                  </w:p>
                </w:tc><w:tc>
                  <w:tcPr><w:shd w:val="clear" w:color="auto"/></w:tcPr>
                  <w:p><w:pPr><w:jc w:val="left"/><w:spacing w:before="60" w:after="60"/><w:line w:line="240" w:lineRule="auto"/></w:pPr>
                    <w:r><w:rPr><w:rFonts w:ascii="Times New Roman" w:hAnsi="Times New Roman"/><w:sz w:val="21"/><w:color w:val="000000"/></w:rPr>
                      <w:t>Integer [$\ge 0$]</w:t>
                    </w:r>
                  </w:p>
                </w:tc><w:tc>
                  <w:tcPr><w:shd w:val="clear" w:color="auto"/></w:tcPr>
                  <w:p><w:pPr><w:jc w:val="left"/><w:spacing w:before="60" w:after="60"/><w:line w:line="240" w:lineRule="auto"/></w:pPr>
                    <w:r><w:rPr><w:rFonts w:ascii="Times New Roman" w:hAnsi="Times New Roman"/><w:sz w:val="21"/><w:color w:val="000000"/></w:rPr>
                      <w:t>Shock Exposure</w:t>
                    </w:r>
                  </w:p>
                </w:tc></w:tr><w:tr><w:tc>
                  <w:tcPr><w:shd w:val="clear" w:color="auto"/></w:tcPr>
                  <w:p><w:pPr><w:jc w:val="left"/><w:spacing w:before="60" w:after="60"/><w:line w:line="240" w:lineRule="auto"/></w:pPr>
                    <w:r><w:rPr><w:rFonts w:ascii="Times New Roman" w:hAnsi="Times New Roman"/><w:sz w:val="21"/><w:color w:val="000000"/></w:rPr>
                      <w:t>Over the last 3 months, how many times did you exceed your intended budget?</w:t>
                    </w:r>
                  </w:p>
                </w:tc><w:tc>
                  <w:tcPr><w:shd w:val="clear" w:color="auto"/></w:tcPr>
                  <w:p><w:pPr><w:jc w:val="left"/><w:spacing w:before="60" w:after="60"/><w:line w:line="240" w:lineRule="auto"/></w:pPr>
                    <w:r><w:rPr><w:rFonts w:ascii="Times New Roman" w:hAnsi="Times New Roman"/><w:sz w:val="21"/><w:color w:val="000000"/></w:rPr>
                      <w:t>`budget_exceed_frequency_last3mo`</w:t>
                    </w:r>
                  </w:p>
                </w:tc><w:tc>
                  <w:tcPr><w:shd w:val="clear" w:color="auto"/></w:tcPr>
                  <w:p><w:pPr><w:jc w:val="left"/><w:spacing w:before="60" w:after="60"/><w:line w:line="240" w:lineRule="auto"/></w:pPr>
                    <w:r><w:rPr><w:rFonts w:ascii="Times New Roman" w:hAnsi="Times New Roman"/><w:sz w:val="21"/><w:color w:val="000000"/></w:rPr>
                      <w:t>Integer [0 .. 3]</w:t>
                    </w:r>
                  </w:p>
                </w:tc><w:tc>
                  <w:tcPr><w:shd w:val="clear" w:color="auto"/></w:tcPr>
                  <w:p><w:pPr><w:jc w:val="left"/><w:spacing w:before="60" w:after="60"/><w:line w:line="240" w:lineRule="auto"/></w:pPr>
                    <w:r><w:rPr><w:rFonts w:ascii="Times New Roman" w:hAnsi="Times New Roman"/><w:sz w:val="21"/><w:color w:val="000000"/></w:rPr>
                      <w:t>Budget Failure Index</w:t>
                    </w:r>
                  </w:p>
                </w:tc></w:tr><w:tr><w:tc>
                  <w:tcPr><w:shd w:val="clear" w:color="auto"/></w:tcPr>
                  <w:p><w:pPr><w:jc w:val="left"/><w:spacing w:before="60" w:after="60"/><w:line w:line="240" w:lineRule="auto"/></w:pPr>
                    <w:r><w:rPr><w:rFonts w:ascii="Times New Roman" w:hAnsi="Times New Roman"/><w:sz w:val="21"/><w:color w:val="000000"/></w:rPr>
                      <w:t>Are you able to save money regularly each month?</w:t>
                    </w:r>
                  </w:p>
                </w:tc><w:tc>
                  <w:tcPr><w:shd w:val="clear" w:color="auto"/></w:tcPr>
                  <w:p><w:pPr><w:jc w:val="left"/><w:spacing w:before="60" w:after="60"/><w:line w:line="240" w:lineRule="auto"/></w:pPr>
                    <w:r><w:rPr><w:rFonts w:ascii="Times New Roman" w:hAnsi="Times New Roman"/><w:sz w:val="21"/><w:color w:val="000000"/></w:rPr>
                      <w:t>`can_save_regularly`</w:t>
                    </w:r>
                  </w:p>
                </w:tc><w:tc>
                  <w:tcPr><w:shd w:val="clear" w:color="auto"/></w:tcPr>
                  <w:p><w:pPr><w:jc w:val="left"/><w:spacing w:before="60" w:after="60"/><w:line w:line="240" w:lineRule="auto"/></w:pPr>
                    <w:r><w:rPr><w:rFonts w:ascii="Times New Roman" w:hAnsi="Times New Roman"/><w:sz w:val="21"/><w:color w:val="000000"/></w:rPr>
                      <w:t>Literal [Yes, Sometimes, No]</w:t>
                    </w:r>
                  </w:p>
                </w:tc><w:tc>
                  <w:tcPr><w:shd w:val="clear" w:color="auto"/></w:tcPr>
                  <w:p><w:pPr><w:jc w:val="left"/><w:spacing w:before="60" w:after="60"/><w:line w:line="240" w:lineRule="auto"/></w:pPr>
                    <w:r><w:rPr><w:rFonts w:ascii="Times New Roman" w:hAnsi="Times New Roman"/><w:sz w:val="21"/><w:color w:val="000000"/></w:rPr>
                      <w:t>CFPB Scale Item 3</w:t>
                    </w:r>
                  </w:p>
                </w:tc></w:tr><w:tr><w:tc>
                  <w:tcPr><w:shd w:val="clear" w:color="auto"/></w:tcPr>
                  <w:p><w:pPr><w:jc w:val="left"/><w:spacing w:before="60" w:after="60"/><w:line w:line="240" w:lineRule="auto"/></w:pPr>
                    <w:r><w:rPr><w:rFonts w:ascii="Times New Roman" w:hAnsi="Times New Roman"/><w:sz w:val="21"/><w:color w:val="000000"/></w:rPr>
                      <w:t>How many times per week do you inspect your bank or e-wallet account balance?</w:t>
                    </w:r>
                  </w:p>
                </w:tc><w:tc>
                  <w:tcPr><w:shd w:val="clear" w:color="auto"/></w:tcPr>
                  <w:p><w:pPr><w:jc w:val="left"/><w:spacing w:before="60" w:after="60"/><w:line w:line="240" w:lineRule="auto"/></w:pPr>
                    <w:r><w:rPr><w:rFonts w:ascii="Times New Roman" w:hAnsi="Times New Roman"/><w:sz w:val="21"/><w:color w:val="000000"/></w:rPr>
                      <w:t>`balance_check_frequency_per_week`</w:t>
                    </w:r>
                  </w:p>
                </w:tc><w:tc>
                  <w:tcPr><w:shd w:val="clear" w:color="auto"/></w:tcPr>
                  <w:p><w:pPr><w:jc w:val="left"/><w:spacing w:before="60" w:after="60"/><w:line w:line="240" w:lineRule="auto"/></w:pPr>
                    <w:r><w:rPr><w:rFonts w:ascii="Times New Roman" w:hAnsi="Times New Roman"/><w:sz w:val="21"/><w:color w:val="000000"/></w:rPr>
                      <w:t>Integer [$\ge 0$]</w:t>
                    </w:r>
                  </w:p>
                </w:tc><w:tc>
                  <w:tcPr><w:shd w:val="clear" w:color="auto"/></w:tcPr>
                  <w:p><w:pPr><w:jc w:val="left"/><w:spacing w:before="60" w:after="60"/><w:line w:line="240" w:lineRule="auto"/></w:pPr>
                    <w:r><w:rPr><w:rFonts w:ascii="Times New Roman" w:hAnsi="Times New Roman"/><w:sz w:val="21"/><w:color w:val="000000"/></w:rPr>
                      <w:t>Financial Vigilance / Anxiety</w:t>
                    </w:r>
                  </w:p>
                </w:tc></w:tr><w:tr><w:tc>
                  <w:tcPr><w:shd w:val="clear" w:color="auto"/></w:tcPr>
                  <w:p><w:pPr><w:jc w:val="left"/><w:spacing w:before="60" w:after="60"/><w:line w:line="240" w:lineRule="auto"/></w:pPr>
                    <w:r><w:rPr><w:rFonts w:ascii="Times New Roman" w:hAnsi="Times New Roman"/><w:sz w:val="21"/><w:color w:val="000000"/></w:rPr>
                      <w:t>How severely does your spending adapt or contract during financial difficulty?</w:t>
                    </w:r>
                  </w:p>
                </w:tc><w:tc>
                  <w:tcPr><w:shd w:val="clear" w:color="auto"/></w:tcPr>
                  <w:p><w:pPr><w:jc w:val="left"/><w:spacing w:before="60" w:after="60"/><w:line w:line="240" w:lineRule="auto"/></w:pPr>
                    <w:r><w:rPr><w:rFonts w:ascii="Times New Roman" w:hAnsi="Times New Roman"/><w:sz w:val="21"/><w:color w:val="000000"/></w:rPr>
                      <w:t>`spending_change_during_difficulty`</w:t>
                    </w:r>
                  </w:p>
                </w:tc><w:tc>
                  <w:tcPr><w:shd w:val="clear" w:color="auto"/></w:tcPr>
                  <w:p><w:pPr><w:jc w:val="left"/><w:spacing w:before="60" w:after="60"/><w:line w:line="240" w:lineRule="auto"/></w:pPr>
                    <w:r><w:rPr><w:rFonts w:ascii="Times New Roman" w:hAnsi="Times New Roman"/><w:sz w:val="21"/><w:color w:val="000000"/></w:rPr>
                      <w:t>Ordinal [1 .. 5]</w:t>
                    </w:r>
                  </w:p>
                </w:tc><w:tc>
                  <w:tcPr><w:shd w:val="clear" w:color="auto"/></w:tcPr>
                  <w:p><w:pPr><w:jc w:val="left"/><w:spacing w:before="60" w:after="60"/><w:line w:line="240" w:lineRule="auto"/></w:pPr>
                    <w:r><w:rPr><w:rFonts w:ascii="Times New Roman" w:hAnsi="Times New Roman"/><w:sz w:val="21"/><w:color w:val="000000"/></w:rPr>
                      <w:t>CFPB Scale Item 8</w:t>
                    </w:r>
                  </w:p>
                </w:tc></w:tr></w:tbl><w:p><w:r><w:br w:type="page"/></w:r></w:p><w:p><w:r><w:br w:type="page"/></w:r></w:p><w:p><w:pPr><w:jc w:val="left"/><w:spacing w:before="240" w:after="120" w:line="360" w:lineRule="auto"/><w:outlineLvl w:val="1"/><w:keepNext/></w:pPr><w:r><w:rPr><w:rFonts w:ascii="Times New Roman" w:hAnsi="Times New Roman"/><w:sz w:val="24"/><w:color w:val="000000"/><w:b/></w:rPr><w:t>Appendix B: Synthetic Dataset Data Dictionary and Generation Parameters</w:t></w:r></w:p><w:p><w:pPr><w:jc w:val="both"/><w:spacing w:before="0" w:after="160" w:line="360" w:lineRule="auto"/></w:pPr><w:r><w:rPr><w:rFonts w:ascii="Times New Roman" w:hAnsi="Times New Roman"/><w:sz w:val="24"/><w:color w:val="000000"/></w:rPr><w:t xml:space="preserve">The synthetic benchmark dataset (</w:t></w:r><w:r><w:rPr><w:rFonts w:ascii="Times New Roman" w:hAnsi="Times New Roman"/><w:sz w:val="24"/><w:color w:val="000000"/></w:rPr><w:t xml:space="preserve">synthetic_financial_data.csv</w:t></w:r><w:r><w:rPr><w:rFonts w:ascii="Times New Roman" w:hAnsi="Times New Roman"/><w:sz w:val="24"/><w:color w:val="000000"/></w:rPr><w:t xml:space="preserve">, $N=2,500$) was synthesized using </w:t></w:r><w:r><w:rPr><w:rFonts w:ascii="Times New Roman" w:hAnsi="Times New Roman"/><w:sz w:val="24"/><w:color w:val="000000"/></w:rPr><w:t xml:space="preserve">scripts/generate_synthetic_data.py</w:t></w:r><w:r><w:rPr><w:rFonts w:ascii="Times New Roman" w:hAnsi="Times New Roman"/><w:sz w:val="24"/><w:color w:val="000000"/></w:rPr><w:t xml:space="preserve"> (Random Seed: 42).</w:t></w:r></w:p><w:p><w:pPr><w:jc w:val="left"/><w:spacing w:before="0" w:after="30" w:line="240" w:lineRule="auto"/></w:pPr><w:r><w:rPr><w:rFonts w:ascii="Times New Roman" w:hAnsi="Times New Roman"/><w:sz w:val="19"/><w:color w:val="000000"/></w:rPr><w:t xml:space="preserve"># Core Latent Factor Distribution</w:t></w:r></w:p><w:p><w:pPr><w:jc w:val="left"/><w:spacing w:before="0" w:after="30" w:line="240" w:lineRule="auto"/></w:pPr><w:r><w:rPr><w:rFonts w:ascii="Times New Roman" w:hAnsi="Times New Roman"/><w:sz w:val="19"/><w:color w:val="000000"/></w:rPr><w:t xml:space="preserve">N_USERS = 2500</w:t></w:r></w:p><w:p><w:pPr><w:jc w:val="left"/><w:spacing w:before="0" w:after="30" w:line="240" w:lineRule="auto"/></w:pPr><w:r><w:rPr><w:rFonts w:ascii="Times New Roman" w:hAnsi="Times New Roman"/><w:sz w:val="19"/><w:color w:val="000000"/></w:rPr><w:t xml:space="preserve">RANDOM_SEED = 42</w:t></w:r></w:p><w:p><w:pPr><w:jc w:val="left"/><w:spacing w:before="0" w:after="30" w:line="240" w:lineRule="auto"/></w:pPr><w:r><w:rPr><w:rFonts w:ascii="Times New Roman" w:hAnsi="Times New Roman"/><w:sz w:val="19"/><w:color w:val="000000"/></w:rPr><w:t xml:space="preserve">latent_stress = np.random.beta(a=2, b=3, size=N_USERS)</w:t></w:r></w:p><w:p><w:pPr><w:jc w:val="left"/><w:spacing w:before="0" w:after="30" w:line="240" w:lineRule="auto"/></w:pPr></w:p><w:p><w:pPr><w:jc w:val="left"/><w:spacing w:before="0" w:after="30" w:line="240" w:lineRule="auto"/></w:pPr><w:r><w:rPr><w:rFonts w:ascii="Times New Roman" w:hAnsi="Times New Roman"/><w:sz w:val="19"/><w:color w:val="000000"/></w:rPr><w:t xml:space="preserve"># Socioeconomic Wage Parameters (Log-Normal Distribution)</w:t></w:r></w:p><w:p><w:pPr><w:jc w:val="left"/><w:spacing w:before="0" w:after="30" w:line="240" w:lineRule="auto"/></w:pPr><w:r><w:rPr><w:rFonts w:ascii="Times New Roman" w:hAnsi="Times New Roman"/><w:sz w:val="19"/><w:color w:val="000000"/></w:rPr><w:t xml:space="preserve">log_income_mean = 11.2  # Median income approx 73,000 LKR</w:t></w:r></w:p><w:p><w:pPr><w:jc w:val="left"/><w:spacing w:before="0" w:after="30" w:line="240" w:lineRule="auto"/></w:pPr><w:r><w:rPr><w:rFonts w:ascii="Times New Roman" w:hAnsi="Times New Roman"/><w:sz w:val="19"/><w:color w:val="000000"/></w:rPr><w:t xml:space="preserve">log_income_std = 0.55</w:t></w:r></w:p><w:p><w:pPr><w:jc w:val="left"/><w:spacing w:before="0" w:after="30" w:line="240" w:lineRule="auto"/></w:pPr><w:r><w:rPr><w:rFonts w:ascii="Times New Roman" w:hAnsi="Times New Roman"/><w:sz w:val="19"/><w:color w:val="000000"/></w:rPr><w:t xml:space="preserve">monthly_income = np.exp(np.random.normal(log_income_mean, log_income_std, N_USERS))</w:t></w:r></w:p><w:p><w:pPr><w:jc w:val="left"/><w:spacing w:before="0" w:after="30" w:line="240" w:lineRule="auto"/></w:pPr></w:p><w:p><w:pPr><w:jc w:val="left"/><w:spacing w:before="0" w:after="30" w:line="240" w:lineRule="auto"/></w:pPr><w:r><w:rPr><w:rFonts w:ascii="Times New Roman" w:hAnsi="Times New Roman"/><w:sz w:val="19"/><w:color w:val="000000"/></w:rPr><w:t xml:space="preserve"># Expenditure Calibration</w:t></w:r></w:p><w:p><w:pPr><w:jc w:val="left"/><w:spacing w:before="0" w:after="30" w:line="240" w:lineRule="auto"/></w:pPr><w:r><w:rPr><w:rFonts w:ascii="Times New Roman" w:hAnsi="Times New Roman"/><w:sz w:val="19"/><w:color w:val="000000"/></w:rPr><w:t xml:space="preserve">expenditure_ratio = 0.60 + 0.45 * latent_stress + np.random.normal(0, 0.08, N_USERS)</w:t></w:r></w:p><w:p><w:pPr><w:jc w:val="left"/><w:spacing w:before="0" w:after="30" w:line="240" w:lineRule="auto"/></w:pPr><w:r><w:rPr><w:rFonts w:ascii="Times New Roman" w:hAnsi="Times New Roman"/><w:sz w:val="19"/><w:color w:val="000000"/></w:rPr><w:t xml:space="preserve">monthly_expenditure = monthly_income * np.clip(expenditure_ratio, 0.35, 1.30)</w:t></w:r></w:p><w:p><w:pPr><w:jc w:val="left"/><w:spacing w:before="0" w:after="30" w:line="240" w:lineRule="auto"/></w:pPr></w:p><w:p><w:pPr><w:jc w:val="left"/><w:spacing w:before="0" w:after="30" w:line="240" w:lineRule="auto"/></w:pPr><w:r><w:rPr><w:rFonts w:ascii="Times New Roman" w:hAnsi="Times New Roman"/><w:sz w:val="19"/><w:color w:val="000000"/></w:rPr><w:t xml:space="preserve"># Debt Servicing Obligation</w:t></w:r></w:p><w:p><w:pPr><w:jc w:val="left"/><w:spacing w:before="0" w:after="30" w:line="240" w:lineRule="auto"/></w:pPr><w:r><w:rPr><w:rFonts w:ascii="Times New Roman" w:hAnsi="Times New Roman"/><w:sz w:val="19"/><w:color w:val="000000"/></w:rPr><w:t xml:space="preserve">debt_ratio = 0.05 + 0.40 </w:t></w:r><w:r><w:rPr><w:rFonts w:ascii="Times New Roman" w:hAnsi="Times New Roman"/><w:sz w:val="19"/><w:color w:val="000000"/><w:i/></w:rPr><w:t xml:space="preserve"> (latent_stress </w:t></w:r><w:r><w:rPr><w:rFonts w:ascii="Times New Roman" w:hAnsi="Times New Roman"/><w:sz w:val="19"/><w:color w:val="000000"/></w:rPr><w:t xml:space="preserve">* 1.5) + np.random.normal(0, 0.05, N_USERS)</w:t></w:r></w:p><w:p><w:pPr><w:jc w:val="left"/><w:spacing w:before="0" w:after="30" w:line="240" w:lineRule="auto"/></w:pPr><w:r><w:rPr><w:rFonts w:ascii="Times New Roman" w:hAnsi="Times New Roman"/><w:sz w:val="19"/><w:color w:val="000000"/></w:rPr><w:t xml:space="preserve">debt_repayment = monthly_income * np.clip(debt_ratio, 0.0, 0.65)</w:t></w:r></w:p><w:p><w:pPr><w:jc w:val="left"/><w:spacing w:before="0" w:after="30" w:line="240" w:lineRule="auto"/></w:pPr></w:p><w:p><w:pPr><w:jc w:val="left"/><w:spacing w:before="0" w:after="30" w:line="240" w:lineRule="auto"/></w:pPr><w:r><w:rPr><w:rFonts w:ascii="Times New Roman" w:hAnsi="Times New Roman"/><w:sz w:val="19"/><w:color w:val="000000"/></w:rPr><w:t xml:space="preserve"># Net Savings Calculation</w:t></w:r></w:p><w:p><w:pPr><w:jc w:val="left"/><w:spacing w:before="0" w:after="30" w:line="240" w:lineRule="auto"/></w:pPr><w:r><w:rPr><w:rFonts w:ascii="Times New Roman" w:hAnsi="Times New Roman"/><w:sz w:val="19"/><w:color w:val="000000"/></w:rPr><w:t xml:space="preserve">savings = monthly_income - monthly_expenditure - debt_repayment</w:t></w:r></w:p><w:p><w:pPr><w:jc w:val="left"/><w:spacing w:before="0" w:after="30" w:line="240" w:lineRule="auto"/></w:pPr></w:p><w:p><w:pPr><w:jc w:val="left"/><w:spacing w:before="0" w:after="30" w:line="240" w:lineRule="auto"/></w:pPr><w:r><w:rPr><w:rFonts w:ascii="Times New Roman" w:hAnsi="Times New Roman"/><w:sz w:val="19"/><w:color w:val="000000"/></w:rPr><w:t xml:space="preserve"># CFPB Well-Being Ground Truth Score</w:t></w:r></w:p><w:p><w:pPr><w:jc w:val="left"/><w:spacing w:before="0" w:after="30" w:line="240" w:lineRule="auto"/></w:pPr><w:r><w:rPr><w:rFonts w:ascii="Times New Roman" w:hAnsi="Times New Roman"/><w:sz w:val="19"/><w:color w:val="000000"/></w:rPr><w:t xml:space="preserve">cfpb_score = 100 - (latent_stress * 85 + np.random.normal(0, 4, N_USERS))</w:t></w:r></w:p><w:p><w:pPr><w:jc w:val="left"/><w:spacing w:before="0" w:after="30" w:line="240" w:lineRule="auto"/></w:pPr><w:r><w:rPr><w:rFonts w:ascii="Times New Roman" w:hAnsi="Times New Roman"/><w:sz w:val="19"/><w:color w:val="000000"/></w:rPr><w:t xml:space="preserve">cfpb_score = np.clip(cfpb_score, 0, 100)</w:t></w:r></w:p><w:p><w:pPr><w:jc w:val="left"/><w:spacing w:before="0" w:after="30" w:line="240" w:lineRule="auto"/></w:pPr></w:p><w:p><w:pPr><w:jc w:val="left"/><w:spacing w:before="0" w:after="30" w:line="240" w:lineRule="auto"/></w:pPr><w:r><w:rPr><w:rFonts w:ascii="Times New Roman" w:hAnsi="Times New Roman"/><w:sz w:val="19"/><w:color w:val="000000"/></w:rPr><w:t xml:space="preserve"># Target Score Bands</w:t></w:r></w:p><w:p><w:pPr><w:jc w:val="left"/><w:spacing w:before="0" w:after="30" w:line="240" w:lineRule="auto"/></w:pPr><w:r><w:rPr><w:rFonts w:ascii="Times New Roman" w:hAnsi="Times New Roman"/><w:sz w:val="19"/><w:color w:val="000000"/></w:rPr><w:t xml:space="preserve"># Score &gt;= 70 -&gt; Low Stress (870 instances, 34.8%)</w:t></w:r></w:p><w:p><w:pPr><w:jc w:val="left"/><w:spacing w:before="0" w:after="30" w:line="240" w:lineRule="auto"/></w:pPr><w:r><w:rPr><w:rFonts w:ascii="Times New Roman" w:hAnsi="Times New Roman"/><w:sz w:val="19"/><w:color w:val="000000"/></w:rPr><w:t xml:space="preserve"># 40 &lt;= Score &lt; 70 -&gt; Moderate Stress (1,132 instances, 45.3%)</w:t></w:r></w:p><w:p><w:pPr><w:jc w:val="left"/><w:spacing w:before="0" w:after="30" w:line="240" w:lineRule="auto"/></w:pPr><w:r><w:rPr><w:rFonts w:ascii="Times New Roman" w:hAnsi="Times New Roman"/><w:sz w:val="19"/><w:color w:val="000000"/></w:rPr><w:t xml:space="preserve"># Score &lt; 40 -&gt; High Stress (498 instances, 19.9%)</w:t></w:r></w:p><w:p><w:r><w:br w:type="page"/></w:r></w:p><w:p><w:r><w:br w:type="page"/></w:r></w:p><w:p><w:pPr><w:jc w:val="left"/><w:spacing w:before="240" w:after="120" w:line="360" w:lineRule="auto"/><w:outlineLvl w:val="1"/><w:keepNext/></w:pPr><w:r><w:rPr><w:rFonts w:ascii="Times New Roman" w:hAnsi="Times New Roman"/><w:sz w:val="24"/><w:color w:val="000000"/><w:b/></w:rPr><w:t>Appendix C: Comprehensive 66-Test Pytest Execution Log</w:t></w:r></w:p><w:p><w:pPr><w:jc w:val="both"/><w:spacing w:before="0" w:after="160" w:line="360" w:lineRule="auto"/></w:pPr><w:r><w:rPr><w:rFonts w:ascii="Times New Roman" w:hAnsi="Times New Roman"/><w:sz w:val="24"/><w:color w:val="000000"/></w:rPr><w:t xml:space="preserve">The full test execution log generated by the automated test runner is recorded below:</w:t></w:r></w:p><w:p><w:pPr><w:jc w:val="left"/><w:spacing w:before="0" w:after="30" w:line="240" w:lineRule="auto"/></w:pPr><w:r><w:rPr><w:rFonts w:ascii="Times New Roman" w:hAnsi="Times New Roman"/><w:sz w:val="19"/><w:color w:val="000000"/></w:rPr><w:t xml:space="preserve">============================= test session starts ==============================</w:t></w:r></w:p><w:p><w:pPr><w:jc w:val="left"/><w:spacing w:before="0" w:after="30" w:line="240" w:lineRule="auto"/></w:pPr><w:r><w:rPr><w:rFonts w:ascii="Times New Roman" w:hAnsi="Times New Roman"/><w:sz w:val="19"/><w:color w:val="000000"/></w:rPr><w:t xml:space="preserve">platform darwin -- Python 3.14.6, pytest-9.0.1, pluggy-1.6.0</w:t></w:r></w:p><w:p><w:pPr><w:jc w:val="left"/><w:spacing w:before="0" w:after="30" w:line="240" w:lineRule="auto"/></w:pPr><w:r><w:rPr><w:rFonts w:ascii="Times New Roman" w:hAnsi="Times New Roman"/><w:sz w:val="19"/><w:color w:val="000000"/></w:rPr><w:t xml:space="preserve">rootdir: /Users/sasiniudeshika/Downloads/financial-stress-detection</w:t></w:r></w:p><w:p><w:pPr><w:jc w:val="left"/><w:spacing w:before="0" w:after="30" w:line="240" w:lineRule="auto"/></w:pPr><w:r><w:rPr><w:rFonts w:ascii="Times New Roman" w:hAnsi="Times New Roman"/><w:sz w:val="19"/><w:color w:val="000000"/></w:rPr><w:t xml:space="preserve">plugins: anyio-4.14.2</w:t></w:r></w:p><w:p><w:pPr><w:jc w:val="left"/><w:spacing w:before="0" w:after="30" w:line="240" w:lineRule="auto"/></w:pPr><w:r><w:rPr><w:rFonts w:ascii="Times New Roman" w:hAnsi="Times New Roman"/><w:sz w:val="19"/><w:color w:val="000000"/></w:rPr><w:t xml:space="preserve">collected 66 items</w:t></w:r></w:p><w:p><w:pPr><w:jc w:val="left"/><w:spacing w:before="0" w:after="30" w:line="240" w:lineRule="auto"/></w:pPr></w:p><w:p><w:pPr><w:jc w:val="left"/><w:spacing w:before="0" w:after="30" w:line="240" w:lineRule="auto"/></w:pPr><w:r><w:rPr><w:rFonts w:ascii="Times New Roman" w:hAnsi="Times New Roman"/><w:sz w:val="19"/><w:color w:val="000000"/></w:rPr><w:t xml:space="preserve">tests/test_api_validation.py::test_valid_payload_returns_200 PASSED        [  1%]</w:t></w:r></w:p><w:p><w:pPr><w:jc w:val="left"/><w:spacing w:before="0" w:after="30" w:line="240" w:lineRule="auto"/></w:pPr><w:r><w:rPr><w:rFonts w:ascii="Times New Roman" w:hAnsi="Times New Roman"/><w:sz w:val="19"/><w:color w:val="000000"/></w:rPr><w:t xml:space="preserve">tests/test_api_validation.py::test_age_below_18_fails PASSED               [  3%]</w:t></w:r></w:p><w:p><w:pPr><w:jc w:val="left"/><w:spacing w:before="0" w:after="30" w:line="240" w:lineRule="auto"/></w:pPr><w:r><w:rPr><w:rFonts w:ascii="Times New Roman" w:hAnsi="Times New Roman"/><w:sz w:val="19"/><w:color w:val="000000"/></w:rPr><w:t xml:space="preserve">tests/test_api_validation.py::test_age_above_100_fails PASSED              [  4%]</w:t></w:r></w:p><w:p><w:pPr><w:jc w:val="left"/><w:spacing w:before="0" w:after="30" w:line="240" w:lineRule="auto"/></w:pPr><w:r><w:rPr><w:rFonts w:ascii="Times New Roman" w:hAnsi="Times New Roman"/><w:sz w:val="19"/><w:color w:val="000000"/></w:rPr><w:t xml:space="preserve">tests/test_api_validation.py::test_negative_income_fails PASSED            [  6%]</w:t></w:r></w:p><w:p><w:pPr><w:jc w:val="left"/><w:spacing w:before="0" w:after="30" w:line="240" w:lineRule="auto"/></w:pPr><w:r><w:rPr><w:rFonts w:ascii="Times New Roman" w:hAnsi="Times New Roman"/><w:sz w:val="19"/><w:color w:val="000000"/></w:rPr><w:t xml:space="preserve">tests/test_api_validation.py::test_zero_income_fails PASSED                [  7%]</w:t></w:r></w:p><w:p><w:pPr><w:jc w:val="left"/><w:spacing w:before="0" w:after="30" w:line="240" w:lineRule="auto"/></w:pPr><w:r><w:rPr><w:rFonts w:ascii="Times New Roman" w:hAnsi="Times New Roman"/><w:sz w:val="19"/><w:color w:val="000000"/></w:rPr><w:t xml:space="preserve">tests/test_api_validation.py::test_negative_expenditure_fails PASSED       [  9%]</w:t></w:r></w:p><w:p><w:pPr><w:jc w:val="left"/><w:spacing w:before="0" w:after="30" w:line="240" w:lineRule="auto"/></w:pPr><w:r><w:rPr><w:rFonts w:ascii="Times New Roman" w:hAnsi="Times New Roman"/><w:sz w:val="19"/><w:color w:val="000000"/></w:rPr><w:t xml:space="preserve">tests/test_api_validation.py::test_zero_expenditure_fails PASSED           [ 10%]</w:t></w:r></w:p><w:p><w:pPr><w:jc w:val="left"/><w:spacing w:before="0" w:after="30" w:line="240" w:lineRule="auto"/></w:pPr><w:r><w:rPr><w:rFonts w:ascii="Times New Roman" w:hAnsi="Times New Roman"/><w:sz w:val="19"/><w:color w:val="000000"/></w:rPr><w:t xml:space="preserve">tests/test_api_validation.py::test_negative_savings_is_allowed PASSED     [ 12%]</w:t></w:r></w:p><w:p><w:pPr><w:jc w:val="left"/><w:spacing w:before="0" w:after="30" w:line="240" w:lineRule="auto"/></w:pPr><w:r><w:rPr><w:rFonts w:ascii="Times New Roman" w:hAnsi="Times New Roman"/><w:sz w:val="19"/><w:color w:val="000000"/></w:rPr><w:t xml:space="preserve">tests/test_api_validation.py::test_zero_transaction_frequency_fails PASSED [ 13%]</w:t></w:r></w:p><w:p><w:pPr><w:jc w:val="left"/><w:spacing w:before="0" w:after="30" w:line="240" w:lineRule="auto"/></w:pPr><w:r><w:rPr><w:rFonts w:ascii="Times New Roman" w:hAnsi="Times New Roman"/><w:sz w:val="19"/><w:color w:val="000000"/></w:rPr><w:t xml:space="preserve">tests/test_api_validation.py::test_invalid_employment_status_fails PASSED  [ 15%]</w:t></w:r></w:p><w:p><w:pPr><w:jc w:val="left"/><w:spacing w:before="0" w:after="30" w:line="240" w:lineRule="auto"/></w:pPr><w:r><w:rPr><w:rFonts w:ascii="Times New Roman" w:hAnsi="Times New Roman"/><w:sz w:val="19"/><w:color w:val="000000"/></w:rPr><w:t xml:space="preserve">tests/test_api_validation.py::test_invalid_can_save_regularly_fails PASSED [ 16%]</w:t></w:r></w:p><w:p><w:pPr><w:jc w:val="left"/><w:spacing w:before="0" w:after="30" w:line="240" w:lineRule="auto"/></w:pPr><w:r><w:rPr><w:rFonts w:ascii="Times New Roman" w:hAnsi="Times New Roman"/><w:sz w:val="19"/><w:color w:val="000000"/></w:rPr><w:t xml:space="preserve">tests/test_api_validation.py::test_spending_change_below_1_fails PASSED   [ 18%]</w:t></w:r></w:p><w:p><w:pPr><w:jc w:val="left"/><w:spacing w:before="0" w:after="30" w:line="240" w:lineRule="auto"/></w:pPr><w:r><w:rPr><w:rFonts w:ascii="Times New Roman" w:hAnsi="Times New Roman"/><w:sz w:val="19"/><w:color w:val="000000"/></w:rPr><w:t xml:space="preserve">tests/test_api_validation.py::test_spending_change_above_5_fails PASSED   [ 19%]</w:t></w:r></w:p><w:p><w:pPr><w:jc w:val="left"/><w:spacing w:before="0" w:after="30" w:line="240" w:lineRule="auto"/></w:pPr><w:r><w:rPr><w:rFonts w:ascii="Times New Roman" w:hAnsi="Times New Roman"/><w:sz w:val="19"/><w:color w:val="000000"/></w:rPr><w:t xml:space="preserve">tests/test_api_validation.py::test_budget_exceed_above_3_fails PASSED     [ 21%]</w:t></w:r></w:p><w:p><w:pPr><w:jc w:val="left"/><w:spacing w:before="0" w:after="30" w:line="240" w:lineRule="auto"/></w:pPr><w:r><w:rPr><w:rFonts w:ascii="Times New Roman" w:hAnsi="Times New Roman"/><w:sz w:val="19"/><w:color w:val="000000"/></w:rPr><w:t xml:space="preserve">tests/test_api_validation.py::test_extra_fields_forbidden PASSED           [ 22%]</w:t></w:r></w:p><w:p><w:pPr><w:jc w:val="left"/><w:spacing w:before="0" w:after="30" w:line="240" w:lineRule="auto"/></w:pPr><w:r><w:rPr><w:rFonts w:ascii="Times New Roman" w:hAnsi="Times New Roman"/><w:sz w:val="19"/><w:color w:val="000000"/></w:rPr><w:t xml:space="preserve">tests/test_api_validation.py::test_huge_income_rejected PASSED             [ 24%]</w:t></w:r></w:p><w:p><w:pPr><w:jc w:val="left"/><w:spacing w:before="0" w:after="30" w:line="240" w:lineRule="auto"/></w:pPr><w:r><w:rPr><w:rFonts w:ascii="Times New Roman" w:hAnsi="Times New Roman"/><w:sz w:val="19"/><w:color w:val="000000"/></w:rPr><w:t xml:space="preserve">tests/test_api_validation.py::test_huge_transaction_frequency_rejected PASSED [ 25%]</w:t></w:r></w:p><w:p><w:pPr><w:jc w:val="left"/><w:spacing w:before="0" w:after="30" w:line="240" w:lineRule="auto"/></w:pPr><w:r><w:rPr><w:rFonts w:ascii="Times New Roman" w:hAnsi="Times New Roman"/><w:sz w:val="19"/><w:color w:val="000000"/></w:rPr><w:t xml:space="preserve">tests/test_api_validation.py::test_predict_response_schema PASSED         [ 27%]</w:t></w:r></w:p><w:p><w:pPr><w:jc w:val="left"/><w:spacing w:before="0" w:after="30" w:line="240" w:lineRule="auto"/></w:pPr><w:r><w:rPr><w:rFonts w:ascii="Times New Roman" w:hAnsi="Times New Roman"/><w:sz w:val="19"/><w:color w:val="000000"/></w:rPr><w:t xml:space="preserve">tests/test_api_validation.py::test_probabilities_sum_to_one PASSED        [ 28%]</w:t></w:r></w:p><w:p><w:pPr><w:jc w:val="left"/><w:spacing w:before="0" w:after="30" w:line="240" w:lineRule="auto"/></w:pPr><w:r><w:rPr><w:rFonts w:ascii="Times New Roman" w:hAnsi="Times New Roman"/><w:sz w:val="19"/><w:color w:val="000000"/></w:rPr><w:t xml:space="preserve">tests/test_api_validation.py::test_top_factors_length PASSED              [ 30%]</w:t></w:r></w:p><w:p><w:pPr><w:jc w:val="left"/><w:spacing w:before="0" w:after="30" w:line="240" w:lineRule="auto"/></w:pPr><w:r><w:rPr><w:rFonts w:ascii="Times New Roman" w:hAnsi="Times New Roman"/><w:sz w:val="19"/><w:color w:val="000000"/></w:rPr><w:t xml:space="preserve">tests/test_api_validation.py::test_recommendations_non_empty PASSED       [ 31%]</w:t></w:r></w:p><w:p><w:pPr><w:jc w:val="left"/><w:spacing w:before="0" w:after="30" w:line="240" w:lineRule="auto"/></w:pPr><w:r><w:rPr><w:rFonts w:ascii="Times New Roman" w:hAnsi="Times New Roman"/><w:sz w:val="19"/><w:color w:val="000000"/></w:rPr><w:t xml:space="preserve">tests/test_api_validation.py::test_disclaimer_present PASSED              [ 33%]</w:t></w:r></w:p><w:p><w:pPr><w:jc w:val="left"/><w:spacing w:before="0" w:after="30" w:line="240" w:lineRule="auto"/></w:pPr><w:r><w:rPr><w:rFonts w:ascii="Times New Roman" w:hAnsi="Times New Roman"/><w:sz w:val="19"/><w:color w:val="000000"/></w:rPr><w:t xml:space="preserve">tests/test_api_validation.py::test_health_endpoint_healthy PASSED          [ 34%]</w:t></w:r></w:p><w:p><w:pPr><w:jc w:val="left"/><w:spacing w:before="0" w:after="30" w:line="240" w:lineRule="auto"/></w:pPr><w:r><w:rPr><w:rFonts w:ascii="Times New Roman" w:hAnsi="Times New Roman"/><w:sz w:val="19"/><w:color w:val="000000"/></w:rPr><w:t xml:space="preserve">tests/test_api_validation.py::test_low_stress_scenario PASSED            [ 36%]</w:t></w:r></w:p><w:p><w:pPr><w:jc w:val="left"/><w:spacing w:before="0" w:after="30" w:line="240" w:lineRule="auto"/></w:pPr><w:r><w:rPr><w:rFonts w:ascii="Times New Roman" w:hAnsi="Times New Roman"/><w:sz w:val="19"/><w:color w:val="000000"/></w:rPr><w:t xml:space="preserve">tests/test_api_validation.py::test_high_stress_scenario PASSED           [ 37%]</w:t></w:r></w:p><w:p><w:pPr><w:jc w:val="left"/><w:spacing w:before="0" w:after="30" w:line="240" w:lineRule="auto"/></w:pPr><w:r><w:rPr><w:rFonts w:ascii="Times New Roman" w:hAnsi="Times New Roman"/><w:sz w:val="19"/><w:color w:val="000000"/></w:rPr><w:t xml:space="preserve">tests/test_api_validation.py::test_cors_headers_allowed PASSED            [ 39%]</w:t></w:r></w:p><w:p><w:pPr><w:jc w:val="left"/><w:spacing w:before="0" w:after="30" w:line="240" w:lineRule="auto"/></w:pPr><w:r><w:rPr><w:rFonts w:ascii="Times New Roman" w:hAnsi="Times New Roman"/><w:sz w:val="19"/><w:color w:val="000000"/></w:rPr><w:t xml:space="preserve">tests/test_api_validation.py::test_static_index_serves_html PASSED        [ 40%]</w:t></w:r></w:p><w:p><w:pPr><w:jc w:val="left"/><w:spacing w:before="0" w:after="30" w:line="240" w:lineRule="auto"/></w:pPr><w:r><w:rPr><w:rFonts w:ascii="Times New Roman" w:hAnsi="Times New Roman"/><w:sz w:val="19"/><w:color w:val="000000"/></w:rPr><w:t xml:space="preserve">tests/test_api_validation.py::test_static_css_serves_css PASSED          [ 42%]</w:t></w:r></w:p><w:p><w:pPr><w:jc w:val="left"/><w:spacing w:before="0" w:after="30" w:line="240" w:lineRule="auto"/></w:pPr><w:r><w:rPr><w:rFonts w:ascii="Times New Roman" w:hAnsi="Times New Roman"/><w:sz w:val="19"/><w:color w:val="000000"/></w:rPr><w:t xml:space="preserve">tests/test_api_validation.py::test_static_js_serves_js PASSED            [ 43%]</w:t></w:r></w:p><w:p><w:pPr><w:jc w:val="left"/><w:spacing w:before="0" w:after="30" w:line="240" w:lineRule="auto"/></w:pPr><w:r><w:rPr><w:rFonts w:ascii="Times New Roman" w:hAnsi="Times New Roman"/><w:sz w:val="19"/><w:color w:val="000000"/></w:rPr><w:t xml:space="preserve">tests/test_api_validation.py::test_missing_required_field_fails PASSED    [ 45%]</w:t></w:r></w:p><w:p><w:pPr><w:jc w:val="left"/><w:spacing w:before="0" w:after="30" w:line="240" w:lineRule="auto"/></w:pPr><w:r><w:rPr><w:rFonts w:ascii="Times New Roman" w:hAnsi="Times New Roman"/><w:sz w:val="19"/><w:color w:val="000000"/></w:rPr><w:t xml:space="preserve">tests/test_api_validation.py::test_wrong_type_field_fails PASSED          [ 46%]</w:t></w:r></w:p><w:p><w:pPr><w:jc w:val="left"/><w:spacing w:before="0" w:after="30" w:line="240" w:lineRule="auto"/></w:pPr><w:r><w:rPr><w:rFonts w:ascii="Times New Roman" w:hAnsi="Times New Roman"/><w:sz w:val="19"/><w:color w:val="000000"/></w:rPr><w:t xml:space="preserve">tests/test_api_validation.py::test_empty_body_fails PASSED                [ 48%]</w:t></w:r></w:p><w:p><w:pPr><w:jc w:val="left"/><w:spacing w:before="0" w:after="30" w:line="240" w:lineRule="auto"/></w:pPr><w:r><w:rPr><w:rFonts w:ascii="Times New Roman" w:hAnsi="Times New Roman"/><w:sz w:val="19"/><w:color w:val="000000"/></w:rPr><w:t xml:space="preserve">tests/test_api_validation.py::test_malformed_json_fails PASSED            [ 50%]</w:t></w:r></w:p><w:p><w:pPr><w:jc w:val="left"/><w:spacing w:before="0" w:after="30" w:line="240" w:lineRule="auto"/></w:pPr><w:r><w:rPr><w:rFonts w:ascii="Times New Roman" w:hAnsi="Times New Roman"/><w:sz w:val="19"/><w:color w:val="000000"/></w:rPr><w:t xml:space="preserve">tests/test_api_validation.py::test_boundary_age_18_accepted PASSED        [ 51%]</w:t></w:r></w:p><w:p><w:pPr><w:jc w:val="left"/><w:spacing w:before="0" w:after="30" w:line="240" w:lineRule="auto"/></w:pPr><w:r><w:rPr><w:rFonts w:ascii="Times New Roman" w:hAnsi="Times New Roman"/><w:sz w:val="19"/><w:color w:val="000000"/></w:rPr><w:t xml:space="preserve">tests/test_api_validation.py::test_boundary_age_100_accepted PASSED       [ 53%]</w:t></w:r></w:p><w:p><w:pPr><w:jc w:val="left"/><w:spacing w:before="0" w:after="30" w:line="240" w:lineRule="auto"/></w:pPr><w:r><w:rPr><w:rFonts w:ascii="Times New Roman" w:hAnsi="Times New Roman"/><w:sz w:val="19"/><w:color w:val="000000"/></w:rPr><w:t xml:space="preserve">tests/test_api_validation.py::test_boundary_dependents_0_accepted PASSED  [ 54%]</w:t></w:r></w:p><w:p><w:pPr><w:jc w:val="left"/><w:spacing w:before="0" w:after="30" w:line="240" w:lineRule="auto"/></w:pPr><w:r><w:rPr><w:rFonts w:ascii="Times New Roman" w:hAnsi="Times New Roman"/><w:sz w:val="19"/><w:color w:val="000000"/></w:rPr><w:t xml:space="preserve">tests/test_api_validation.py::test_boundary_dependents_20_accepted PASSED [ 56%]</w:t></w:r></w:p><w:p><w:pPr><w:jc w:val="left"/><w:spacing w:before="0" w:after="30" w:line="240" w:lineRule="auto"/></w:pPr><w:r><w:rPr><w:rFonts w:ascii="Times New Roman" w:hAnsi="Times New Roman"/><w:sz w:val="19"/><w:color w:val="000000"/></w:rPr><w:t xml:space="preserve">tests/test_api_validation.py::test_boundary_spending_change_1_accepted PASSED [ 57%]</w:t></w:r></w:p><w:p><w:pPr><w:jc w:val="left"/><w:spacing w:before="0" w:after="30" w:line="240" w:lineRule="auto"/></w:pPr><w:r><w:rPr><w:rFonts w:ascii="Times New Roman" w:hAnsi="Times New Roman"/><w:sz w:val="19"/><w:color w:val="000000"/></w:rPr><w:t xml:space="preserve">tests/test_api_validation.py::test_boundary_spending_change_5_accepted PASSED [ 59%]</w:t></w:r></w:p><w:p><w:pPr><w:jc w:val="left"/><w:spacing w:before="0" w:after="30" w:line="240" w:lineRule="auto"/></w:pPr><w:r><w:rPr><w:rFonts w:ascii="Times New Roman" w:hAnsi="Times New Roman"/><w:sz w:val="19"/><w:color w:val="000000"/></w:rPr><w:t xml:space="preserve">tests/test_api_validation.py::test_boundary_budget_exceed_0_accepted PASSED [ 60%]</w:t></w:r></w:p><w:p><w:pPr><w:jc w:val="left"/><w:spacing w:before="0" w:after="30" w:line="240" w:lineRule="auto"/></w:pPr><w:r><w:rPr><w:rFonts w:ascii="Times New Roman" w:hAnsi="Times New Roman"/><w:sz w:val="19"/><w:color w:val="000000"/></w:rPr><w:t xml:space="preserve">tests/test_api_validation.py::test_boundary_budget_exceed_3_accepted PASSED [ 62%]</w:t></w:r></w:p><w:p><w:pPr><w:jc w:val="left"/><w:spacing w:before="0" w:after="30" w:line="240" w:lineRule="auto"/></w:pPr><w:r><w:rPr><w:rFonts w:ascii="Times New Roman" w:hAnsi="Times New Roman"/><w:sz w:val="19"/><w:color w:val="000000"/></w:rPr><w:t xml:space="preserve">tests/test_api_validation.py::test_all_employment_categories_accepted PASSED [ 63%]</w:t></w:r></w:p><w:p><w:pPr><w:jc w:val="left"/><w:spacing w:before="0" w:after="30" w:line="240" w:lineRule="auto"/></w:pPr><w:r><w:rPr><w:rFonts w:ascii="Times New Roman" w:hAnsi="Times New Roman"/><w:sz w:val="19"/><w:color w:val="000000"/></w:rPr><w:t xml:space="preserve">tests/test_api_validation.py::test_all_can_save_options_accepted PASSED  [ 65%]</w:t></w:r></w:p><w:p><w:pPr><w:jc w:val="left"/><w:spacing w:before="0" w:after="30" w:line="240" w:lineRule="auto"/></w:pPr><w:r><w:rPr><w:rFonts w:ascii="Times New Roman" w:hAnsi="Times New Roman"/><w:sz w:val="19"/><w:color w:val="000000"/></w:rPr><w:t xml:space="preserve">tests/test_api_validation.py::test_negative_dependents_rejected PASSED   [ 66%]</w:t></w:r></w:p><w:p><w:pPr><w:jc w:val="left"/><w:spacing w:before="0" w:after="30" w:line="240" w:lineRule="auto"/></w:pPr><w:r><w:rPr><w:rFonts w:ascii="Times New Roman" w:hAnsi="Times New Roman"/><w:sz w:val="19"/><w:color w:val="000000"/></w:rPr><w:t xml:space="preserve">tests/test_api_validation.py::test_negative_debt_repayment_rejected PASSED [ 68%]</w:t></w:r></w:p><w:p><w:pPr><w:jc w:val="left"/><w:spacing w:before="0" w:after="30" w:line="240" w:lineRule="auto"/></w:pPr><w:r><w:rPr><w:rFonts w:ascii="Times New Roman" w:hAnsi="Times New Roman"/><w:sz w:val="19"/><w:color w:val="000000"/></w:rPr><w:t xml:space="preserve">tests/test_api_validation.py::test_negative_commitments_rejected PASSED   [ 69%]</w:t></w:r></w:p><w:p><w:pPr><w:jc w:val="left"/><w:spacing w:before="0" w:after="30" w:line="240" w:lineRule="auto"/></w:pPr><w:r><w:rPr><w:rFonts w:ascii="Times New Roman" w:hAnsi="Times New Roman"/><w:sz w:val="19"/><w:color w:val="000000"/></w:rPr><w:t xml:space="preserve">tests/test_engineer_features.py::test_spending_to_income_ratio_math PASSED [ 71%]</w:t></w:r></w:p><w:p><w:pPr><w:jc w:val="left"/><w:spacing w:before="0" w:after="30" w:line="240" w:lineRule="auto"/></w:pPr><w:r><w:rPr><w:rFonts w:ascii="Times New Roman" w:hAnsi="Times New Roman"/><w:sz w:val="19"/><w:color w:val="000000"/></w:rPr><w:t xml:space="preserve">tests/test_engineer_features.py::test_savings_ratio_math PASSED           [ 72%]</w:t></w:r></w:p><w:p><w:pPr><w:jc w:val="left"/><w:spacing w:before="0" w:after="30" w:line="240" w:lineRule="auto"/></w:pPr><w:r><w:rPr><w:rFonts w:ascii="Times New Roman" w:hAnsi="Times New Roman"/><w:sz w:val="19"/><w:color w:val="000000"/></w:rPr><w:t xml:space="preserve">tests/test_engineer_features.py::test_debt_to_income_ratio_math PASSED   [ 74%]</w:t></w:r></w:p><w:p><w:pPr><w:jc w:val="left"/><w:spacing w:before="0" w:after="30" w:line="240" w:lineRule="auto"/></w:pPr><w:r><w:rPr><w:rFonts w:ascii="Times New Roman" w:hAnsi="Times New Roman"/><w:sz w:val="19"/><w:color w:val="000000"/></w:rPr><w:t xml:space="preserve">tests/test_engineer_features.py::test_discretionary_ratio_math PASSED     [ 75%]</w:t></w:r></w:p><w:p><w:pPr><w:jc w:val="left"/><w:spacing w:before="0" w:after="30" w:line="240" w:lineRule="auto"/></w:pPr><w:r><w:rPr><w:rFonts w:ascii="Times New Roman" w:hAnsi="Times New Roman"/><w:sz w:val="19"/><w:color w:val="000000"/></w:rPr><w:t xml:space="preserve">tests/test_engineer_features.py::test_essential_ratio_math PASSED         [ 77%]</w:t></w:r></w:p><w:p><w:pPr><w:jc w:val="left"/><w:spacing w:before="0" w:after="30" w:line="240" w:lineRule="auto"/></w:pPr><w:r><w:rPr><w:rFonts w:ascii="Times New Roman" w:hAnsi="Times New Roman"/><w:sz w:val="19"/><w:color w:val="000000"/></w:rPr><w:t xml:space="preserve">tests/test_engineer_features.py::test_subscription_burden_math PASSED     [ 78%]</w:t></w:r></w:p><w:p><w:pPr><w:jc w:val="left"/><w:spacing w:before="0" w:after="30" w:line="240" w:lineRule="auto"/></w:pPr><w:r><w:rPr><w:rFonts w:ascii="Times New Roman" w:hAnsi="Times New Roman"/><w:sz w:val="19"/><w:color w:val="000000"/></w:rPr><w:t xml:space="preserve">tests/test_engineer_features.py::test_spending_volatility_ratio_math PASSED [ 80%]</w:t></w:r></w:p><w:p><w:pPr><w:jc w:val="left"/><w:spacing w:before="0" w:after="30" w:line="240" w:lineRule="auto"/></w:pPr><w:r><w:rPr><w:rFonts w:ascii="Times New Roman" w:hAnsi="Times New Roman"/><w:sz w:val="19"/><w:color w:val="000000"/></w:rPr><w:t xml:space="preserve">tests/test_engineer_features.py::test_income_zero_guard_raises PASSED     [ 81%]</w:t></w:r></w:p><w:p><w:pPr><w:jc w:val="left"/><w:spacing w:before="0" w:after="30" w:line="240" w:lineRule="auto"/></w:pPr><w:r><w:rPr><w:rFonts w:ascii="Times New Roman" w:hAnsi="Times New Roman"/><w:sz w:val="19"/><w:color w:val="000000"/></w:rPr><w:t xml:space="preserve">tests/test_engineer_features.py::test_expenditure_zero_guard_raises PASSED [ 83%]</w:t></w:r></w:p><w:p><w:pPr><w:jc w:val="left"/><w:spacing w:before="0" w:after="30" w:line="240" w:lineRule="auto"/></w:pPr><w:r><w:rPr><w:rFonts w:ascii="Times New Roman" w:hAnsi="Times New Roman"/><w:sz w:val="19"/><w:color w:val="000000"/></w:rPr><w:t xml:space="preserve">tests/test_engineer_features.py::test_negative_income_guard_raises PASSED [ 84%]</w:t></w:r></w:p><w:p><w:pPr><w:jc w:val="left"/><w:spacing w:before="0" w:after="30" w:line="240" w:lineRule="auto"/></w:pPr><w:r><w:rPr><w:rFonts w:ascii="Times New Roman" w:hAnsi="Times New Roman"/><w:sz w:val="19"/><w:color w:val="000000"/></w:rPr><w:t xml:space="preserve">tests/test_engineer_features.py::test_negative_expenditure_guard_raises PASSED [ 86%]</w:t></w:r></w:p><w:p><w:pPr><w:jc w:val="left"/><w:spacing w:before="0" w:after="30" w:line="240" w:lineRule="auto"/></w:pPr><w:r><w:rPr><w:rFonts w:ascii="Times New Roman" w:hAnsi="Times New Roman"/><w:sz w:val="19"/><w:color w:val="000000"/></w:rPr><w:t xml:space="preserve">tests/test_engineer_features.py::test_employment_status_one_hot_columns PASSED [ 87%]</w:t></w:r></w:p><w:p><w:pPr><w:jc w:val="left"/><w:spacing w:before="0" w:after="30" w:line="240" w:lineRule="auto"/></w:pPr><w:r><w:rPr><w:rFonts w:ascii="Times New Roman" w:hAnsi="Times New Roman"/><w:sz w:val="19"/><w:color w:val="000000"/></w:rPr><w:t xml:space="preserve">tests/test_engineer_features.py::test_can_save_regularly_encoding_values PASSED [ 89%]</w:t></w:r></w:p><w:p><w:pPr><w:jc w:val="left"/><w:spacing w:before="0" w:after="30" w:line="240" w:lineRule="auto"/></w:pPr><w:r><w:rPr><w:rFonts w:ascii="Times New Roman" w:hAnsi="Times New Roman"/><w:sz w:val="19"/><w:color w:val="000000"/></w:rPr><w:t xml:space="preserve">tests/test_engineer_features.py::test_financial_stress_level_encoding PASSED [ 90%]</w:t></w:r></w:p><w:p><w:pPr><w:jc w:val="left"/><w:spacing w:before="0" w:after="30" w:line="240" w:lineRule="auto"/></w:pPr><w:r><w:rPr><w:rFonts w:ascii="Times New Roman" w:hAnsi="Times New Roman"/><w:sz w:val="19"/><w:color w:val="000000"/></w:rPr><w:t xml:space="preserve">tests/test_engineer_features.py::test_scaler_fitted_columns_count PASSED  [ 92%]</w:t></w:r></w:p><w:p><w:pPr><w:jc w:val="left"/><w:spacing w:before="0" w:after="30" w:line="240" w:lineRule="auto"/></w:pPr><w:r><w:rPr><w:rFonts w:ascii="Times New Roman" w:hAnsi="Times New Roman"/><w:sz w:val="19"/><w:color w:val="000000"/></w:rPr><w:t xml:space="preserve">tests/test_engineer_features.py::test_unscaled_and_scaled_row_counts_match PASSED [ 93%]</w:t></w:r></w:p><w:p><w:pPr><w:jc w:val="left"/><w:spacing w:before="0" w:after="30" w:line="240" w:lineRule="auto"/></w:pPr><w:r><w:rPr><w:rFonts w:ascii="Times New Roman" w:hAnsi="Times New Roman"/><w:sz w:val="19"/><w:color w:val="000000"/></w:rPr><w:t xml:space="preserve">tests/test_performance.py::test_inference_latency_benchmark_under_10ms PASSED [ 95%]</w:t></w:r></w:p><w:p><w:pPr><w:jc w:val="left"/><w:spacing w:before="0" w:after="30" w:line="240" w:lineRule="auto"/></w:pPr><w:r><w:rPr><w:rFonts w:ascii="Times New Roman" w:hAnsi="Times New Roman"/><w:sz w:val="19"/><w:color w:val="000000"/></w:rPr><w:t xml:space="preserve">tests/test_pipeline_functional.py::test_data_cleaning_idempotence PASSED   [ 96%]</w:t></w:r></w:p><w:p><w:pPr><w:jc w:val="left"/><w:spacing w:before="0" w:after="30" w:line="240" w:lineRule="auto"/></w:pPr><w:r><w:rPr><w:rFonts w:ascii="Times New Roman" w:hAnsi="Times New Roman"/><w:sz w:val="19"/><w:color w:val="000000"/></w:rPr><w:t xml:space="preserve">tests/test_pipeline_functional.py::test_feature_matrix_reproducibility PASSED [ 98%]</w:t></w:r></w:p><w:p><w:pPr><w:jc w:val="left"/><w:spacing w:before="0" w:after="30" w:line="240" w:lineRule="auto"/></w:pPr><w:r><w:rPr><w:rFonts w:ascii="Times New Roman" w:hAnsi="Times New Roman"/><w:sz w:val="19"/><w:color w:val="000000"/></w:rPr><w:t xml:space="preserve">tests/test_pipeline_functional.py::test_model_inference_determinism PASSED [100%]</w:t></w:r></w:p><w:p><w:pPr><w:jc w:val="left"/><w:spacing w:before="0" w:after="30" w:line="240" w:lineRule="auto"/></w:pPr></w:p><w:p><w:pPr><w:jc w:val="left"/><w:spacing w:before="0" w:after="30" w:line="240" w:lineRule="auto"/></w:pPr><w:r><w:rPr><w:rFonts w:ascii="Times New Roman" w:hAnsi="Times New Roman"/><w:sz w:val="19"/><w:color w:val="000000"/></w:rPr><w:t xml:space="preserve">======================== 66 passed, 4 warnings in 0.21s ========================</w:t></w:r></w:p><w:p><w:r><w:br w:type="page"/></w:r></w:p><w:p><w:r><w:br w:type="page"/></w:r></w:p>
    <w:sectPr>
      <w:footerReference w:type="default" r:id="rIdFooter1"/>
      <w:pgSz w:w="11906" w:h="16838"/>
      <w:pgMar w:top="1440" w:right="1440" w:bottom="1440" w:left="1800"/>
    </w:sectPr>
  </w:body>
</w:document>
</file>

<file path=word/footer1.xml><?xml version="1.0" encoding="utf-8"?>
<w:ftr xmlns:w="http://schemas.openxmlformats.org/wordprocessingml/2006/main">
  <w:p>
    <w:pPr>
      <w:jc w:val="center"/>
      <w:spacing w:before="120" w:after="0"/>
    </w:pPr>
    <w:fldSimple w:instr="PAGE">
      <w:r>
        <w:rPr>
          <w:rFonts w:ascii="Times New Roman" w:hAnsi="Times New Roman"/>
          <w:sz w:val="24"/>
          <w:color w:val="000000"/>
        </w:rPr>
        <w:t>1</w:t>
      </w:r>
    </w:fldSimple>
  </w:p>
</w:ftr>
</file>

<file path=word/styles.xml><?xml version="1.0" encoding="utf-8"?>
<w:styles xmlns:w="http://schemas.openxmlformats.org/wordprocessingml/2006/main">
  <w:docDefaults>
    <w:rPrDefault>
      <w:rPr>
        <w:rFonts w:ascii="Times New Roman" w:hAnsi="Times New Roman"/>
        <w:sz w:val="24"/>
        <w:color w:val="000000"/>
      </w:rPr>
    </w:rPrDefault>
    <w:pPrDefault>
      <w:pPr>
        <w:spacing w:before="0" w:after="160" w:line="360"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Footer1" Type="http://schemas.openxmlformats.org/officeDocument/2006/relationships/footer" Target="footer1.xml"/>
  <Relationship Id="rIdImg1" Type="http://schemas.openxmlformats.org/officeDocument/2006/relationships/image" Target="media/rich_picture.png"/>
  <Relationship Id="rIdImg2" Type="http://schemas.openxmlformats.org/officeDocument/2006/relationships/image" Target="media/conceptual_map.png"/>
  <Relationship Id="rIdImg3" Type="http://schemas.openxmlformats.org/officeDocument/2006/relationships/image" Target="media/dsrm_framework.png"/>
  <Relationship Id="rIdImg4" Type="http://schemas.openxmlformats.org/officeDocument/2006/relationships/image" Target="media/system_architecture.png"/>
  <Relationship Id="rIdImg5" Type="http://schemas.openxmlformats.org/officeDocument/2006/relationships/image" Target="media/use_case_diagram.png"/>
  <Relationship Id="rIdImg6" Type="http://schemas.openxmlformats.org/officeDocument/2006/relationships/image" Target="media/class_diagram.png"/>
  <Relationship Id="rIdImg7" Type="http://schemas.openxmlformats.org/officeDocument/2006/relationships/image" Target="media/activity_diagram.png"/>
  <Relationship Id="rIdImg8" Type="http://schemas.openxmlformats.org/officeDocument/2006/relationships/image" Target="media/sequence_diagram_inference.png"/>
  <Relationship Id="rIdImg9" Type="http://schemas.openxmlformats.org/officeDocument/2006/relationships/image" Target="media/sequence_diagram_pipeline.png"/>
  <Relationship Id="rIdImg10" Type="http://schemas.openxmlformats.org/officeDocument/2006/relationships/image" Target="media/sequence_diagram_shap.png"/>
  <Relationship Id="rIdImg11" Type="http://schemas.openxmlformats.org/officeDocument/2006/relationships/image" Target="media/deployment_diagram.png"/>
  <Relationship Id="rIdImg12" Type="http://schemas.openxmlformats.org/officeDocument/2006/relationships/image" Target="media/project_gantt.png"/>
  <Relationship Id="rIdImg13" Type="http://schemas.openxmlformats.org/officeDocument/2006/relationships/image" Target="media/frontend_loaded.png"/>
  <Relationship Id="rIdImg14" Type="http://schemas.openxmlformats.org/officeDocument/2006/relationships/image" Target="media/result_high.png"/>
  <Relationship Id="rIdImg15" Type="http://schemas.openxmlformats.org/officeDocument/2006/relationships/image" Target="media/result_moderate.png"/>
  <Relationship Id="rIdImg16" Type="http://schemas.openxmlformats.org/officeDocument/2006/relationships/image" Target="media/result_low.png"/>
  <Relationship Id="rIdImg17" Type="http://schemas.openxmlformats.org/officeDocument/2006/relationships/image" Target="media/result_reduced_motion.png"/>
  <Relationship Id="rIdImg18" Type="http://schemas.openxmlformats.org/officeDocument/2006/relationships/image" Target="media/confusion_matrices.png"/>
  <Relationship Id="rIdImg19" Type="http://schemas.openxmlformats.org/officeDocument/2006/relationships/image" Target="media/roc_curves.png"/>
  <Relationship Id="rIdImg20" Type="http://schemas.openxmlformats.org/officeDocument/2006/relationships/image" Target="media/feature_importance.png"/>
  <Relationship Id="rIdImg21" Type="http://schemas.openxmlformats.org/officeDocument/2006/relationships/image" Target="media/shap_summary.png"/>
</Relationships>
</file>