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Analisis persyaratan untuk aplikasi Gojek melibatkan pemahaman kebutuhan dan fungsionalitas spesifik yang diperlukan untuk platform multi-layanan on-demand yang sukses seperti Gojek. Berikut adalah beberapa aspek penting yang perlu dipertimbangkan dalam analisis persyaratan untuk aplikasi Gojek:.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Penawaran Layanan: Identifikasi berbagai layanan yang akan ditawarkan aplikasi Gojek, seperti ride-hailing, pengiriman makanan, layanan kurir, dll. Pahami persyaratan spesifik untuk setiap kategori layanan.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Pendaftaran dan Profil Pengguna: Tentukan proses pendaftaran pengguna, termasuk opsi login sosial, pembuatan profil, dan metode verifikasi untuk memastikan akun pengguna yang aman.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Layanan Geolokasi: Terapkan fitur geolokasi untuk memungkinkan pengguna menemukan penyedia layanan terdekat, melacak pesanan secara real-time, dan mengoptimalkan perencanaan rute untuk pengemudi.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Integrasi Pembayaran: Integrasikan gateway pembayaran yang aman untuk memfasilitasi transaksi tanpa uang tunai, opsi dompet dalam aplikasi, dan dukungan untuk berbagai metode pembayaran seperti kartu kredit/debit, dompet elektronik, dan cash on delivery.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Sistem Peringkat dan Ulasan: Kembangkan mekanisme umpan balik di mana pengguna dapat menilai penyedia layanan dan meninggalkan ulasan, meningkatkan transparansi dan kepercayaan dalam platform.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Dasbor Admin: Sertakan panel admin untuk mengelola pengguna, penyedia layanan, pembayaran, dan memantau kinerja platform secara keseluruhan. Alat admin sangat penting untuk memastikan kelancaran operasi dan menyelesaikan perselisihan.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Pemberitahuan Push: Terapkan pemberitahuan push untuk memberi pengguna informasi terbaru tentang status pesanan, promosi, dan peringatan penting, meningkatkan keterlibatan dan retensi pengguna.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Fitur Keamanan: Prioritaskan keamanan data, privasi pengguna, dan kepatuhan terhadap peraturan yang relevan untuk membangun kepercayaan di antara pengguna dan melindungi informasi sensitif.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Skalabilitas dan Kinerja: Pastikan aplikasi dapat diskalakan untuk mengakomodasi pertumbuhan dan beban puncak. Optimalkan kinerja untuk memberikan pengalaman pengguna yang mulus bahkan selama periode lalu lintas tinggi.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