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entitas sistem Perpustakaan Sederhana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Anggota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Buku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Petugas</w:t>
      </w:r>
    </w:p>
    <w:p w:rsidR="00000000" w:rsidDel="00000000" w:rsidP="00000000" w:rsidRDefault="00000000" w:rsidRPr="00000000" w14:paraId="0000000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119563" cy="31546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15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Keterangan : Harusnya Simbol belah ketupat (mendaftar, meminjam) menjadi persegi panjang.</w:t>
      </w:r>
    </w:p>
    <w:p w:rsidR="00000000" w:rsidDel="00000000" w:rsidP="00000000" w:rsidRDefault="00000000" w:rsidRPr="00000000" w14:paraId="00000007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Contoh entitas dan Atribut pada ERD Perpustakaan :</w:t>
      </w:r>
    </w:p>
    <w:p w:rsidR="00000000" w:rsidDel="00000000" w:rsidP="00000000" w:rsidRDefault="00000000" w:rsidRPr="00000000" w14:paraId="00000009">
      <w:pPr>
        <w:ind w:left="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Buku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ID_Buku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Judul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Pengarang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Penerbit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Tahun_Terbit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Kategori</w:t>
      </w:r>
    </w:p>
    <w:p w:rsidR="00000000" w:rsidDel="00000000" w:rsidP="00000000" w:rsidRDefault="00000000" w:rsidRPr="00000000" w14:paraId="00000010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Anggota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ID_Anggota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Nama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Alamat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Tanggal_Lahir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Nomor_Telepon</w:t>
      </w:r>
    </w:p>
    <w:p w:rsidR="00000000" w:rsidDel="00000000" w:rsidP="00000000" w:rsidRDefault="00000000" w:rsidRPr="00000000" w14:paraId="00000016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Peminjaman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ID_Peminjaman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ID_Anggota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(Foreign Key)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ID_Buku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(Foreign Key)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Tanggal_Pinjam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Tanggal_Kembali</w:t>
      </w:r>
    </w:p>
    <w:p w:rsidR="00000000" w:rsidDel="00000000" w:rsidP="00000000" w:rsidRDefault="00000000" w:rsidRPr="00000000" w14:paraId="0000001C">
      <w:pPr>
        <w:ind w:left="720" w:firstLine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Karyawan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ID_Karyawan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(Primary Key)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Nama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Jabatan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Tanggal_Masuk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-361949</wp:posOffset>
            </wp:positionH>
            <wp:positionV relativeFrom="paragraph">
              <wp:posOffset>323850</wp:posOffset>
            </wp:positionV>
            <wp:extent cx="6842270" cy="345523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2270" cy="34552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Keterangan: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Entitas : Simbol Kotak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Atribut: Simbol Lonjong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144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Realation : Ketupat</w:t>
      </w:r>
    </w:p>
    <w:p w:rsidR="00000000" w:rsidDel="00000000" w:rsidP="00000000" w:rsidRDefault="00000000" w:rsidRPr="00000000" w14:paraId="00000035">
      <w:pPr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satu kesatuan entitas disebut database.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