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9F" w:rsidRDefault="00FD1E9F" w:rsidP="00FD1E9F">
      <w:r>
        <w:t xml:space="preserve">Using the following data, perform </w:t>
      </w:r>
      <w:proofErr w:type="gramStart"/>
      <w:r>
        <w:t>a</w:t>
      </w:r>
      <w:proofErr w:type="gramEnd"/>
      <w:r>
        <w:t xml:space="preserve"> </w:t>
      </w:r>
      <w:proofErr w:type="spellStart"/>
      <w:r>
        <w:t>oneway</w:t>
      </w:r>
      <w:proofErr w:type="spellEnd"/>
      <w:r>
        <w:t xml:space="preserve"> analysis of variance using α=.05. Write up</w:t>
      </w:r>
    </w:p>
    <w:p w:rsidR="00FD1E9F" w:rsidRDefault="00FD1E9F" w:rsidP="00FD1E9F">
      <w:proofErr w:type="gramStart"/>
      <w:r>
        <w:t>the</w:t>
      </w:r>
      <w:proofErr w:type="gramEnd"/>
      <w:r>
        <w:t xml:space="preserve"> results in APA format.</w:t>
      </w:r>
    </w:p>
    <w:p w:rsidR="00FD1E9F" w:rsidRDefault="00FD1E9F" w:rsidP="00FD1E9F"/>
    <w:p w:rsidR="00FD1E9F" w:rsidRDefault="00FD1E9F" w:rsidP="00FD1E9F">
      <w:r>
        <w:t>[Group1: 51, 45, 33, 45, 67]</w:t>
      </w:r>
    </w:p>
    <w:p w:rsidR="00FD1E9F" w:rsidRDefault="00FD1E9F" w:rsidP="00FD1E9F">
      <w:r>
        <w:t>[Group2: 23, 43, 23, 43, 45]</w:t>
      </w:r>
    </w:p>
    <w:p w:rsidR="00B62E13" w:rsidRDefault="00FD1E9F" w:rsidP="00FD1E9F">
      <w:r>
        <w:t>[Group3: 56, 76, 74, 87, 56]</w:t>
      </w:r>
    </w:p>
    <w:p w:rsidR="00FD1E9F" w:rsidRDefault="00FD1E9F" w:rsidP="00FD1E9F"/>
    <w:p w:rsidR="00FD1E9F" w:rsidRDefault="00FD1E9F" w:rsidP="00FD1E9F"/>
    <w:p w:rsidR="00FD1E9F" w:rsidRDefault="00FD1E9F" w:rsidP="00FD1E9F">
      <w:r>
        <w:t>Solution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r>
        <w:rPr>
          <w:rFonts w:ascii="Helvetica" w:eastAsia="Times New Roman" w:hAnsi="Helvetica" w:cs="Times New Roman"/>
          <w:b/>
          <w:bCs/>
          <w:color w:val="333333"/>
          <w:sz w:val="15"/>
        </w:rPr>
        <w:t>Mean for each group.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15"/>
        </w:rPr>
        <w:t>Group1(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15"/>
        </w:rPr>
        <w:t>mean)=241/5=48.2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15"/>
        </w:rPr>
        <w:t>Group2(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15"/>
        </w:rPr>
        <w:t>mean)=177/5=35.4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15"/>
        </w:rPr>
        <w:t>Group3(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15"/>
        </w:rPr>
        <w:t>mean)=349/5=69.8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r w:rsidRPr="00FD1E9F">
        <w:rPr>
          <w:rFonts w:ascii="Helvetica" w:eastAsia="Times New Roman" w:hAnsi="Helvetica" w:cs="Times New Roman"/>
          <w:b/>
          <w:bCs/>
          <w:color w:val="333333"/>
          <w:sz w:val="15"/>
        </w:rPr>
        <w:t>Intermediate steps in calculating the group variances: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r>
        <w:rPr>
          <w:rFonts w:ascii="Helvetica" w:eastAsia="Times New Roman" w:hAnsi="Helvetica" w:cs="Times New Roman"/>
          <w:b/>
          <w:bCs/>
          <w:color w:val="333333"/>
          <w:sz w:val="15"/>
        </w:rPr>
        <w:t>Group 1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Value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Mean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X1-X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Square(X1-X)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51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2.8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7.84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45</w:t>
            </w:r>
          </w:p>
        </w:tc>
        <w:tc>
          <w:tcPr>
            <w:tcW w:w="2394" w:type="dxa"/>
          </w:tcPr>
          <w:p w:rsidR="00FD1E9F" w:rsidRDefault="00FD1E9F">
            <w:r w:rsidRPr="00231BE2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-3.2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10.24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33</w:t>
            </w:r>
          </w:p>
        </w:tc>
        <w:tc>
          <w:tcPr>
            <w:tcW w:w="2394" w:type="dxa"/>
          </w:tcPr>
          <w:p w:rsidR="00FD1E9F" w:rsidRDefault="00FD1E9F">
            <w:r w:rsidRPr="00231BE2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-15.2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231.04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45</w:t>
            </w:r>
          </w:p>
        </w:tc>
        <w:tc>
          <w:tcPr>
            <w:tcW w:w="2394" w:type="dxa"/>
          </w:tcPr>
          <w:p w:rsidR="00FD1E9F" w:rsidRDefault="00FD1E9F">
            <w:r w:rsidRPr="00231BE2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-3.2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10.24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67</w:t>
            </w:r>
          </w:p>
        </w:tc>
        <w:tc>
          <w:tcPr>
            <w:tcW w:w="2394" w:type="dxa"/>
          </w:tcPr>
          <w:p w:rsidR="00FD1E9F" w:rsidRDefault="00FD1E9F">
            <w:r w:rsidRPr="00231BE2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18.8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353.44</w:t>
            </w:r>
          </w:p>
        </w:tc>
      </w:tr>
    </w:tbl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>
        <w:rPr>
          <w:rFonts w:ascii="Helvetica" w:eastAsia="Times New Roman" w:hAnsi="Helvetica" w:cs="Times New Roman"/>
          <w:color w:val="333333"/>
          <w:sz w:val="15"/>
          <w:szCs w:val="15"/>
        </w:rPr>
        <w:t>Group2</w:t>
      </w:r>
    </w:p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Value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Mean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X1-X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Square(X1-X)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23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-12.4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153.76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43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7.6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57.76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23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-12.4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153.76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43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7.6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57.76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45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9.6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92.16</w:t>
            </w:r>
          </w:p>
        </w:tc>
      </w:tr>
    </w:tbl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>
        <w:rPr>
          <w:rFonts w:ascii="Helvetica" w:eastAsia="Times New Roman" w:hAnsi="Helvetica" w:cs="Times New Roman"/>
          <w:color w:val="333333"/>
          <w:sz w:val="15"/>
          <w:szCs w:val="15"/>
        </w:rPr>
        <w:t>Group3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Value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Mean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X1-X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Square(X1-X)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56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-13.8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Courier New" w:eastAsia="Times New Roman" w:hAnsi="Courier New" w:cs="Courier New"/>
                <w:color w:val="333333"/>
                <w:sz w:val="20"/>
              </w:rPr>
              <w:t>190.44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76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6.2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38.44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74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4.2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17.64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87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17.2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295.84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lastRenderedPageBreak/>
              <w:t>56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-13.8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Courier New" w:eastAsia="Times New Roman" w:hAnsi="Courier New" w:cs="Courier New"/>
                <w:color w:val="333333"/>
                <w:sz w:val="20"/>
              </w:rPr>
              <w:t>190.44</w:t>
            </w:r>
          </w:p>
        </w:tc>
      </w:tr>
    </w:tbl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  <w:r>
        <w:rPr>
          <w:rFonts w:ascii="MathJax_Math-italic" w:eastAsia="Times New Roman" w:hAnsi="MathJax_Math-italic" w:cs="Times New Roman"/>
          <w:color w:val="333333"/>
          <w:sz w:val="18"/>
        </w:rPr>
        <w:t xml:space="preserve">Variance 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  <w:r>
        <w:rPr>
          <w:rFonts w:ascii="MathJax_Math-italic" w:eastAsia="Times New Roman" w:hAnsi="MathJax_Math-italic" w:cs="Times New Roman"/>
          <w:color w:val="333333"/>
          <w:sz w:val="18"/>
        </w:rPr>
        <w:t>Group1=612.8/4=153.2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  <w:r>
        <w:rPr>
          <w:rFonts w:ascii="MathJax_Math-italic" w:eastAsia="Times New Roman" w:hAnsi="MathJax_Math-italic" w:cs="Times New Roman"/>
          <w:color w:val="333333"/>
          <w:sz w:val="18"/>
        </w:rPr>
        <w:t>Group2=512.25/4=128.8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  <w:r>
        <w:rPr>
          <w:rFonts w:ascii="MathJax_Math-italic" w:eastAsia="Times New Roman" w:hAnsi="MathJax_Math-italic" w:cs="Times New Roman"/>
          <w:color w:val="333333"/>
          <w:sz w:val="18"/>
        </w:rPr>
        <w:t>Group3=732.85/4=183.2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</w:p>
    <w:p w:rsidR="00FD1E9F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proofErr w:type="spellStart"/>
      <w:r>
        <w:rPr>
          <w:rFonts w:ascii="MathJax_Main" w:eastAsia="Times New Roman" w:hAnsi="MathJax_Main" w:cs="Times New Roman"/>
          <w:color w:val="333333"/>
          <w:sz w:val="18"/>
        </w:rPr>
        <w:t>M</w:t>
      </w:r>
      <w:r w:rsidR="00AD1BE2">
        <w:rPr>
          <w:rFonts w:ascii="MathJax_Main" w:eastAsia="Times New Roman" w:hAnsi="MathJax_Main" w:cs="Times New Roman"/>
          <w:color w:val="333333"/>
          <w:sz w:val="18"/>
        </w:rPr>
        <w:t>S</w:t>
      </w:r>
      <w:r>
        <w:rPr>
          <w:rFonts w:ascii="MathJax_Main" w:eastAsia="Times New Roman" w:hAnsi="MathJax_Main" w:cs="Times New Roman"/>
          <w:color w:val="333333"/>
          <w:sz w:val="18"/>
        </w:rPr>
        <w:t>Error</w:t>
      </w:r>
      <w:proofErr w:type="spellEnd"/>
      <w:proofErr w:type="gramStart"/>
      <w:r w:rsidR="00FD1E9F" w:rsidRPr="00FD1E9F">
        <w:rPr>
          <w:rFonts w:ascii="MathJax_Main" w:eastAsia="Times New Roman" w:hAnsi="MathJax_Main" w:cs="Times New Roman"/>
          <w:color w:val="333333"/>
          <w:sz w:val="18"/>
        </w:rPr>
        <w:t>=</w:t>
      </w:r>
      <w:r>
        <w:rPr>
          <w:rFonts w:ascii="MathJax_Main" w:eastAsia="Times New Roman" w:hAnsi="MathJax_Main" w:cs="Times New Roman"/>
          <w:color w:val="333333"/>
          <w:sz w:val="18"/>
        </w:rPr>
        <w:t>(</w:t>
      </w:r>
      <w:proofErr w:type="gramEnd"/>
      <w:r>
        <w:rPr>
          <w:rFonts w:ascii="MathJax_Main" w:eastAsia="Times New Roman" w:hAnsi="MathJax_Main" w:cs="Times New Roman"/>
          <w:color w:val="333333"/>
          <w:sz w:val="18"/>
        </w:rPr>
        <w:t>153.2+128.8+183.2)/3</w:t>
      </w:r>
      <w:r w:rsidR="00FD1E9F" w:rsidRPr="00FD1E9F">
        <w:rPr>
          <w:rFonts w:ascii="MathJax_Main" w:eastAsia="Times New Roman" w:hAnsi="MathJax_Main" w:cs="Times New Roman"/>
          <w:color w:val="333333"/>
          <w:sz w:val="18"/>
        </w:rPr>
        <w:t>=155.07</w:t>
      </w:r>
    </w:p>
    <w:p w:rsidR="00252CBC" w:rsidRPr="00FD1E9F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252CBC" w:rsidRDefault="00FD1E9F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proofErr w:type="spellStart"/>
      <w:proofErr w:type="gramStart"/>
      <w:r w:rsidRPr="00FD1E9F">
        <w:rPr>
          <w:rFonts w:ascii="MathJax_Math-italic" w:eastAsia="Times New Roman" w:hAnsi="MathJax_Math-italic" w:cs="Times New Roman"/>
          <w:color w:val="333333"/>
          <w:sz w:val="18"/>
        </w:rPr>
        <w:t>df</w:t>
      </w:r>
      <w:r w:rsidRPr="00FD1E9F">
        <w:rPr>
          <w:rFonts w:ascii="MathJax_Math-italic" w:eastAsia="Times New Roman" w:hAnsi="MathJax_Math-italic" w:cs="Times New Roman"/>
          <w:color w:val="333333"/>
          <w:sz w:val="13"/>
        </w:rPr>
        <w:t>error</w:t>
      </w:r>
      <w:proofErr w:type="spellEnd"/>
      <w:r w:rsidRPr="00FD1E9F">
        <w:rPr>
          <w:rFonts w:ascii="MathJax_Main" w:eastAsia="Times New Roman" w:hAnsi="MathJax_Main" w:cs="Times New Roman"/>
          <w:color w:val="333333"/>
          <w:sz w:val="18"/>
        </w:rPr>
        <w:t>=</w:t>
      </w:r>
      <w:proofErr w:type="gramEnd"/>
      <w:r w:rsidRPr="00FD1E9F">
        <w:rPr>
          <w:rFonts w:ascii="MathJax_Main" w:eastAsia="Times New Roman" w:hAnsi="MathJax_Main" w:cs="Times New Roman"/>
          <w:color w:val="333333"/>
          <w:sz w:val="18"/>
        </w:rPr>
        <w:t>15−3=12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</w:p>
    <w:p w:rsidR="00252CBC" w:rsidRDefault="00FD1E9F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proofErr w:type="spellStart"/>
      <w:r w:rsidRPr="00FD1E9F">
        <w:rPr>
          <w:rFonts w:ascii="MathJax_Math-italic" w:eastAsia="Times New Roman" w:hAnsi="MathJax_Math-italic" w:cs="Times New Roman"/>
          <w:color w:val="333333"/>
          <w:sz w:val="18"/>
        </w:rPr>
        <w:t>SS</w:t>
      </w:r>
      <w:r w:rsidRPr="00FD1E9F">
        <w:rPr>
          <w:rFonts w:ascii="MathJax_Math-italic" w:eastAsia="Times New Roman" w:hAnsi="MathJax_Math-italic" w:cs="Times New Roman"/>
          <w:color w:val="333333"/>
          <w:sz w:val="13"/>
        </w:rPr>
        <w:t>error</w:t>
      </w:r>
      <w:proofErr w:type="spellEnd"/>
      <w:proofErr w:type="gramStart"/>
      <w:r w:rsidRPr="00FD1E9F">
        <w:rPr>
          <w:rFonts w:ascii="MathJax_Main" w:eastAsia="Times New Roman" w:hAnsi="MathJax_Main" w:cs="Times New Roman"/>
          <w:color w:val="333333"/>
          <w:sz w:val="18"/>
        </w:rPr>
        <w:t>=(</w:t>
      </w:r>
      <w:proofErr w:type="gramEnd"/>
      <w:r w:rsidRPr="00FD1E9F">
        <w:rPr>
          <w:rFonts w:ascii="MathJax_Main" w:eastAsia="Times New Roman" w:hAnsi="MathJax_Main" w:cs="Times New Roman"/>
          <w:color w:val="333333"/>
          <w:sz w:val="18"/>
        </w:rPr>
        <w:t>155.07)(15−3)=1860.8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</w:p>
    <w:p w:rsidR="00252CBC" w:rsidRP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333333"/>
          <w:sz w:val="15"/>
          <w:szCs w:val="15"/>
        </w:rPr>
      </w:pPr>
      <w:r w:rsidRPr="00252CBC">
        <w:rPr>
          <w:rFonts w:ascii="Helvetica" w:eastAsia="Times New Roman" w:hAnsi="Helvetica" w:cs="Times New Roman"/>
          <w:b/>
          <w:color w:val="333333"/>
          <w:sz w:val="15"/>
          <w:szCs w:val="15"/>
        </w:rPr>
        <w:t>Combined Group deviations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52CBC" w:rsidTr="00BB766F"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 xml:space="preserve">Group </w:t>
            </w: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Mean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Aggregated Mean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(X1-X)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Square(X1-X)</w:t>
            </w:r>
          </w:p>
        </w:tc>
      </w:tr>
      <w:tr w:rsidR="00252CBC" w:rsidTr="00BB766F">
        <w:tc>
          <w:tcPr>
            <w:tcW w:w="2394" w:type="dxa"/>
          </w:tcPr>
          <w:p w:rsidR="00252CBC" w:rsidRDefault="00252CBC" w:rsidP="004A5000"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252CBC" w:rsidRDefault="00252CBC">
            <w:r w:rsidRPr="00C800D5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51.13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-2.93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8.58</w:t>
            </w:r>
          </w:p>
        </w:tc>
      </w:tr>
      <w:tr w:rsidR="00252CBC" w:rsidTr="00BB766F">
        <w:tc>
          <w:tcPr>
            <w:tcW w:w="2394" w:type="dxa"/>
          </w:tcPr>
          <w:p w:rsidR="00252CBC" w:rsidRDefault="00252CBC" w:rsidP="004A5000"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252CBC" w:rsidRDefault="00252CBC">
            <w:r w:rsidRPr="00C800D5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51.13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-15.73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247.43</w:t>
            </w:r>
          </w:p>
        </w:tc>
      </w:tr>
      <w:tr w:rsidR="00252CBC" w:rsidTr="00BB766F">
        <w:tc>
          <w:tcPr>
            <w:tcW w:w="2394" w:type="dxa"/>
          </w:tcPr>
          <w:p w:rsidR="00252CBC" w:rsidRDefault="00252CBC" w:rsidP="004A5000"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252CBC" w:rsidRDefault="00252CBC">
            <w:r w:rsidRPr="00C800D5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51.13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18.67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348.57</w:t>
            </w:r>
          </w:p>
        </w:tc>
      </w:tr>
    </w:tbl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D1E9F" w:rsidRDefault="00FD1E9F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r w:rsidRPr="00FD1E9F">
        <w:rPr>
          <w:rFonts w:ascii="Helvetica" w:eastAsia="Times New Roman" w:hAnsi="Helvetica" w:cs="Times New Roman"/>
          <w:color w:val="333333"/>
          <w:sz w:val="15"/>
          <w:szCs w:val="15"/>
        </w:rPr>
        <w:t>Sum of squares </w:t>
      </w:r>
      <w:r w:rsidRPr="00FD1E9F">
        <w:rPr>
          <w:rFonts w:ascii="MathJax_Main" w:eastAsia="Times New Roman" w:hAnsi="MathJax_Main" w:cs="Times New Roman"/>
          <w:color w:val="333333"/>
          <w:sz w:val="18"/>
        </w:rPr>
        <w:t>(</w:t>
      </w:r>
      <w:r w:rsidR="00252CBC">
        <w:rPr>
          <w:rFonts w:ascii="MathJax_Math-italic" w:eastAsia="Times New Roman" w:hAnsi="MathJax_Math-italic" w:cs="Times New Roman"/>
          <w:color w:val="333333"/>
          <w:sz w:val="18"/>
        </w:rPr>
        <w:t>Aggregated</w:t>
      </w:r>
      <w:proofErr w:type="gramStart"/>
      <w:r w:rsidRPr="00FD1E9F">
        <w:rPr>
          <w:rFonts w:ascii="MathJax_Main" w:eastAsia="Times New Roman" w:hAnsi="MathJax_Main" w:cs="Times New Roman"/>
          <w:color w:val="333333"/>
          <w:sz w:val="18"/>
        </w:rPr>
        <w:t>)=</w:t>
      </w:r>
      <w:proofErr w:type="gramEnd"/>
      <w:r w:rsidRPr="00FD1E9F">
        <w:rPr>
          <w:rFonts w:ascii="MathJax_Main" w:eastAsia="Times New Roman" w:hAnsi="MathJax_Main" w:cs="Times New Roman"/>
          <w:color w:val="333333"/>
          <w:sz w:val="18"/>
        </w:rPr>
        <w:t>604.58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>
        <w:rPr>
          <w:rFonts w:ascii="Helvetica" w:eastAsia="Times New Roman" w:hAnsi="Helvetica" w:cs="Times New Roman"/>
          <w:color w:val="333333"/>
          <w:sz w:val="15"/>
          <w:szCs w:val="15"/>
        </w:rPr>
        <w:t>Variance (Aggregated)=604.58/2=302.29</w:t>
      </w:r>
    </w:p>
    <w:p w:rsidR="00252CBC" w:rsidRPr="00FD1E9F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D1E9F" w:rsidRPr="00FD1E9F" w:rsidRDefault="00FD1E9F" w:rsidP="00252C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proofErr w:type="gram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MS</w:t>
      </w:r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(</w:t>
      </w:r>
      <w:proofErr w:type="gramEnd"/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Aggregated)</w:t>
      </w:r>
      <w:r w:rsidRPr="00FD1E9F">
        <w:rPr>
          <w:rFonts w:ascii="MathJax_Main" w:eastAsia="Times New Roman" w:hAnsi="MathJax_Main" w:cs="Times New Roman"/>
          <w:color w:val="333333"/>
          <w:sz w:val="18"/>
        </w:rPr>
        <w:t>=(302.29)(5)=1511.45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</w:p>
    <w:p w:rsidR="00252CBC" w:rsidRDefault="00FD1E9F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proofErr w:type="spellStart"/>
      <w:proofErr w:type="gram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df</w:t>
      </w:r>
      <w:r w:rsidRPr="00AD1BE2">
        <w:rPr>
          <w:rFonts w:ascii="MathJax_Math-italic" w:eastAsia="Times New Roman" w:hAnsi="MathJax_Math-italic" w:cs="Times New Roman"/>
          <w:b/>
          <w:color w:val="333333"/>
          <w:sz w:val="13"/>
        </w:rPr>
        <w:t>groups</w:t>
      </w:r>
      <w:proofErr w:type="spellEnd"/>
      <w:r w:rsidRPr="00FD1E9F">
        <w:rPr>
          <w:rFonts w:ascii="MathJax_Main" w:eastAsia="Times New Roman" w:hAnsi="MathJax_Main" w:cs="Times New Roman"/>
          <w:color w:val="333333"/>
          <w:sz w:val="18"/>
        </w:rPr>
        <w:t>=</w:t>
      </w:r>
      <w:proofErr w:type="gramEnd"/>
      <w:r w:rsidRPr="00FD1E9F">
        <w:rPr>
          <w:rFonts w:ascii="MathJax_Main" w:eastAsia="Times New Roman" w:hAnsi="MathJax_Main" w:cs="Times New Roman"/>
          <w:color w:val="333333"/>
          <w:sz w:val="18"/>
        </w:rPr>
        <w:t>3−1=2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</w:p>
    <w:p w:rsidR="00FD1E9F" w:rsidRPr="00FD1E9F" w:rsidRDefault="00FD1E9F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proofErr w:type="gram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SS</w:t>
      </w:r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(</w:t>
      </w:r>
      <w:proofErr w:type="gramEnd"/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Aggregated)</w:t>
      </w:r>
      <w:r w:rsidRPr="00FD1E9F">
        <w:rPr>
          <w:rFonts w:ascii="MathJax_Main" w:eastAsia="Times New Roman" w:hAnsi="MathJax_Main" w:cs="Times New Roman"/>
          <w:color w:val="333333"/>
          <w:sz w:val="18"/>
        </w:rPr>
        <w:t>=(1511.45)(3−1)=3022.9</w:t>
      </w:r>
    </w:p>
    <w:p w:rsidR="00252CBC" w:rsidRDefault="00252CBC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</w:p>
    <w:p w:rsidR="00FD1E9F" w:rsidRP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 w:rsidRPr="00FD1E9F">
        <w:rPr>
          <w:rFonts w:ascii="Helvetica" w:eastAsia="Times New Roman" w:hAnsi="Helvetica" w:cs="Times New Roman"/>
          <w:b/>
          <w:bCs/>
          <w:color w:val="333333"/>
          <w:sz w:val="15"/>
        </w:rPr>
        <w:t>Test statistic and critical value</w:t>
      </w:r>
    </w:p>
    <w:p w:rsidR="00252CBC" w:rsidRPr="00AD1BE2" w:rsidRDefault="00FD1E9F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b/>
          <w:color w:val="333333"/>
          <w:sz w:val="18"/>
        </w:rPr>
      </w:pP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F=1511.45</w:t>
      </w:r>
      <w:r w:rsidR="00252CBC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/</w:t>
      </w: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155.07=9.75</w:t>
      </w:r>
    </w:p>
    <w:p w:rsidR="00252CBC" w:rsidRPr="00AD1BE2" w:rsidRDefault="00FD1E9F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b/>
          <w:color w:val="333333"/>
          <w:sz w:val="18"/>
        </w:rPr>
      </w:pPr>
      <w:proofErr w:type="spell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Fcritical</w:t>
      </w:r>
      <w:proofErr w:type="spellEnd"/>
      <w:r w:rsidR="00AD1BE2">
        <w:rPr>
          <w:rFonts w:ascii="MathJax_Math-italic" w:eastAsia="Times New Roman" w:hAnsi="MathJax_Math-italic" w:cs="Times New Roman"/>
          <w:b/>
          <w:color w:val="333333"/>
          <w:sz w:val="18"/>
        </w:rPr>
        <w:t xml:space="preserve"> </w:t>
      </w: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(2</w:t>
      </w:r>
      <w:proofErr w:type="gram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,12</w:t>
      </w:r>
      <w:proofErr w:type="gramEnd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)=3.89</w:t>
      </w:r>
    </w:p>
    <w:p w:rsidR="00FD1E9F" w:rsidRPr="00FD1E9F" w:rsidRDefault="00FD1E9F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b/>
          <w:color w:val="333333"/>
          <w:sz w:val="18"/>
        </w:rPr>
      </w:pP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 Decision: reject H0  </w:t>
      </w:r>
    </w:p>
    <w:tbl>
      <w:tblPr>
        <w:tblW w:w="97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5"/>
        <w:gridCol w:w="2209"/>
        <w:gridCol w:w="1071"/>
        <w:gridCol w:w="2536"/>
        <w:gridCol w:w="1558"/>
      </w:tblGrid>
      <w:tr w:rsidR="00FD1E9F" w:rsidRPr="00FD1E9F" w:rsidTr="00FD1E9F">
        <w:trPr>
          <w:tblHeader/>
        </w:trPr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AD1BE2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</w:p>
          <w:p w:rsidR="00AD1BE2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</w:p>
          <w:p w:rsidR="00FD1E9F" w:rsidRPr="00FD1E9F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S</w:t>
            </w:r>
            <w:r w:rsidR="00FD1E9F"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ource</w:t>
            </w:r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proofErr w:type="spellStart"/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F</w:t>
            </w:r>
          </w:p>
        </w:tc>
      </w:tr>
      <w:tr w:rsidR="00FD1E9F" w:rsidRPr="00FD1E9F" w:rsidTr="00FD1E9F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G</w:t>
            </w:r>
            <w:r w:rsidR="00FD1E9F"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roup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3022.9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1511.45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9.75</w:t>
            </w:r>
          </w:p>
        </w:tc>
      </w:tr>
      <w:tr w:rsidR="00FD1E9F" w:rsidRPr="00FD1E9F" w:rsidTr="00FD1E9F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E</w:t>
            </w:r>
            <w:r w:rsidR="00FD1E9F"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rror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1860.8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155.07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</w:p>
        </w:tc>
      </w:tr>
      <w:tr w:rsidR="00FD1E9F" w:rsidRPr="00FD1E9F" w:rsidTr="00FD1E9F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T</w:t>
            </w:r>
            <w:r w:rsidR="00FD1E9F"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4883.7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</w:p>
        </w:tc>
      </w:tr>
    </w:tbl>
    <w:p w:rsidR="00FD1E9F" w:rsidRP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 w:rsidRPr="00FD1E9F">
        <w:rPr>
          <w:rFonts w:ascii="Helvetica" w:eastAsia="Times New Roman" w:hAnsi="Helvetica" w:cs="Times New Roman"/>
          <w:b/>
          <w:bCs/>
          <w:color w:val="333333"/>
          <w:sz w:val="15"/>
        </w:rPr>
        <w:t>Effect size</w:t>
      </w:r>
    </w:p>
    <w:p w:rsidR="00AD1BE2" w:rsidRDefault="00FD1E9F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b/>
          <w:color w:val="333333"/>
          <w:sz w:val="18"/>
        </w:rPr>
      </w:pP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η2=3022.9</w:t>
      </w:r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/</w:t>
      </w: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4883.7=0.62</w:t>
      </w:r>
    </w:p>
    <w:p w:rsidR="00AD1BE2" w:rsidRPr="00FD1E9F" w:rsidRDefault="00AD1BE2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D1E9F" w:rsidRP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 w:rsidRPr="00FD1E9F">
        <w:rPr>
          <w:rFonts w:ascii="Helvetica" w:eastAsia="Times New Roman" w:hAnsi="Helvetica" w:cs="Times New Roman"/>
          <w:b/>
          <w:bCs/>
          <w:color w:val="333333"/>
          <w:sz w:val="15"/>
        </w:rPr>
        <w:t xml:space="preserve">APA </w:t>
      </w:r>
      <w:r w:rsidR="00AD1BE2">
        <w:rPr>
          <w:rFonts w:ascii="Helvetica" w:eastAsia="Times New Roman" w:hAnsi="Helvetica" w:cs="Times New Roman"/>
          <w:b/>
          <w:bCs/>
          <w:color w:val="333333"/>
          <w:sz w:val="15"/>
        </w:rPr>
        <w:t>format</w:t>
      </w:r>
    </w:p>
    <w:p w:rsidR="00AD1BE2" w:rsidRDefault="00FD1E9F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proofErr w:type="gramStart"/>
      <w:r w:rsidRPr="00FD1E9F">
        <w:rPr>
          <w:rFonts w:ascii="Helvetica" w:eastAsia="Times New Roman" w:hAnsi="Helvetica" w:cs="Times New Roman"/>
          <w:i/>
          <w:iCs/>
          <w:color w:val="333333"/>
          <w:sz w:val="15"/>
        </w:rPr>
        <w:t>F</w:t>
      </w:r>
      <w:r w:rsidR="00AD1BE2">
        <w:rPr>
          <w:rFonts w:ascii="Helvetica" w:eastAsia="Times New Roman" w:hAnsi="Helvetica" w:cs="Times New Roman"/>
          <w:color w:val="333333"/>
          <w:sz w:val="15"/>
          <w:szCs w:val="15"/>
        </w:rPr>
        <w:t>(</w:t>
      </w:r>
      <w:proofErr w:type="gramEnd"/>
      <w:r w:rsidR="00AD1BE2">
        <w:rPr>
          <w:rFonts w:ascii="Helvetica" w:eastAsia="Times New Roman" w:hAnsi="Helvetica" w:cs="Times New Roman"/>
          <w:color w:val="333333"/>
          <w:sz w:val="15"/>
          <w:szCs w:val="15"/>
        </w:rPr>
        <w:t>2, 12)=9.75</w:t>
      </w:r>
    </w:p>
    <w:p w:rsidR="00FD1E9F" w:rsidRDefault="00FD1E9F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 w:rsidRPr="00FD1E9F">
        <w:rPr>
          <w:rFonts w:ascii="Helvetica" w:eastAsia="Times New Roman" w:hAnsi="Helvetica" w:cs="Times New Roman"/>
          <w:color w:val="333333"/>
          <w:sz w:val="15"/>
          <w:szCs w:val="15"/>
        </w:rPr>
        <w:t> </w:t>
      </w:r>
      <w:r w:rsidRPr="00FD1E9F">
        <w:rPr>
          <w:rFonts w:ascii="Helvetica" w:eastAsia="Times New Roman" w:hAnsi="Helvetica" w:cs="Times New Roman"/>
          <w:i/>
          <w:iCs/>
          <w:color w:val="333333"/>
          <w:sz w:val="15"/>
        </w:rPr>
        <w:t>p</w:t>
      </w:r>
      <w:r w:rsidRPr="00FD1E9F">
        <w:rPr>
          <w:rFonts w:ascii="Helvetica" w:eastAsia="Times New Roman" w:hAnsi="Helvetica" w:cs="Times New Roman"/>
          <w:color w:val="333333"/>
          <w:sz w:val="15"/>
          <w:szCs w:val="15"/>
        </w:rPr>
        <w:t> &lt;0.05, </w:t>
      </w:r>
      <w:r w:rsidRPr="00FD1E9F">
        <w:rPr>
          <w:rFonts w:ascii="Helvetica" w:eastAsia="Times New Roman" w:hAnsi="Helvetica" w:cs="Times New Roman"/>
          <w:color w:val="333333"/>
          <w:sz w:val="15"/>
        </w:rPr>
        <w:t>η2</w:t>
      </w:r>
      <w:r w:rsidRPr="00FD1E9F">
        <w:rPr>
          <w:rFonts w:ascii="Helvetica" w:eastAsia="Times New Roman" w:hAnsi="Helvetica" w:cs="Times New Roman"/>
          <w:color w:val="333333"/>
          <w:sz w:val="15"/>
          <w:szCs w:val="15"/>
        </w:rPr>
        <w:t>=0.62</w:t>
      </w:r>
    </w:p>
    <w:p w:rsidR="00AD1BE2" w:rsidRPr="00FD1E9F" w:rsidRDefault="00AD1BE2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sectPr w:rsidR="00AD1BE2" w:rsidRPr="00FD1E9F" w:rsidSect="002F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D1E9F"/>
    <w:rsid w:val="00196C55"/>
    <w:rsid w:val="00252CBC"/>
    <w:rsid w:val="002F69A1"/>
    <w:rsid w:val="004C2940"/>
    <w:rsid w:val="00954EEC"/>
    <w:rsid w:val="00AD1BE2"/>
    <w:rsid w:val="00BC1C88"/>
    <w:rsid w:val="00FD1E9F"/>
    <w:rsid w:val="00FF2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FD1E9F"/>
  </w:style>
  <w:style w:type="character" w:customStyle="1" w:styleId="mo">
    <w:name w:val="mo"/>
    <w:basedOn w:val="DefaultParagraphFont"/>
    <w:rsid w:val="00FD1E9F"/>
  </w:style>
  <w:style w:type="character" w:customStyle="1" w:styleId="mjxassistivemathml">
    <w:name w:val="mjx_assistive_mathml"/>
    <w:basedOn w:val="DefaultParagraphFont"/>
    <w:rsid w:val="00FD1E9F"/>
  </w:style>
  <w:style w:type="paragraph" w:styleId="NormalWeb">
    <w:name w:val="Normal (Web)"/>
    <w:basedOn w:val="Normal"/>
    <w:uiPriority w:val="99"/>
    <w:semiHidden/>
    <w:unhideWhenUsed/>
    <w:rsid w:val="00FD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E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E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1E9F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FD1E9F"/>
  </w:style>
  <w:style w:type="character" w:styleId="Emphasis">
    <w:name w:val="Emphasis"/>
    <w:basedOn w:val="DefaultParagraphFont"/>
    <w:uiPriority w:val="20"/>
    <w:qFormat/>
    <w:rsid w:val="00FD1E9F"/>
    <w:rPr>
      <w:i/>
      <w:iCs/>
    </w:rPr>
  </w:style>
  <w:style w:type="character" w:customStyle="1" w:styleId="mtext">
    <w:name w:val="mtext"/>
    <w:basedOn w:val="DefaultParagraphFont"/>
    <w:rsid w:val="00FD1E9F"/>
  </w:style>
  <w:style w:type="table" w:styleId="TableGrid">
    <w:name w:val="Table Grid"/>
    <w:basedOn w:val="TableNormal"/>
    <w:uiPriority w:val="59"/>
    <w:rsid w:val="00FD1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madhab</dc:creator>
  <cp:lastModifiedBy>madhab</cp:lastModifiedBy>
  <cp:revision>3</cp:revision>
  <dcterms:created xsi:type="dcterms:W3CDTF">2018-04-03T16:49:00Z</dcterms:created>
  <dcterms:modified xsi:type="dcterms:W3CDTF">2018-04-03T17:27:00Z</dcterms:modified>
</cp:coreProperties>
</file>