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9E08" w14:textId="77777777" w:rsidR="00E17836" w:rsidRDefault="00000000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36"/>
          <w:szCs w:val="36"/>
        </w:rPr>
        <w:t>PRT EEG — Mock Session RA Checkout</w:t>
      </w:r>
    </w:p>
    <w:p w14:paraId="14B3D195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Pipeline Steps</w:t>
      </w:r>
    </w:p>
    <w:p w14:paraId="517BEEFC" w14:textId="30CBE0FB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Reviewed the full SOP in detail, including the participant-facing script.</w:t>
      </w:r>
    </w:p>
    <w:p w14:paraId="1A8C19AF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The script component is critical — language, timing, and how to respond to questions from the child all matter.</w:t>
      </w:r>
    </w:p>
    <w:p w14:paraId="0BC203C7" w14:textId="6BA89392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Met with TS or DE 1–2× at Room 1520 to review the protocol.</w:t>
      </w:r>
    </w:p>
    <w:p w14:paraId="2D179B6C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Ask your questions here. Discuss troubleshooting and language choices before practicing.</w:t>
      </w:r>
    </w:p>
    <w:p w14:paraId="7DB24590" w14:textId="483EDB6B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Practiced at Room 1070 with TS or DE acting as the child — led a complete mock session end-to-end.</w:t>
      </w:r>
    </w:p>
    <w:p w14:paraId="3B23A285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RA leads the full mock. Trainer gives feedback on language, flow, and child interactions.</w:t>
      </w:r>
    </w:p>
    <w:p w14:paraId="611E8FDF" w14:textId="43694E3B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Attended mocks alongside TS/DE until performance is consistent and independent.</w:t>
      </w:r>
    </w:p>
    <w:p w14:paraId="6C8249C2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TS/DE will observe and determine when the RA is ready to be independent.</w:t>
      </w:r>
    </w:p>
    <w:p w14:paraId="5D5478F5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Before Participant Arrival</w:t>
      </w:r>
    </w:p>
    <w:p w14:paraId="0CB134FC" w14:textId="0788C55B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Reviewed participant's </w:t>
      </w:r>
      <w:proofErr w:type="spellStart"/>
      <w:r>
        <w:rPr>
          <w:sz w:val="22"/>
          <w:szCs w:val="22"/>
        </w:rPr>
        <w:t>REDCap</w:t>
      </w:r>
      <w:proofErr w:type="spellEnd"/>
      <w:r>
        <w:rPr>
          <w:sz w:val="22"/>
          <w:szCs w:val="22"/>
        </w:rPr>
        <w:t xml:space="preserve"> phone screen, registration form, and ADOS/ADI summaries.</w:t>
      </w:r>
    </w:p>
    <w:p w14:paraId="054A6332" w14:textId="3D35CE54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Noted sensory sensitivities, preferred reinforcers, and communication style.</w:t>
      </w:r>
    </w:p>
    <w:p w14:paraId="11CC18C2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This informs pacing, language choices, and how to respond if the child is anxious or resistant.</w:t>
      </w:r>
    </w:p>
    <w:p w14:paraId="5DDE88AA" w14:textId="321C5BF3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Sent team update with relevant considerations before the mock.</w:t>
      </w:r>
    </w:p>
    <w:p w14:paraId="3D2DD8D2" w14:textId="78229BD6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Room set up: table cleared, all materials gathered from cabinets.</w:t>
      </w:r>
    </w:p>
    <w:p w14:paraId="22E3BBD2" w14:textId="2D01F47F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Take-home kit is labeled and ready to give to participant.</w:t>
      </w:r>
    </w:p>
    <w:p w14:paraId="15A91E5D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Participant-Facing Script: EEG Introduction</w:t>
      </w:r>
    </w:p>
    <w:p w14:paraId="13FE9CAC" w14:textId="02E84FDF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Explains EEG and brain waves clearly and age-appropriately.</w:t>
      </w:r>
    </w:p>
    <w:p w14:paraId="29CD1F85" w14:textId="0C97F669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Shows photos of children with EEG setups and the lab's full setup.</w:t>
      </w:r>
    </w:p>
    <w:p w14:paraId="3D3EEB29" w14:textId="4B87D6EF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Shows the EEG cap on the </w:t>
      </w:r>
      <w:proofErr w:type="spellStart"/>
      <w:r>
        <w:rPr>
          <w:sz w:val="22"/>
          <w:szCs w:val="22"/>
        </w:rPr>
        <w:t>styrofoam</w:t>
      </w:r>
      <w:proofErr w:type="spellEnd"/>
      <w:r>
        <w:rPr>
          <w:sz w:val="22"/>
          <w:szCs w:val="22"/>
        </w:rPr>
        <w:t xml:space="preserve"> head and explains its purpose.</w:t>
      </w:r>
    </w:p>
    <w:p w14:paraId="31D0666D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Cap Fit + Measurement</w:t>
      </w:r>
    </w:p>
    <w:p w14:paraId="22F637F8" w14:textId="7450A377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Correctly measures head circumference, nasion-to-inion, and tragus-to-tragus.</w:t>
      </w:r>
    </w:p>
    <w:p w14:paraId="5ACDECCC" w14:textId="7D9C3DD9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Accurately identifies and marks the vertex (midpoint of both measurements).</w:t>
      </w:r>
    </w:p>
    <w:p w14:paraId="290247CB" w14:textId="392CB3E1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Selects the correct cap size (goes down a size if between sizes).</w:t>
      </w:r>
    </w:p>
    <w:p w14:paraId="57890FFC" w14:textId="56A22E20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Places the cap on participant, centers at </w:t>
      </w:r>
      <w:proofErr w:type="spellStart"/>
      <w:r>
        <w:rPr>
          <w:sz w:val="22"/>
          <w:szCs w:val="22"/>
        </w:rPr>
        <w:t>Cz</w:t>
      </w:r>
      <w:proofErr w:type="spellEnd"/>
      <w:r>
        <w:rPr>
          <w:sz w:val="22"/>
          <w:szCs w:val="22"/>
        </w:rPr>
        <w:t xml:space="preserve"> (electrode 24), and buckles the chin strap.</w:t>
      </w:r>
    </w:p>
    <w:p w14:paraId="40371D33" w14:textId="23C77C18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Documents cap size.</w:t>
      </w:r>
    </w:p>
    <w:p w14:paraId="1D680186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Electrodes + Gel Introduction</w:t>
      </w:r>
    </w:p>
    <w:p w14:paraId="3A0F3CE9" w14:textId="41FAB3B8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Explains electrodes as sensors in language appropriate for the child.</w:t>
      </w:r>
    </w:p>
    <w:p w14:paraId="75A07834" w14:textId="681E464A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Shows the gel syringe/applicator — lets participant inspect and touch the tip.</w:t>
      </w:r>
    </w:p>
    <w:p w14:paraId="2830609F" w14:textId="5799A697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Demonstrates both gel types and the color-change indicator.</w:t>
      </w:r>
    </w:p>
    <w:p w14:paraId="62F785A8" w14:textId="4B8EEF63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Lets participant touch a small amount of gel.</w:t>
      </w:r>
    </w:p>
    <w:p w14:paraId="4CCF6C53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Ear Clips Introduction</w:t>
      </w:r>
    </w:p>
    <w:p w14:paraId="4C7B9461" w14:textId="3DCC48E2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Shows ear clips to the participant and explains their function briefly.</w:t>
      </w:r>
    </w:p>
    <w:p w14:paraId="3BF81A1E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For curious kids: these look for a tiny brain wave near the bottom of your brain. For simpler explanation: these are special sensors that need to be near your ears.</w:t>
      </w:r>
    </w:p>
    <w:p w14:paraId="380EB250" w14:textId="79362E57" w:rsidR="00E17836" w:rsidRDefault="00000000">
      <w:pPr>
        <w:spacing w:before="80" w:after="40"/>
        <w:ind w:left="360"/>
      </w:pPr>
      <w:r>
        <w:rPr>
          <w:sz w:val="22"/>
          <w:szCs w:val="22"/>
        </w:rPr>
        <w:lastRenderedPageBreak/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Lets participant inspect and touch the ear clip.</w:t>
      </w:r>
    </w:p>
    <w:p w14:paraId="26DB707E" w14:textId="4D1E4977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Holds clip up to each ear to assess fit before placing.</w:t>
      </w:r>
    </w:p>
    <w:p w14:paraId="4B776BE9" w14:textId="63348433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Places one clip, asks for feedback (pain, tightness, circulation).</w:t>
      </w:r>
    </w:p>
    <w:p w14:paraId="3F73B731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Adjust size if needed. Not acceptable: any pain, pinching, or blanching of the earlobe.</w:t>
      </w:r>
    </w:p>
    <w:p w14:paraId="55479BB4" w14:textId="25B9063D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Places second clip, reassures participant, and checks in again.</w:t>
      </w:r>
    </w:p>
    <w:p w14:paraId="372D3E7A" w14:textId="663B5BA3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Leaves clips on for several minutes before starting gel to monitor for sustained discomfort.</w:t>
      </w:r>
    </w:p>
    <w:p w14:paraId="5DC2B259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This allows time to catch issues before being mid-gelling.</w:t>
      </w:r>
    </w:p>
    <w:p w14:paraId="1140ECFB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Cap + Gel Application</w:t>
      </w:r>
    </w:p>
    <w:p w14:paraId="02D01B33" w14:textId="7F5141B3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Gels Ref electrode first and checks in with participant before continuing.</w:t>
      </w:r>
    </w:p>
    <w:p w14:paraId="04B027FB" w14:textId="520D772F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Continues to </w:t>
      </w:r>
      <w:proofErr w:type="spellStart"/>
      <w:r>
        <w:rPr>
          <w:sz w:val="22"/>
          <w:szCs w:val="22"/>
        </w:rPr>
        <w:t>Cz</w:t>
      </w:r>
      <w:proofErr w:type="spellEnd"/>
      <w:r>
        <w:rPr>
          <w:sz w:val="22"/>
          <w:szCs w:val="22"/>
        </w:rPr>
        <w:t>/24, then works toward remaining electrodes.</w:t>
      </w:r>
    </w:p>
    <w:p w14:paraId="74FA815A" w14:textId="0C391F7A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Adds gel to ABR electrode sites in the cap.</w:t>
      </w:r>
    </w:p>
    <w:p w14:paraId="4941613C" w14:textId="7373B4E7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Narrates what the color changes mean as impedances improve.</w:t>
      </w:r>
    </w:p>
    <w:p w14:paraId="6C3C239F" w14:textId="661BE438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Connects cap to amplifier and plugs GND in directly.</w:t>
      </w:r>
    </w:p>
    <w:p w14:paraId="5A2F6905" w14:textId="7C4CD7CC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RA 2 loads the correct </w:t>
      </w:r>
      <w:proofErr w:type="spellStart"/>
      <w:r>
        <w:rPr>
          <w:sz w:val="22"/>
          <w:szCs w:val="22"/>
        </w:rPr>
        <w:t>BrainVision</w:t>
      </w:r>
      <w:proofErr w:type="spellEnd"/>
      <w:r>
        <w:rPr>
          <w:sz w:val="22"/>
          <w:szCs w:val="22"/>
        </w:rPr>
        <w:t xml:space="preserve"> workspace and runs impedance measurement.</w:t>
      </w:r>
    </w:p>
    <w:p w14:paraId="67DCD1FC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ABR Integration</w:t>
      </w:r>
    </w:p>
    <w:p w14:paraId="1D70A357" w14:textId="2DA00820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Explains the connection change to the participant before unplugging GND.</w:t>
      </w:r>
    </w:p>
    <w:p w14:paraId="0536FE93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Brief heads-up prevents the child from being startled by the adjustment.</w:t>
      </w:r>
    </w:p>
    <w:p w14:paraId="29D10932" w14:textId="7B9D2D8D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Unplugs GND → plugs into splitter GND out.</w:t>
      </w:r>
    </w:p>
    <w:p w14:paraId="535A9B0E" w14:textId="32863F4B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Loads the 32-channel + ABR workspace in </w:t>
      </w:r>
      <w:proofErr w:type="spellStart"/>
      <w:r>
        <w:rPr>
          <w:sz w:val="22"/>
          <w:szCs w:val="22"/>
        </w:rPr>
        <w:t>BrainVision</w:t>
      </w:r>
      <w:proofErr w:type="spellEnd"/>
      <w:r>
        <w:rPr>
          <w:sz w:val="22"/>
          <w:szCs w:val="22"/>
        </w:rPr>
        <w:t>.</w:t>
      </w:r>
    </w:p>
    <w:p w14:paraId="55FB4466" w14:textId="4FC8C84B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Confirms Ref, GND, and ABR impedances are all green before closing.</w:t>
      </w:r>
    </w:p>
    <w:p w14:paraId="237BCE81" w14:textId="77777777" w:rsidR="00E17836" w:rsidRDefault="00000000">
      <w:pPr>
        <w:pBdr>
          <w:bottom w:val="single" w:sz="2" w:space="0" w:color="D9E8F6"/>
        </w:pBdr>
        <w:spacing w:before="200" w:after="80"/>
      </w:pPr>
      <w:r>
        <w:rPr>
          <w:b/>
          <w:bCs/>
          <w:color w:val="2E5F8A"/>
          <w:sz w:val="24"/>
          <w:szCs w:val="24"/>
        </w:rPr>
        <w:t>Post-Mock Debrief</w:t>
      </w:r>
    </w:p>
    <w:p w14:paraId="5FADEF59" w14:textId="1DC12997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Completed all debrief questions with the participant.</w:t>
      </w:r>
    </w:p>
    <w:p w14:paraId="2EC403EC" w14:textId="77777777" w:rsidR="00E17836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Remind them that honest, detailed answers help future participants.</w:t>
      </w:r>
    </w:p>
    <w:p w14:paraId="30D73F5D" w14:textId="46A2890A" w:rsidR="00E17836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3712ED">
        <w:rPr>
          <w:sz w:val="22"/>
          <w:szCs w:val="22"/>
        </w:rPr>
        <w:t xml:space="preserve"> </w:t>
      </w:r>
      <w:r>
        <w:rPr>
          <w:sz w:val="22"/>
          <w:szCs w:val="22"/>
        </w:rPr>
        <w:t>Addressed any outstanding concerns or questions before closing.</w:t>
      </w:r>
    </w:p>
    <w:p w14:paraId="4CA6A954" w14:textId="77777777" w:rsidR="00E17836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Trainer Sign-Off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862"/>
        <w:gridCol w:w="2862"/>
      </w:tblGrid>
      <w:tr w:rsidR="00E17836" w14:paraId="043699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CD7D" w14:textId="77777777" w:rsidR="00E17836" w:rsidRDefault="00000000">
            <w:r>
              <w:rPr>
                <w:b/>
                <w:bCs/>
              </w:rPr>
              <w:t>Competency</w:t>
            </w:r>
          </w:p>
        </w:tc>
        <w:tc>
          <w:tcPr>
            <w:tcW w:w="28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0350" w14:textId="77777777" w:rsidR="00E17836" w:rsidRDefault="00000000">
            <w:r>
              <w:rPr>
                <w:b/>
                <w:bCs/>
              </w:rPr>
              <w:t>Trainer Initials</w:t>
            </w:r>
          </w:p>
        </w:tc>
        <w:tc>
          <w:tcPr>
            <w:tcW w:w="28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D1CE" w14:textId="77777777" w:rsidR="00E17836" w:rsidRDefault="00000000">
            <w:r>
              <w:rPr>
                <w:b/>
                <w:bCs/>
              </w:rPr>
              <w:t>Date</w:t>
            </w:r>
          </w:p>
        </w:tc>
      </w:tr>
      <w:tr w:rsidR="00E17836" w14:paraId="782CD5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C53F" w14:textId="77777777" w:rsidR="00E17836" w:rsidRDefault="00000000">
            <w:r>
              <w:t>Script &amp; language fluency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DD14" w14:textId="77777777" w:rsidR="00E17836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FDEB" w14:textId="77777777" w:rsidR="00E17836" w:rsidRDefault="00000000">
            <w:r>
              <w:rPr>
                <w:color w:val="888888"/>
              </w:rPr>
              <w:t>Date: ___________</w:t>
            </w:r>
          </w:p>
        </w:tc>
      </w:tr>
      <w:tr w:rsidR="00E17836" w14:paraId="3F6400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79E1" w14:textId="77777777" w:rsidR="00E17836" w:rsidRDefault="00000000">
            <w:r>
              <w:t>Cap fit + measurement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AC31" w14:textId="77777777" w:rsidR="00E17836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AC97" w14:textId="77777777" w:rsidR="00E17836" w:rsidRDefault="00000000">
            <w:r>
              <w:rPr>
                <w:color w:val="888888"/>
              </w:rPr>
              <w:t>Date: ___________</w:t>
            </w:r>
          </w:p>
        </w:tc>
      </w:tr>
      <w:tr w:rsidR="00E17836" w14:paraId="34FB7D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2C2B" w14:textId="77777777" w:rsidR="00E17836" w:rsidRDefault="00000000">
            <w:r>
              <w:t>Ear clips placement + comfort check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5CF7" w14:textId="77777777" w:rsidR="00E17836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466B" w14:textId="77777777" w:rsidR="00E17836" w:rsidRDefault="00000000">
            <w:r>
              <w:rPr>
                <w:color w:val="888888"/>
              </w:rPr>
              <w:t>Date: ___________</w:t>
            </w:r>
          </w:p>
        </w:tc>
      </w:tr>
      <w:tr w:rsidR="00E17836" w14:paraId="5B4D4F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BB1A" w14:textId="77777777" w:rsidR="00E17836" w:rsidRDefault="00000000">
            <w:r>
              <w:t>Gel application + impedance check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92F0" w14:textId="77777777" w:rsidR="00E17836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C765" w14:textId="77777777" w:rsidR="00E17836" w:rsidRDefault="00000000">
            <w:r>
              <w:rPr>
                <w:color w:val="888888"/>
              </w:rPr>
              <w:t>Date: ___________</w:t>
            </w:r>
          </w:p>
        </w:tc>
      </w:tr>
      <w:tr w:rsidR="00E17836" w14:paraId="54A864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5104" w14:textId="77777777" w:rsidR="00E17836" w:rsidRDefault="00000000">
            <w:r>
              <w:t>ABR integration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E59D" w14:textId="77777777" w:rsidR="00E17836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85BD" w14:textId="77777777" w:rsidR="00E17836" w:rsidRDefault="00000000">
            <w:r>
              <w:rPr>
                <w:color w:val="888888"/>
              </w:rPr>
              <w:t>Date: ___________</w:t>
            </w:r>
          </w:p>
        </w:tc>
      </w:tr>
      <w:tr w:rsidR="00E17836" w14:paraId="00EE2A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7376" w14:textId="77777777" w:rsidR="00E17836" w:rsidRDefault="00000000">
            <w:r>
              <w:t>Full mock — independent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5420" w14:textId="77777777" w:rsidR="00E17836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3CCB" w14:textId="77777777" w:rsidR="00E17836" w:rsidRDefault="00000000">
            <w:r>
              <w:rPr>
                <w:color w:val="888888"/>
              </w:rPr>
              <w:t>Date: ___________</w:t>
            </w:r>
          </w:p>
        </w:tc>
      </w:tr>
    </w:tbl>
    <w:p w14:paraId="4BE58DF8" w14:textId="77777777" w:rsidR="00613102" w:rsidRDefault="00613102"/>
    <w:sectPr w:rsidR="00613102">
      <w:head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03C7" w14:textId="77777777" w:rsidR="00613102" w:rsidRDefault="00613102" w:rsidP="003712ED">
      <w:r>
        <w:separator/>
      </w:r>
    </w:p>
  </w:endnote>
  <w:endnote w:type="continuationSeparator" w:id="0">
    <w:p w14:paraId="229684F6" w14:textId="77777777" w:rsidR="00613102" w:rsidRDefault="00613102" w:rsidP="00371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1A64" w14:textId="77777777" w:rsidR="00613102" w:rsidRDefault="00613102" w:rsidP="003712ED">
      <w:r>
        <w:separator/>
      </w:r>
    </w:p>
  </w:footnote>
  <w:footnote w:type="continuationSeparator" w:id="0">
    <w:p w14:paraId="02481235" w14:textId="77777777" w:rsidR="00613102" w:rsidRDefault="00613102" w:rsidP="00371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341A7" w14:textId="20EF8A28" w:rsidR="003712ED" w:rsidRPr="003712ED" w:rsidRDefault="003712ED" w:rsidP="003712ED">
    <w:pPr>
      <w:spacing w:before="40" w:after="200"/>
      <w:rPr>
        <w:sz w:val="22"/>
        <w:szCs w:val="22"/>
      </w:rPr>
    </w:pPr>
    <w:r>
      <w:rPr>
        <w:sz w:val="22"/>
        <w:szCs w:val="22"/>
      </w:rPr>
      <w:t>RA Name: ________________________ Trainer: ______________________________ Date: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D6CDA"/>
    <w:multiLevelType w:val="hybridMultilevel"/>
    <w:tmpl w:val="4A1437D8"/>
    <w:lvl w:ilvl="0" w:tplc="BB10D1A2">
      <w:start w:val="1"/>
      <w:numFmt w:val="bullet"/>
      <w:lvlText w:val="●"/>
      <w:lvlJc w:val="left"/>
      <w:pPr>
        <w:ind w:left="720" w:hanging="360"/>
      </w:pPr>
    </w:lvl>
    <w:lvl w:ilvl="1" w:tplc="CC38384C">
      <w:start w:val="1"/>
      <w:numFmt w:val="bullet"/>
      <w:lvlText w:val="○"/>
      <w:lvlJc w:val="left"/>
      <w:pPr>
        <w:ind w:left="1440" w:hanging="360"/>
      </w:pPr>
    </w:lvl>
    <w:lvl w:ilvl="2" w:tplc="2B129EFC">
      <w:start w:val="1"/>
      <w:numFmt w:val="bullet"/>
      <w:lvlText w:val="■"/>
      <w:lvlJc w:val="left"/>
      <w:pPr>
        <w:ind w:left="2160" w:hanging="360"/>
      </w:pPr>
    </w:lvl>
    <w:lvl w:ilvl="3" w:tplc="BC185510">
      <w:start w:val="1"/>
      <w:numFmt w:val="bullet"/>
      <w:lvlText w:val="●"/>
      <w:lvlJc w:val="left"/>
      <w:pPr>
        <w:ind w:left="2880" w:hanging="360"/>
      </w:pPr>
    </w:lvl>
    <w:lvl w:ilvl="4" w:tplc="B4886082">
      <w:start w:val="1"/>
      <w:numFmt w:val="bullet"/>
      <w:lvlText w:val="○"/>
      <w:lvlJc w:val="left"/>
      <w:pPr>
        <w:ind w:left="3600" w:hanging="360"/>
      </w:pPr>
    </w:lvl>
    <w:lvl w:ilvl="5" w:tplc="D2EC4E96">
      <w:start w:val="1"/>
      <w:numFmt w:val="bullet"/>
      <w:lvlText w:val="■"/>
      <w:lvlJc w:val="left"/>
      <w:pPr>
        <w:ind w:left="4320" w:hanging="360"/>
      </w:pPr>
    </w:lvl>
    <w:lvl w:ilvl="6" w:tplc="6616C1FA">
      <w:start w:val="1"/>
      <w:numFmt w:val="bullet"/>
      <w:lvlText w:val="●"/>
      <w:lvlJc w:val="left"/>
      <w:pPr>
        <w:ind w:left="5040" w:hanging="360"/>
      </w:pPr>
    </w:lvl>
    <w:lvl w:ilvl="7" w:tplc="188C2B3E">
      <w:start w:val="1"/>
      <w:numFmt w:val="bullet"/>
      <w:lvlText w:val="●"/>
      <w:lvlJc w:val="left"/>
      <w:pPr>
        <w:ind w:left="5760" w:hanging="360"/>
      </w:pPr>
    </w:lvl>
    <w:lvl w:ilvl="8" w:tplc="5F4A2354">
      <w:start w:val="1"/>
      <w:numFmt w:val="bullet"/>
      <w:lvlText w:val="●"/>
      <w:lvlJc w:val="left"/>
      <w:pPr>
        <w:ind w:left="6480" w:hanging="360"/>
      </w:pPr>
    </w:lvl>
  </w:abstractNum>
  <w:num w:numId="1" w16cid:durableId="1987391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836"/>
    <w:rsid w:val="003712ED"/>
    <w:rsid w:val="00613102"/>
    <w:rsid w:val="00A132F4"/>
    <w:rsid w:val="00BB76A6"/>
    <w:rsid w:val="00E1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0F8E4"/>
  <w15:docId w15:val="{55AF8BCC-56C5-2A40-B0DD-DE2460D1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12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2ED"/>
  </w:style>
  <w:style w:type="paragraph" w:styleId="Footer">
    <w:name w:val="footer"/>
    <w:basedOn w:val="Normal"/>
    <w:link w:val="FooterChar"/>
    <w:uiPriority w:val="99"/>
    <w:unhideWhenUsed/>
    <w:rsid w:val="003712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Dawlat El-Said</cp:lastModifiedBy>
  <cp:revision>2</cp:revision>
  <dcterms:created xsi:type="dcterms:W3CDTF">2026-03-02T22:37:00Z</dcterms:created>
  <dcterms:modified xsi:type="dcterms:W3CDTF">2026-03-03T02:03:00Z</dcterms:modified>
</cp:coreProperties>
</file>