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4F1" w:rsidRPr="00004867" w:rsidRDefault="009764F1" w:rsidP="00CD1DD9">
      <w:pPr>
        <w:pStyle w:val="Default"/>
        <w:rPr>
          <w:rFonts w:ascii="Arial" w:hAnsi="Arial" w:cs="Arial"/>
          <w:b/>
        </w:rPr>
      </w:pPr>
      <w:r w:rsidRPr="00004867">
        <w:rPr>
          <w:rFonts w:ascii="Arial" w:hAnsi="Arial" w:cs="Arial"/>
          <w:b/>
        </w:rPr>
        <w:t>Scott Snow</w:t>
      </w:r>
    </w:p>
    <w:p w:rsidR="009764F1" w:rsidRPr="00004867" w:rsidRDefault="009764F1" w:rsidP="00CD1DD9">
      <w:pPr>
        <w:pStyle w:val="Default"/>
        <w:rPr>
          <w:rFonts w:ascii="Arial" w:hAnsi="Arial" w:cs="Arial"/>
          <w:b/>
        </w:rPr>
      </w:pPr>
      <w:r w:rsidRPr="00004867">
        <w:rPr>
          <w:rFonts w:ascii="Arial" w:hAnsi="Arial" w:cs="Arial"/>
          <w:b/>
        </w:rPr>
        <w:t>IST 718 – Lab 1</w:t>
      </w:r>
    </w:p>
    <w:p w:rsidR="009764F1" w:rsidRPr="00004867" w:rsidRDefault="009764F1" w:rsidP="00CD1DD9">
      <w:pPr>
        <w:pStyle w:val="Default"/>
        <w:rPr>
          <w:rFonts w:ascii="Arial" w:hAnsi="Arial" w:cs="Arial"/>
          <w:b/>
        </w:rPr>
      </w:pPr>
      <w:r w:rsidRPr="00004867">
        <w:rPr>
          <w:rFonts w:ascii="Arial" w:hAnsi="Arial" w:cs="Arial"/>
          <w:b/>
        </w:rPr>
        <w:t>April 20, 2019</w:t>
      </w:r>
    </w:p>
    <w:p w:rsidR="009764F1" w:rsidRPr="00004867" w:rsidRDefault="009764F1" w:rsidP="00CD1DD9">
      <w:pPr>
        <w:pStyle w:val="Default"/>
        <w:rPr>
          <w:rFonts w:ascii="Arial" w:hAnsi="Arial" w:cs="Arial"/>
          <w:b/>
        </w:rPr>
      </w:pPr>
    </w:p>
    <w:p w:rsidR="00CD1DD9" w:rsidRPr="00004867" w:rsidRDefault="006C65CE" w:rsidP="00CD1DD9">
      <w:pPr>
        <w:pStyle w:val="Default"/>
        <w:rPr>
          <w:rFonts w:ascii="Arial" w:hAnsi="Arial" w:cs="Arial"/>
          <w:b/>
        </w:rPr>
      </w:pPr>
      <w:r w:rsidRPr="00004867">
        <w:rPr>
          <w:rFonts w:ascii="Arial" w:hAnsi="Arial" w:cs="Arial"/>
          <w:b/>
        </w:rPr>
        <w:t>Data Outline and Sources</w:t>
      </w:r>
    </w:p>
    <w:p w:rsidR="006C65CE" w:rsidRPr="00004867" w:rsidRDefault="006C65CE" w:rsidP="00CD1DD9">
      <w:pPr>
        <w:pStyle w:val="Default"/>
        <w:rPr>
          <w:rFonts w:ascii="Arial" w:hAnsi="Arial" w:cs="Arial"/>
        </w:rPr>
      </w:pPr>
    </w:p>
    <w:p w:rsidR="003A747F" w:rsidRPr="00004867" w:rsidRDefault="00100F4A" w:rsidP="003A747F">
      <w:pPr>
        <w:pStyle w:val="Default"/>
        <w:numPr>
          <w:ilvl w:val="0"/>
          <w:numId w:val="1"/>
        </w:numPr>
        <w:rPr>
          <w:rFonts w:ascii="Arial" w:hAnsi="Arial" w:cs="Arial"/>
        </w:rPr>
      </w:pPr>
      <w:r w:rsidRPr="00004867">
        <w:rPr>
          <w:rFonts w:ascii="Arial" w:hAnsi="Arial" w:cs="Arial"/>
        </w:rPr>
        <w:t xml:space="preserve">The initial data is </w:t>
      </w:r>
      <w:proofErr w:type="gramStart"/>
      <w:r w:rsidRPr="00004867">
        <w:rPr>
          <w:rFonts w:ascii="Arial" w:hAnsi="Arial" w:cs="Arial"/>
        </w:rPr>
        <w:t>coaches</w:t>
      </w:r>
      <w:proofErr w:type="gramEnd"/>
      <w:r w:rsidRPr="00004867">
        <w:rPr>
          <w:rFonts w:ascii="Arial" w:hAnsi="Arial" w:cs="Arial"/>
        </w:rPr>
        <w:t xml:space="preserve"> salary for division 1 </w:t>
      </w:r>
      <w:r w:rsidR="003A747F" w:rsidRPr="00004867">
        <w:rPr>
          <w:rFonts w:ascii="Arial" w:hAnsi="Arial" w:cs="Arial"/>
        </w:rPr>
        <w:t>FBS programs</w:t>
      </w:r>
      <w:r w:rsidRPr="00004867">
        <w:rPr>
          <w:rFonts w:ascii="Arial" w:hAnsi="Arial" w:cs="Arial"/>
        </w:rPr>
        <w:t xml:space="preserve">. This data, while provided originally comes from USATODAY. </w:t>
      </w:r>
    </w:p>
    <w:p w:rsidR="003A747F" w:rsidRPr="00004867" w:rsidRDefault="003A747F" w:rsidP="003A747F">
      <w:pPr>
        <w:pStyle w:val="Default"/>
        <w:numPr>
          <w:ilvl w:val="1"/>
          <w:numId w:val="1"/>
        </w:numPr>
        <w:rPr>
          <w:rFonts w:ascii="Arial" w:hAnsi="Arial" w:cs="Arial"/>
        </w:rPr>
      </w:pPr>
      <w:r w:rsidRPr="00004867">
        <w:rPr>
          <w:rFonts w:ascii="Arial" w:hAnsi="Arial" w:cs="Arial"/>
        </w:rPr>
        <w:t xml:space="preserve">From this set </w:t>
      </w:r>
      <w:proofErr w:type="gramStart"/>
      <w:r w:rsidRPr="00004867">
        <w:rPr>
          <w:rFonts w:ascii="Arial" w:hAnsi="Arial" w:cs="Arial"/>
        </w:rPr>
        <w:t>only</w:t>
      </w:r>
      <w:proofErr w:type="gramEnd"/>
      <w:r w:rsidRPr="00004867">
        <w:rPr>
          <w:rFonts w:ascii="Arial" w:hAnsi="Arial" w:cs="Arial"/>
        </w:rPr>
        <w:t xml:space="preserve"> Salary was utilized. </w:t>
      </w:r>
    </w:p>
    <w:p w:rsidR="00100F4A" w:rsidRPr="00004867" w:rsidRDefault="00100F4A" w:rsidP="003A747F">
      <w:pPr>
        <w:pStyle w:val="Default"/>
        <w:numPr>
          <w:ilvl w:val="0"/>
          <w:numId w:val="1"/>
        </w:numPr>
        <w:rPr>
          <w:rFonts w:ascii="Arial" w:hAnsi="Arial" w:cs="Arial"/>
        </w:rPr>
      </w:pPr>
      <w:r w:rsidRPr="00004867">
        <w:rPr>
          <w:rFonts w:ascii="Arial" w:hAnsi="Arial" w:cs="Arial"/>
        </w:rPr>
        <w:t xml:space="preserve">USATODAY also has financial data for public athletics programs. </w:t>
      </w:r>
      <w:r w:rsidR="003A747F" w:rsidRPr="00004867">
        <w:rPr>
          <w:rFonts w:ascii="Arial" w:hAnsi="Arial" w:cs="Arial"/>
        </w:rPr>
        <w:t xml:space="preserve">From this data, the yearly revenue from contributions and donations was obtained. </w:t>
      </w:r>
    </w:p>
    <w:p w:rsidR="003A747F" w:rsidRPr="00004867" w:rsidRDefault="003A747F" w:rsidP="003A747F">
      <w:pPr>
        <w:pStyle w:val="Default"/>
        <w:numPr>
          <w:ilvl w:val="0"/>
          <w:numId w:val="1"/>
        </w:numPr>
        <w:rPr>
          <w:rFonts w:ascii="Arial" w:hAnsi="Arial" w:cs="Arial"/>
        </w:rPr>
      </w:pPr>
      <w:r w:rsidRPr="00004867">
        <w:rPr>
          <w:rFonts w:ascii="Arial" w:hAnsi="Arial" w:cs="Arial"/>
        </w:rPr>
        <w:t xml:space="preserve">The NCAA releases graduation data for all member schools </w:t>
      </w:r>
      <w:proofErr w:type="gramStart"/>
      <w:r w:rsidRPr="00004867">
        <w:rPr>
          <w:rFonts w:ascii="Arial" w:hAnsi="Arial" w:cs="Arial"/>
        </w:rPr>
        <w:t>with the exception of</w:t>
      </w:r>
      <w:proofErr w:type="gramEnd"/>
      <w:r w:rsidRPr="00004867">
        <w:rPr>
          <w:rFonts w:ascii="Arial" w:hAnsi="Arial" w:cs="Arial"/>
        </w:rPr>
        <w:t xml:space="preserve"> Federal Graduation Rates of Military schools. </w:t>
      </w:r>
    </w:p>
    <w:p w:rsidR="003A747F" w:rsidRPr="00004867" w:rsidRDefault="003A747F" w:rsidP="003A747F">
      <w:pPr>
        <w:pStyle w:val="Default"/>
        <w:numPr>
          <w:ilvl w:val="1"/>
          <w:numId w:val="1"/>
        </w:numPr>
        <w:rPr>
          <w:rFonts w:ascii="Arial" w:hAnsi="Arial" w:cs="Arial"/>
        </w:rPr>
      </w:pPr>
      <w:r w:rsidRPr="00004867">
        <w:rPr>
          <w:rFonts w:ascii="Arial" w:hAnsi="Arial" w:cs="Arial"/>
        </w:rPr>
        <w:t xml:space="preserve">From this set, General graduation statistics, 2006 graduation statistics, and statistics for males only broken down by race were included. Females were excluded because NCAA Football is primarily a men’s sport though there have been 14 female collegiate football players to date. </w:t>
      </w:r>
    </w:p>
    <w:p w:rsidR="003A747F" w:rsidRPr="00004867" w:rsidRDefault="003A747F" w:rsidP="003A747F">
      <w:pPr>
        <w:pStyle w:val="Default"/>
        <w:numPr>
          <w:ilvl w:val="0"/>
          <w:numId w:val="1"/>
        </w:numPr>
        <w:rPr>
          <w:rFonts w:ascii="Arial" w:hAnsi="Arial" w:cs="Arial"/>
        </w:rPr>
      </w:pPr>
      <w:r w:rsidRPr="00004867">
        <w:rPr>
          <w:rFonts w:ascii="Arial" w:hAnsi="Arial" w:cs="Arial"/>
        </w:rPr>
        <w:t xml:space="preserve">The article at </w:t>
      </w:r>
      <w:hyperlink r:id="rId5" w:history="1">
        <w:r w:rsidRPr="00004867">
          <w:rPr>
            <w:rStyle w:val="Hyperlink"/>
            <w:rFonts w:ascii="Arial" w:hAnsi="Arial" w:cs="Arial"/>
          </w:rPr>
          <w:t>https://en.wikipedia.org/wiki/List_of_NCAA_Division_I_FBS_football_stadiums</w:t>
        </w:r>
      </w:hyperlink>
      <w:r w:rsidRPr="00004867">
        <w:rPr>
          <w:rFonts w:ascii="Arial" w:hAnsi="Arial" w:cs="Arial"/>
        </w:rPr>
        <w:t xml:space="preserve"> contains stadium information for all FBS.</w:t>
      </w:r>
    </w:p>
    <w:p w:rsidR="003A747F" w:rsidRPr="00004867" w:rsidRDefault="003A747F" w:rsidP="003A747F">
      <w:pPr>
        <w:pStyle w:val="Default"/>
        <w:numPr>
          <w:ilvl w:val="1"/>
          <w:numId w:val="1"/>
        </w:numPr>
        <w:rPr>
          <w:rFonts w:ascii="Arial" w:hAnsi="Arial" w:cs="Arial"/>
        </w:rPr>
      </w:pPr>
      <w:r w:rsidRPr="00004867">
        <w:rPr>
          <w:rFonts w:ascii="Arial" w:hAnsi="Arial" w:cs="Arial"/>
        </w:rPr>
        <w:t xml:space="preserve">Only stadium size was incorporated though other relevant factors could have been state and record capacity. </w:t>
      </w:r>
    </w:p>
    <w:p w:rsidR="006C65CE" w:rsidRPr="00004867" w:rsidRDefault="006C65CE" w:rsidP="00CD1DD9">
      <w:pPr>
        <w:pStyle w:val="Default"/>
        <w:rPr>
          <w:rFonts w:ascii="Arial" w:hAnsi="Arial" w:cs="Arial"/>
        </w:rPr>
      </w:pPr>
    </w:p>
    <w:p w:rsidR="0050636A" w:rsidRPr="00004867" w:rsidRDefault="00FA124B" w:rsidP="00CD1DD9">
      <w:pPr>
        <w:pStyle w:val="Default"/>
        <w:rPr>
          <w:rFonts w:ascii="Arial" w:hAnsi="Arial" w:cs="Arial"/>
          <w:b/>
        </w:rPr>
      </w:pPr>
      <w:r w:rsidRPr="00004867">
        <w:rPr>
          <w:rFonts w:ascii="Arial" w:hAnsi="Arial" w:cs="Arial"/>
          <w:b/>
        </w:rPr>
        <w:t>Initial Analysis</w:t>
      </w:r>
    </w:p>
    <w:p w:rsidR="00BF4DB3" w:rsidRPr="00004867" w:rsidRDefault="00FA124B" w:rsidP="00BF4DB3">
      <w:pPr>
        <w:pStyle w:val="Default"/>
        <w:rPr>
          <w:rFonts w:ascii="Arial" w:hAnsi="Arial" w:cs="Arial"/>
        </w:rPr>
      </w:pPr>
      <w:r w:rsidRPr="00004867">
        <w:rPr>
          <w:rFonts w:ascii="Arial" w:hAnsi="Arial" w:cs="Arial"/>
        </w:rPr>
        <w:tab/>
      </w:r>
    </w:p>
    <w:tbl>
      <w:tblPr>
        <w:tblStyle w:val="TableGrid"/>
        <w:tblW w:w="0" w:type="auto"/>
        <w:tblLook w:val="04A0" w:firstRow="1" w:lastRow="0" w:firstColumn="1" w:lastColumn="0" w:noHBand="0" w:noVBand="1"/>
      </w:tblPr>
      <w:tblGrid>
        <w:gridCol w:w="3346"/>
        <w:gridCol w:w="3346"/>
        <w:gridCol w:w="3346"/>
      </w:tblGrid>
      <w:tr w:rsidR="00BF4DB3" w:rsidRPr="00004867" w:rsidTr="00BF4DB3">
        <w:tc>
          <w:tcPr>
            <w:tcW w:w="3346" w:type="dxa"/>
          </w:tcPr>
          <w:p w:rsidR="00BF4DB3" w:rsidRPr="00004867" w:rsidRDefault="00BF4DB3" w:rsidP="00A610FC">
            <w:pPr>
              <w:pStyle w:val="Default"/>
              <w:rPr>
                <w:rFonts w:ascii="Arial" w:hAnsi="Arial" w:cs="Arial"/>
              </w:rPr>
            </w:pPr>
            <w:r w:rsidRPr="00004867">
              <w:rPr>
                <w:rFonts w:ascii="Arial" w:hAnsi="Arial" w:cs="Arial"/>
              </w:rPr>
              <w:t>Variable</w:t>
            </w:r>
          </w:p>
        </w:tc>
        <w:tc>
          <w:tcPr>
            <w:tcW w:w="3346" w:type="dxa"/>
          </w:tcPr>
          <w:p w:rsidR="00BF4DB3" w:rsidRPr="00004867" w:rsidRDefault="00BF4DB3" w:rsidP="00A610FC">
            <w:pPr>
              <w:pStyle w:val="Default"/>
              <w:rPr>
                <w:rFonts w:ascii="Arial" w:hAnsi="Arial" w:cs="Arial"/>
              </w:rPr>
            </w:pPr>
            <w:r w:rsidRPr="00004867">
              <w:rPr>
                <w:rFonts w:ascii="Arial" w:hAnsi="Arial" w:cs="Arial"/>
              </w:rPr>
              <w:t>Average</w:t>
            </w:r>
          </w:p>
        </w:tc>
        <w:tc>
          <w:tcPr>
            <w:tcW w:w="3346" w:type="dxa"/>
          </w:tcPr>
          <w:p w:rsidR="00BF4DB3" w:rsidRPr="00004867" w:rsidRDefault="00BF4DB3" w:rsidP="00A610FC">
            <w:pPr>
              <w:pStyle w:val="Default"/>
              <w:rPr>
                <w:rFonts w:ascii="Arial" w:hAnsi="Arial" w:cs="Arial"/>
              </w:rPr>
            </w:pPr>
            <w:r w:rsidRPr="00004867">
              <w:rPr>
                <w:rFonts w:ascii="Arial" w:hAnsi="Arial" w:cs="Arial"/>
              </w:rPr>
              <w:t>Standard Deviation</w:t>
            </w:r>
          </w:p>
        </w:tc>
      </w:tr>
      <w:tr w:rsidR="00BF4DB3" w:rsidRPr="00004867" w:rsidTr="00BF4DB3">
        <w:tc>
          <w:tcPr>
            <w:tcW w:w="3346" w:type="dxa"/>
          </w:tcPr>
          <w:p w:rsidR="00BF4DB3" w:rsidRPr="00004867" w:rsidRDefault="00BF4DB3" w:rsidP="00A610FC">
            <w:pPr>
              <w:pStyle w:val="Default"/>
              <w:rPr>
                <w:rFonts w:ascii="Arial" w:hAnsi="Arial" w:cs="Arial"/>
              </w:rPr>
            </w:pPr>
            <w:r w:rsidRPr="00004867">
              <w:rPr>
                <w:rFonts w:ascii="Arial" w:hAnsi="Arial" w:cs="Arial"/>
              </w:rPr>
              <w:t>salary</w:t>
            </w:r>
          </w:p>
        </w:tc>
        <w:tc>
          <w:tcPr>
            <w:tcW w:w="3346" w:type="dxa"/>
          </w:tcPr>
          <w:p w:rsidR="00BF4DB3" w:rsidRPr="00004867" w:rsidRDefault="00BF4DB3" w:rsidP="00A610FC">
            <w:pPr>
              <w:pStyle w:val="Default"/>
              <w:rPr>
                <w:rFonts w:ascii="Arial" w:hAnsi="Arial" w:cs="Arial"/>
              </w:rPr>
            </w:pPr>
            <w:r w:rsidRPr="00004867">
              <w:rPr>
                <w:rFonts w:ascii="Arial" w:hAnsi="Arial" w:cs="Arial"/>
              </w:rPr>
              <w:t>2460315.8571428573</w:t>
            </w:r>
          </w:p>
        </w:tc>
        <w:tc>
          <w:tcPr>
            <w:tcW w:w="3346" w:type="dxa"/>
          </w:tcPr>
          <w:p w:rsidR="00BF4DB3" w:rsidRPr="00004867" w:rsidRDefault="00BF4DB3" w:rsidP="00A610FC">
            <w:pPr>
              <w:pStyle w:val="Default"/>
              <w:rPr>
                <w:rFonts w:ascii="Arial" w:hAnsi="Arial" w:cs="Arial"/>
              </w:rPr>
            </w:pPr>
            <w:r w:rsidRPr="00004867">
              <w:rPr>
                <w:rFonts w:ascii="Arial" w:hAnsi="Arial" w:cs="Arial"/>
              </w:rPr>
              <w:t>1967813.5673444099</w:t>
            </w:r>
          </w:p>
        </w:tc>
      </w:tr>
      <w:tr w:rsidR="00BF4DB3" w:rsidRPr="00004867" w:rsidTr="00BF4DB3">
        <w:tc>
          <w:tcPr>
            <w:tcW w:w="3346" w:type="dxa"/>
          </w:tcPr>
          <w:p w:rsidR="00BF4DB3" w:rsidRPr="00004867" w:rsidRDefault="00BF4DB3" w:rsidP="00A610FC">
            <w:pPr>
              <w:pStyle w:val="Default"/>
              <w:rPr>
                <w:rFonts w:ascii="Arial" w:hAnsi="Arial" w:cs="Arial"/>
              </w:rPr>
            </w:pPr>
            <w:r w:rsidRPr="00004867">
              <w:rPr>
                <w:rFonts w:ascii="Arial" w:hAnsi="Arial" w:cs="Arial"/>
              </w:rPr>
              <w:t>FED_N_SA</w:t>
            </w:r>
          </w:p>
        </w:tc>
        <w:tc>
          <w:tcPr>
            <w:tcW w:w="3346" w:type="dxa"/>
          </w:tcPr>
          <w:p w:rsidR="00BF4DB3" w:rsidRPr="00004867" w:rsidRDefault="00BF4DB3" w:rsidP="00A610FC">
            <w:pPr>
              <w:pStyle w:val="Default"/>
              <w:rPr>
                <w:rFonts w:ascii="Arial" w:hAnsi="Arial" w:cs="Arial"/>
              </w:rPr>
            </w:pPr>
            <w:r w:rsidRPr="00004867">
              <w:rPr>
                <w:rFonts w:ascii="Arial" w:hAnsi="Arial" w:cs="Arial"/>
              </w:rPr>
              <w:t>321.27884615384613</w:t>
            </w:r>
          </w:p>
        </w:tc>
        <w:tc>
          <w:tcPr>
            <w:tcW w:w="3346" w:type="dxa"/>
          </w:tcPr>
          <w:p w:rsidR="00BF4DB3" w:rsidRPr="00004867" w:rsidRDefault="00BF4DB3" w:rsidP="00A610FC">
            <w:pPr>
              <w:pStyle w:val="Default"/>
              <w:rPr>
                <w:rFonts w:ascii="Arial" w:hAnsi="Arial" w:cs="Arial"/>
              </w:rPr>
            </w:pPr>
            <w:r w:rsidRPr="00004867">
              <w:rPr>
                <w:rFonts w:ascii="Arial" w:hAnsi="Arial" w:cs="Arial"/>
              </w:rPr>
              <w:t>75.03300001316975</w:t>
            </w:r>
          </w:p>
        </w:tc>
      </w:tr>
      <w:tr w:rsidR="00BF4DB3" w:rsidRPr="00004867" w:rsidTr="00BF4DB3">
        <w:tc>
          <w:tcPr>
            <w:tcW w:w="3346" w:type="dxa"/>
          </w:tcPr>
          <w:p w:rsidR="00BF4DB3" w:rsidRPr="00004867" w:rsidRDefault="00BF4DB3" w:rsidP="00A610FC">
            <w:pPr>
              <w:pStyle w:val="Default"/>
              <w:rPr>
                <w:rFonts w:ascii="Arial" w:hAnsi="Arial" w:cs="Arial"/>
              </w:rPr>
            </w:pPr>
            <w:r w:rsidRPr="00004867">
              <w:rPr>
                <w:rFonts w:ascii="Arial" w:hAnsi="Arial" w:cs="Arial"/>
              </w:rPr>
              <w:t>FED_RATE_SA</w:t>
            </w:r>
          </w:p>
        </w:tc>
        <w:tc>
          <w:tcPr>
            <w:tcW w:w="3346" w:type="dxa"/>
          </w:tcPr>
          <w:p w:rsidR="00BF4DB3" w:rsidRPr="00004867" w:rsidRDefault="00BF4DB3" w:rsidP="00A610FC">
            <w:pPr>
              <w:pStyle w:val="Default"/>
              <w:rPr>
                <w:rFonts w:ascii="Arial" w:hAnsi="Arial" w:cs="Arial"/>
              </w:rPr>
            </w:pPr>
            <w:r w:rsidRPr="00004867">
              <w:rPr>
                <w:rFonts w:ascii="Arial" w:hAnsi="Arial" w:cs="Arial"/>
              </w:rPr>
              <w:t>65.72115384615384</w:t>
            </w:r>
          </w:p>
        </w:tc>
        <w:tc>
          <w:tcPr>
            <w:tcW w:w="3346" w:type="dxa"/>
          </w:tcPr>
          <w:p w:rsidR="00BF4DB3" w:rsidRPr="00004867" w:rsidRDefault="00BF4DB3" w:rsidP="00A610FC">
            <w:pPr>
              <w:pStyle w:val="Default"/>
              <w:rPr>
                <w:rFonts w:ascii="Arial" w:hAnsi="Arial" w:cs="Arial"/>
              </w:rPr>
            </w:pPr>
            <w:r w:rsidRPr="00004867">
              <w:rPr>
                <w:rFonts w:ascii="Arial" w:hAnsi="Arial" w:cs="Arial"/>
              </w:rPr>
              <w:t>6.15107359417417</w:t>
            </w:r>
          </w:p>
        </w:tc>
      </w:tr>
      <w:tr w:rsidR="00BF4DB3" w:rsidRPr="00004867" w:rsidTr="00BF4DB3">
        <w:tc>
          <w:tcPr>
            <w:tcW w:w="3346" w:type="dxa"/>
          </w:tcPr>
          <w:p w:rsidR="00BF4DB3" w:rsidRPr="00004867" w:rsidRDefault="00BF4DB3" w:rsidP="00A610FC">
            <w:pPr>
              <w:pStyle w:val="Default"/>
              <w:rPr>
                <w:rFonts w:ascii="Arial" w:hAnsi="Arial" w:cs="Arial"/>
              </w:rPr>
            </w:pPr>
            <w:r w:rsidRPr="00004867">
              <w:rPr>
                <w:rFonts w:ascii="Arial" w:hAnsi="Arial" w:cs="Arial"/>
              </w:rPr>
              <w:t>GSR_N_SA</w:t>
            </w:r>
          </w:p>
        </w:tc>
        <w:tc>
          <w:tcPr>
            <w:tcW w:w="3346" w:type="dxa"/>
          </w:tcPr>
          <w:p w:rsidR="00BF4DB3" w:rsidRPr="00004867" w:rsidRDefault="00BF4DB3" w:rsidP="00A610FC">
            <w:pPr>
              <w:pStyle w:val="Default"/>
              <w:rPr>
                <w:rFonts w:ascii="Arial" w:hAnsi="Arial" w:cs="Arial"/>
              </w:rPr>
            </w:pPr>
            <w:r w:rsidRPr="00004867">
              <w:rPr>
                <w:rFonts w:ascii="Arial" w:hAnsi="Arial" w:cs="Arial"/>
              </w:rPr>
              <w:t>314.18095238095236</w:t>
            </w:r>
          </w:p>
        </w:tc>
        <w:tc>
          <w:tcPr>
            <w:tcW w:w="3346" w:type="dxa"/>
          </w:tcPr>
          <w:p w:rsidR="00BF4DB3" w:rsidRPr="00004867" w:rsidRDefault="00BF4DB3" w:rsidP="00A610FC">
            <w:pPr>
              <w:pStyle w:val="Default"/>
              <w:rPr>
                <w:rFonts w:ascii="Arial" w:hAnsi="Arial" w:cs="Arial"/>
              </w:rPr>
            </w:pPr>
            <w:r w:rsidRPr="00004867">
              <w:rPr>
                <w:rFonts w:ascii="Arial" w:hAnsi="Arial" w:cs="Arial"/>
              </w:rPr>
              <w:t>75.30898649372476</w:t>
            </w:r>
          </w:p>
        </w:tc>
      </w:tr>
      <w:tr w:rsidR="00BF4DB3" w:rsidRPr="00004867" w:rsidTr="00BF4DB3">
        <w:tc>
          <w:tcPr>
            <w:tcW w:w="3346" w:type="dxa"/>
          </w:tcPr>
          <w:p w:rsidR="00BF4DB3" w:rsidRPr="00004867" w:rsidRDefault="00BF4DB3" w:rsidP="00A610FC">
            <w:pPr>
              <w:pStyle w:val="Default"/>
              <w:rPr>
                <w:rFonts w:ascii="Arial" w:hAnsi="Arial" w:cs="Arial"/>
              </w:rPr>
            </w:pPr>
            <w:r w:rsidRPr="00004867">
              <w:rPr>
                <w:rFonts w:ascii="Arial" w:hAnsi="Arial" w:cs="Arial"/>
              </w:rPr>
              <w:t>GSR_SA</w:t>
            </w:r>
          </w:p>
        </w:tc>
        <w:tc>
          <w:tcPr>
            <w:tcW w:w="3346" w:type="dxa"/>
          </w:tcPr>
          <w:p w:rsidR="00BF4DB3" w:rsidRPr="00004867" w:rsidRDefault="00BF4DB3" w:rsidP="00A610FC">
            <w:pPr>
              <w:pStyle w:val="Default"/>
              <w:rPr>
                <w:rFonts w:ascii="Arial" w:hAnsi="Arial" w:cs="Arial"/>
              </w:rPr>
            </w:pPr>
            <w:r w:rsidRPr="00004867">
              <w:rPr>
                <w:rFonts w:ascii="Arial" w:hAnsi="Arial" w:cs="Arial"/>
              </w:rPr>
              <w:t>85.61904761904762</w:t>
            </w:r>
          </w:p>
        </w:tc>
        <w:tc>
          <w:tcPr>
            <w:tcW w:w="3346" w:type="dxa"/>
          </w:tcPr>
          <w:p w:rsidR="00BF4DB3" w:rsidRPr="00004867" w:rsidRDefault="00BF4DB3" w:rsidP="00A610FC">
            <w:pPr>
              <w:pStyle w:val="Default"/>
              <w:rPr>
                <w:rFonts w:ascii="Arial" w:hAnsi="Arial" w:cs="Arial"/>
              </w:rPr>
            </w:pPr>
            <w:r w:rsidRPr="00004867">
              <w:rPr>
                <w:rFonts w:ascii="Arial" w:hAnsi="Arial" w:cs="Arial"/>
              </w:rPr>
              <w:t>4.425856822896561</w:t>
            </w:r>
          </w:p>
        </w:tc>
      </w:tr>
      <w:tr w:rsidR="00BF4DB3" w:rsidRPr="00004867" w:rsidTr="00BF4DB3">
        <w:tc>
          <w:tcPr>
            <w:tcW w:w="3346" w:type="dxa"/>
          </w:tcPr>
          <w:p w:rsidR="00BF4DB3" w:rsidRPr="00004867" w:rsidRDefault="00BF4DB3" w:rsidP="00A610FC">
            <w:pPr>
              <w:pStyle w:val="Default"/>
              <w:rPr>
                <w:rFonts w:ascii="Arial" w:hAnsi="Arial" w:cs="Arial"/>
              </w:rPr>
            </w:pPr>
            <w:r w:rsidRPr="00004867">
              <w:rPr>
                <w:rFonts w:ascii="Arial" w:hAnsi="Arial" w:cs="Arial"/>
              </w:rPr>
              <w:t>FED_N_2006_SA</w:t>
            </w:r>
          </w:p>
        </w:tc>
        <w:tc>
          <w:tcPr>
            <w:tcW w:w="3346" w:type="dxa"/>
          </w:tcPr>
          <w:p w:rsidR="00BF4DB3" w:rsidRPr="00004867" w:rsidRDefault="00BF4DB3" w:rsidP="00A610FC">
            <w:pPr>
              <w:pStyle w:val="Default"/>
              <w:rPr>
                <w:rFonts w:ascii="Arial" w:hAnsi="Arial" w:cs="Arial"/>
              </w:rPr>
            </w:pPr>
            <w:r w:rsidRPr="00004867">
              <w:rPr>
                <w:rFonts w:ascii="Arial" w:hAnsi="Arial" w:cs="Arial"/>
              </w:rPr>
              <w:t>78.72115384615384</w:t>
            </w:r>
          </w:p>
        </w:tc>
        <w:tc>
          <w:tcPr>
            <w:tcW w:w="3346" w:type="dxa"/>
          </w:tcPr>
          <w:p w:rsidR="00BF4DB3" w:rsidRPr="00004867" w:rsidRDefault="00BF4DB3" w:rsidP="00A610FC">
            <w:pPr>
              <w:pStyle w:val="Default"/>
              <w:rPr>
                <w:rFonts w:ascii="Arial" w:hAnsi="Arial" w:cs="Arial"/>
              </w:rPr>
            </w:pPr>
            <w:r w:rsidRPr="00004867">
              <w:rPr>
                <w:rFonts w:ascii="Arial" w:hAnsi="Arial" w:cs="Arial"/>
              </w:rPr>
              <w:t>20.230620703608043</w:t>
            </w:r>
          </w:p>
        </w:tc>
      </w:tr>
      <w:tr w:rsidR="00BF4DB3" w:rsidRPr="00004867" w:rsidTr="00BF4DB3">
        <w:tc>
          <w:tcPr>
            <w:tcW w:w="3346" w:type="dxa"/>
          </w:tcPr>
          <w:p w:rsidR="00BF4DB3" w:rsidRPr="00004867" w:rsidRDefault="00BF4DB3" w:rsidP="00A610FC">
            <w:pPr>
              <w:pStyle w:val="Default"/>
              <w:rPr>
                <w:rFonts w:ascii="Arial" w:hAnsi="Arial" w:cs="Arial"/>
              </w:rPr>
            </w:pPr>
            <w:r w:rsidRPr="00004867">
              <w:rPr>
                <w:rFonts w:ascii="Arial" w:hAnsi="Arial" w:cs="Arial"/>
              </w:rPr>
              <w:t>FED_RATE_2006_SA</w:t>
            </w:r>
          </w:p>
        </w:tc>
        <w:tc>
          <w:tcPr>
            <w:tcW w:w="3346" w:type="dxa"/>
          </w:tcPr>
          <w:p w:rsidR="00BF4DB3" w:rsidRPr="00004867" w:rsidRDefault="00BF4DB3" w:rsidP="00A610FC">
            <w:pPr>
              <w:pStyle w:val="Default"/>
              <w:rPr>
                <w:rFonts w:ascii="Arial" w:hAnsi="Arial" w:cs="Arial"/>
              </w:rPr>
            </w:pPr>
            <w:r w:rsidRPr="00004867">
              <w:rPr>
                <w:rFonts w:ascii="Arial" w:hAnsi="Arial" w:cs="Arial"/>
              </w:rPr>
              <w:t>63.46153846153846</w:t>
            </w:r>
          </w:p>
        </w:tc>
        <w:tc>
          <w:tcPr>
            <w:tcW w:w="3346" w:type="dxa"/>
          </w:tcPr>
          <w:p w:rsidR="00BF4DB3" w:rsidRPr="00004867" w:rsidRDefault="00BF4DB3" w:rsidP="00A610FC">
            <w:pPr>
              <w:pStyle w:val="Default"/>
              <w:rPr>
                <w:rFonts w:ascii="Arial" w:hAnsi="Arial" w:cs="Arial"/>
              </w:rPr>
            </w:pPr>
            <w:r w:rsidRPr="00004867">
              <w:rPr>
                <w:rFonts w:ascii="Arial" w:hAnsi="Arial" w:cs="Arial"/>
              </w:rPr>
              <w:t>8.833854325747097</w:t>
            </w:r>
          </w:p>
        </w:tc>
      </w:tr>
      <w:tr w:rsidR="00BF4DB3" w:rsidRPr="00004867" w:rsidTr="00BF4DB3">
        <w:tc>
          <w:tcPr>
            <w:tcW w:w="3346" w:type="dxa"/>
          </w:tcPr>
          <w:p w:rsidR="00BF4DB3" w:rsidRPr="00004867" w:rsidRDefault="00BF4DB3" w:rsidP="00A610FC">
            <w:pPr>
              <w:pStyle w:val="Default"/>
              <w:rPr>
                <w:rFonts w:ascii="Arial" w:hAnsi="Arial" w:cs="Arial"/>
              </w:rPr>
            </w:pPr>
            <w:r w:rsidRPr="00004867">
              <w:rPr>
                <w:rFonts w:ascii="Arial" w:hAnsi="Arial" w:cs="Arial"/>
              </w:rPr>
              <w:t>GSR_N_2006_SA</w:t>
            </w:r>
          </w:p>
        </w:tc>
        <w:tc>
          <w:tcPr>
            <w:tcW w:w="3346" w:type="dxa"/>
          </w:tcPr>
          <w:p w:rsidR="00BF4DB3" w:rsidRPr="00004867" w:rsidRDefault="00BF4DB3" w:rsidP="00A610FC">
            <w:pPr>
              <w:pStyle w:val="Default"/>
              <w:rPr>
                <w:rFonts w:ascii="Arial" w:hAnsi="Arial" w:cs="Arial"/>
              </w:rPr>
            </w:pPr>
            <w:r w:rsidRPr="00004867">
              <w:rPr>
                <w:rFonts w:ascii="Arial" w:hAnsi="Arial" w:cs="Arial"/>
              </w:rPr>
              <w:t>77.94285714285714</w:t>
            </w:r>
          </w:p>
        </w:tc>
        <w:tc>
          <w:tcPr>
            <w:tcW w:w="3346" w:type="dxa"/>
          </w:tcPr>
          <w:p w:rsidR="00BF4DB3" w:rsidRPr="00004867" w:rsidRDefault="00BF4DB3" w:rsidP="00A610FC">
            <w:pPr>
              <w:pStyle w:val="Default"/>
              <w:rPr>
                <w:rFonts w:ascii="Arial" w:hAnsi="Arial" w:cs="Arial"/>
              </w:rPr>
            </w:pPr>
            <w:r w:rsidRPr="00004867">
              <w:rPr>
                <w:rFonts w:ascii="Arial" w:hAnsi="Arial" w:cs="Arial"/>
              </w:rPr>
              <w:t>18.290683848513115</w:t>
            </w:r>
          </w:p>
        </w:tc>
      </w:tr>
      <w:tr w:rsidR="00BF4DB3" w:rsidRPr="00004867" w:rsidTr="00BF4DB3">
        <w:tc>
          <w:tcPr>
            <w:tcW w:w="3346" w:type="dxa"/>
          </w:tcPr>
          <w:p w:rsidR="00BF4DB3" w:rsidRPr="00004867" w:rsidRDefault="00BF4DB3" w:rsidP="00A610FC">
            <w:pPr>
              <w:pStyle w:val="Default"/>
              <w:rPr>
                <w:rFonts w:ascii="Arial" w:hAnsi="Arial" w:cs="Arial"/>
              </w:rPr>
            </w:pPr>
            <w:r w:rsidRPr="00004867">
              <w:rPr>
                <w:rFonts w:ascii="Arial" w:hAnsi="Arial" w:cs="Arial"/>
              </w:rPr>
              <w:t>GSR_2006_SA</w:t>
            </w:r>
          </w:p>
        </w:tc>
        <w:tc>
          <w:tcPr>
            <w:tcW w:w="3346" w:type="dxa"/>
          </w:tcPr>
          <w:p w:rsidR="00BF4DB3" w:rsidRPr="00004867" w:rsidRDefault="00BF4DB3" w:rsidP="00A610FC">
            <w:pPr>
              <w:pStyle w:val="Default"/>
              <w:rPr>
                <w:rFonts w:ascii="Arial" w:hAnsi="Arial" w:cs="Arial"/>
              </w:rPr>
            </w:pPr>
            <w:r w:rsidRPr="00004867">
              <w:rPr>
                <w:rFonts w:ascii="Arial" w:hAnsi="Arial" w:cs="Arial"/>
              </w:rPr>
              <w:t>80.32380952380953</w:t>
            </w:r>
          </w:p>
        </w:tc>
        <w:tc>
          <w:tcPr>
            <w:tcW w:w="3346" w:type="dxa"/>
          </w:tcPr>
          <w:p w:rsidR="00BF4DB3" w:rsidRPr="00004867" w:rsidRDefault="00BF4DB3" w:rsidP="00A610FC">
            <w:pPr>
              <w:pStyle w:val="Default"/>
              <w:rPr>
                <w:rFonts w:ascii="Arial" w:hAnsi="Arial" w:cs="Arial"/>
              </w:rPr>
            </w:pPr>
            <w:r w:rsidRPr="00004867">
              <w:rPr>
                <w:rFonts w:ascii="Arial" w:hAnsi="Arial" w:cs="Arial"/>
              </w:rPr>
              <w:t>8.80421461638333</w:t>
            </w:r>
          </w:p>
        </w:tc>
      </w:tr>
      <w:tr w:rsidR="00BF4DB3" w:rsidRPr="00004867" w:rsidTr="00BF4DB3">
        <w:tc>
          <w:tcPr>
            <w:tcW w:w="3346" w:type="dxa"/>
          </w:tcPr>
          <w:p w:rsidR="00BF4DB3" w:rsidRPr="00004867" w:rsidRDefault="00BF4DB3" w:rsidP="00A610FC">
            <w:pPr>
              <w:pStyle w:val="Default"/>
              <w:rPr>
                <w:rFonts w:ascii="Arial" w:hAnsi="Arial" w:cs="Arial"/>
              </w:rPr>
            </w:pPr>
            <w:proofErr w:type="spellStart"/>
            <w:r w:rsidRPr="00004867">
              <w:rPr>
                <w:rFonts w:ascii="Arial" w:hAnsi="Arial" w:cs="Arial"/>
              </w:rPr>
              <w:t>stad_size</w:t>
            </w:r>
            <w:proofErr w:type="spellEnd"/>
          </w:p>
        </w:tc>
        <w:tc>
          <w:tcPr>
            <w:tcW w:w="3346" w:type="dxa"/>
          </w:tcPr>
          <w:p w:rsidR="00BF4DB3" w:rsidRPr="00004867" w:rsidRDefault="00BF4DB3" w:rsidP="00A610FC">
            <w:pPr>
              <w:pStyle w:val="Default"/>
              <w:rPr>
                <w:rFonts w:ascii="Arial" w:hAnsi="Arial" w:cs="Arial"/>
              </w:rPr>
            </w:pPr>
            <w:r w:rsidRPr="00004867">
              <w:rPr>
                <w:rFonts w:ascii="Arial" w:hAnsi="Arial" w:cs="Arial"/>
              </w:rPr>
              <w:t>52164.95238095238</w:t>
            </w:r>
          </w:p>
        </w:tc>
        <w:tc>
          <w:tcPr>
            <w:tcW w:w="3346" w:type="dxa"/>
          </w:tcPr>
          <w:p w:rsidR="00BF4DB3" w:rsidRPr="00004867" w:rsidRDefault="00BF4DB3" w:rsidP="00A610FC">
            <w:pPr>
              <w:pStyle w:val="Default"/>
              <w:rPr>
                <w:rFonts w:ascii="Arial" w:hAnsi="Arial" w:cs="Arial"/>
              </w:rPr>
            </w:pPr>
            <w:r w:rsidRPr="00004867">
              <w:rPr>
                <w:rFonts w:ascii="Arial" w:hAnsi="Arial" w:cs="Arial"/>
              </w:rPr>
              <w:t>23916.422314616077</w:t>
            </w:r>
          </w:p>
        </w:tc>
      </w:tr>
      <w:tr w:rsidR="00BF4DB3" w:rsidRPr="00004867" w:rsidTr="00BF4DB3">
        <w:tc>
          <w:tcPr>
            <w:tcW w:w="3346" w:type="dxa"/>
          </w:tcPr>
          <w:p w:rsidR="00BF4DB3" w:rsidRPr="00004867" w:rsidRDefault="00BF4DB3" w:rsidP="00A610FC">
            <w:pPr>
              <w:pStyle w:val="Default"/>
              <w:rPr>
                <w:rFonts w:ascii="Arial" w:hAnsi="Arial" w:cs="Arial"/>
              </w:rPr>
            </w:pPr>
            <w:r w:rsidRPr="00004867">
              <w:rPr>
                <w:rFonts w:ascii="Arial" w:hAnsi="Arial" w:cs="Arial"/>
              </w:rPr>
              <w:t>2017contr</w:t>
            </w:r>
          </w:p>
        </w:tc>
        <w:tc>
          <w:tcPr>
            <w:tcW w:w="3346" w:type="dxa"/>
          </w:tcPr>
          <w:p w:rsidR="00BF4DB3" w:rsidRPr="00004867" w:rsidRDefault="00BF4DB3" w:rsidP="00A610FC">
            <w:pPr>
              <w:pStyle w:val="Default"/>
              <w:rPr>
                <w:rFonts w:ascii="Arial" w:hAnsi="Arial" w:cs="Arial"/>
              </w:rPr>
            </w:pPr>
            <w:r w:rsidRPr="00004867">
              <w:rPr>
                <w:rFonts w:ascii="Arial" w:hAnsi="Arial" w:cs="Arial"/>
              </w:rPr>
              <w:t>16356091.102803739</w:t>
            </w:r>
          </w:p>
        </w:tc>
        <w:tc>
          <w:tcPr>
            <w:tcW w:w="3346" w:type="dxa"/>
          </w:tcPr>
          <w:p w:rsidR="00BF4DB3" w:rsidRPr="00004867" w:rsidRDefault="00BF4DB3" w:rsidP="00A610FC">
            <w:pPr>
              <w:pStyle w:val="Default"/>
              <w:rPr>
                <w:rFonts w:ascii="Arial" w:hAnsi="Arial" w:cs="Arial"/>
              </w:rPr>
            </w:pPr>
            <w:r w:rsidRPr="00004867">
              <w:rPr>
                <w:rFonts w:ascii="Arial" w:hAnsi="Arial" w:cs="Arial"/>
              </w:rPr>
              <w:t>15879463.89811031</w:t>
            </w:r>
          </w:p>
        </w:tc>
      </w:tr>
    </w:tbl>
    <w:p w:rsidR="00CD1DD9" w:rsidRPr="00004867" w:rsidRDefault="00CD1DD9" w:rsidP="00CD1DD9">
      <w:pPr>
        <w:pStyle w:val="Default"/>
        <w:rPr>
          <w:rFonts w:ascii="Arial" w:hAnsi="Arial" w:cs="Arial"/>
        </w:rPr>
      </w:pPr>
      <w:r w:rsidRPr="00004867">
        <w:rPr>
          <w:rFonts w:ascii="Arial" w:hAnsi="Arial" w:cs="Arial"/>
        </w:rPr>
        <w:t xml:space="preserve"> </w:t>
      </w:r>
    </w:p>
    <w:p w:rsidR="00BF4DB3" w:rsidRPr="00004867" w:rsidRDefault="00BF4DB3" w:rsidP="00CD1DD9">
      <w:pPr>
        <w:pStyle w:val="Default"/>
        <w:rPr>
          <w:rFonts w:ascii="Arial" w:hAnsi="Arial" w:cs="Arial"/>
        </w:rPr>
      </w:pPr>
      <w:r w:rsidRPr="00004867">
        <w:rPr>
          <w:rFonts w:ascii="Arial" w:hAnsi="Arial" w:cs="Arial"/>
        </w:rPr>
        <w:t xml:space="preserve">Looking at these values gives a basic overview of what to except for each variable in terms of value and variance. The average contributions made for public schools in 2017 was $16 million. The average Stadium Size among division 1 public schools is 52,164. The average salary is 2.46 million with a </w:t>
      </w:r>
      <w:proofErr w:type="gramStart"/>
      <w:r w:rsidRPr="00004867">
        <w:rPr>
          <w:rFonts w:ascii="Arial" w:hAnsi="Arial" w:cs="Arial"/>
        </w:rPr>
        <w:t>fairly large</w:t>
      </w:r>
      <w:proofErr w:type="gramEnd"/>
      <w:r w:rsidRPr="00004867">
        <w:rPr>
          <w:rFonts w:ascii="Arial" w:hAnsi="Arial" w:cs="Arial"/>
        </w:rPr>
        <w:t xml:space="preserve"> deviation. </w:t>
      </w:r>
    </w:p>
    <w:p w:rsidR="00BF4DB3" w:rsidRPr="00004867" w:rsidRDefault="00BF4DB3" w:rsidP="00DD61CF">
      <w:pPr>
        <w:pStyle w:val="Default"/>
        <w:spacing w:after="200"/>
        <w:rPr>
          <w:rFonts w:ascii="Arial" w:hAnsi="Arial" w:cs="Arial"/>
        </w:rPr>
      </w:pPr>
    </w:p>
    <w:p w:rsidR="00777CD3" w:rsidRPr="00004867" w:rsidRDefault="000B4E36" w:rsidP="00DD61CF">
      <w:pPr>
        <w:pStyle w:val="Default"/>
        <w:spacing w:after="200"/>
        <w:rPr>
          <w:rFonts w:ascii="Arial" w:hAnsi="Arial" w:cs="Arial"/>
        </w:rPr>
      </w:pPr>
      <w:r w:rsidRPr="00004867">
        <w:rPr>
          <w:rFonts w:ascii="Arial" w:hAnsi="Arial" w:cs="Arial"/>
          <w:noProof/>
        </w:rPr>
        <w:lastRenderedPageBreak/>
        <mc:AlternateContent>
          <mc:Choice Requires="wps">
            <w:drawing>
              <wp:anchor distT="0" distB="0" distL="114300" distR="114300" simplePos="0" relativeHeight="251672576" behindDoc="0" locked="0" layoutInCell="1" allowOverlap="1" wp14:anchorId="7EF9E86F" wp14:editId="5456DF23">
                <wp:simplePos x="0" y="0"/>
                <wp:positionH relativeFrom="column">
                  <wp:posOffset>3235960</wp:posOffset>
                </wp:positionH>
                <wp:positionV relativeFrom="paragraph">
                  <wp:posOffset>4062730</wp:posOffset>
                </wp:positionV>
                <wp:extent cx="3200400" cy="1905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200400" cy="190500"/>
                        </a:xfrm>
                        <a:prstGeom prst="rect">
                          <a:avLst/>
                        </a:prstGeom>
                        <a:solidFill>
                          <a:prstClr val="white"/>
                        </a:solidFill>
                        <a:ln>
                          <a:noFill/>
                        </a:ln>
                      </wps:spPr>
                      <wps:txbx>
                        <w:txbxContent>
                          <w:p w:rsidR="00777CD3" w:rsidRPr="000C68DA" w:rsidRDefault="00777CD3" w:rsidP="00777CD3">
                            <w:pPr>
                              <w:pStyle w:val="Caption"/>
                              <w:rPr>
                                <w:rFonts w:ascii="Calibri" w:hAnsi="Calibri" w:cs="Calibri"/>
                                <w:noProof/>
                                <w:color w:val="000000"/>
                                <w:sz w:val="24"/>
                                <w:szCs w:val="24"/>
                              </w:rPr>
                            </w:pPr>
                            <w:r>
                              <w:t>Figure 4: Stadium Size vs 2017 Contributions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F9E86F" id="_x0000_t202" coordsize="21600,21600" o:spt="202" path="m,l,21600r21600,l21600,xe">
                <v:stroke joinstyle="miter"/>
                <v:path gradientshapeok="t" o:connecttype="rect"/>
              </v:shapetype>
              <v:shape id="Text Box 11" o:spid="_x0000_s1026" type="#_x0000_t202" style="position:absolute;margin-left:254.8pt;margin-top:319.9pt;width:252pt;height: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" stroked="f">
                <v:textbox inset="0,0,0,0">
                  <w:txbxContent>
                    <w:p w:rsidR="00777CD3" w:rsidRPr="000C68DA" w:rsidRDefault="00777CD3" w:rsidP="00777CD3">
                      <w:pPr>
                        <w:pStyle w:val="Caption"/>
                        <w:rPr>
                          <w:rFonts w:ascii="Calibri" w:hAnsi="Calibri" w:cs="Calibri"/>
                          <w:noProof/>
                          <w:color w:val="000000"/>
                          <w:sz w:val="24"/>
                          <w:szCs w:val="24"/>
                        </w:rPr>
                      </w:pPr>
                      <w:r>
                        <w:t>Figure 4: Stadium Size vs 2017 Contributions</w:t>
                      </w:r>
                    </w:p>
                  </w:txbxContent>
                </v:textbox>
                <w10:wrap type="square"/>
              </v:shape>
            </w:pict>
          </mc:Fallback>
        </mc:AlternateContent>
      </w:r>
      <w:r w:rsidRPr="00004867">
        <w:rPr>
          <w:rFonts w:ascii="Arial" w:hAnsi="Arial" w:cs="Arial"/>
          <w:noProof/>
        </w:rPr>
        <mc:AlternateContent>
          <mc:Choice Requires="wps">
            <w:drawing>
              <wp:anchor distT="0" distB="0" distL="114300" distR="114300" simplePos="0" relativeHeight="251669504" behindDoc="0" locked="0" layoutInCell="1" allowOverlap="1" wp14:anchorId="40BED42B" wp14:editId="73DE4CE9">
                <wp:simplePos x="0" y="0"/>
                <wp:positionH relativeFrom="column">
                  <wp:posOffset>45085</wp:posOffset>
                </wp:positionH>
                <wp:positionV relativeFrom="paragraph">
                  <wp:posOffset>4100830</wp:posOffset>
                </wp:positionV>
                <wp:extent cx="3133725" cy="152400"/>
                <wp:effectExtent l="0" t="0" r="9525" b="0"/>
                <wp:wrapSquare wrapText="bothSides"/>
                <wp:docPr id="9" name="Text Box 9"/>
                <wp:cNvGraphicFramePr/>
                <a:graphic xmlns:a="http://schemas.openxmlformats.org/drawingml/2006/main">
                  <a:graphicData uri="http://schemas.microsoft.com/office/word/2010/wordprocessingShape">
                    <wps:wsp>
                      <wps:cNvSpPr txBox="1"/>
                      <wps:spPr>
                        <a:xfrm>
                          <a:off x="0" y="0"/>
                          <a:ext cx="3133725" cy="152400"/>
                        </a:xfrm>
                        <a:prstGeom prst="rect">
                          <a:avLst/>
                        </a:prstGeom>
                        <a:solidFill>
                          <a:prstClr val="white"/>
                        </a:solidFill>
                        <a:ln>
                          <a:noFill/>
                        </a:ln>
                      </wps:spPr>
                      <wps:txbx>
                        <w:txbxContent>
                          <w:p w:rsidR="00777CD3" w:rsidRPr="002500A1" w:rsidRDefault="00777CD3" w:rsidP="00777CD3">
                            <w:pPr>
                              <w:pStyle w:val="Caption"/>
                              <w:rPr>
                                <w:rFonts w:ascii="Calibri" w:hAnsi="Calibri" w:cs="Calibri"/>
                                <w:noProof/>
                                <w:color w:val="000000"/>
                                <w:sz w:val="24"/>
                                <w:szCs w:val="24"/>
                              </w:rPr>
                            </w:pPr>
                            <w:r>
                              <w:t xml:space="preserve">Figure </w:t>
                            </w:r>
                            <w:r w:rsidR="006C65CE">
                              <w:t>1</w:t>
                            </w:r>
                            <w:r>
                              <w:t>: 2017 Contributions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BED42B" id="Text Box 9" o:spid="_x0000_s1027" type="#_x0000_t202" style="position:absolute;margin-left:3.55pt;margin-top:322.9pt;width:246.75pt;height:1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" stroked="f">
                <v:textbox inset="0,0,0,0">
                  <w:txbxContent>
                    <w:p w:rsidR="00777CD3" w:rsidRPr="002500A1" w:rsidRDefault="00777CD3" w:rsidP="00777CD3">
                      <w:pPr>
                        <w:pStyle w:val="Caption"/>
                        <w:rPr>
                          <w:rFonts w:ascii="Calibri" w:hAnsi="Calibri" w:cs="Calibri"/>
                          <w:noProof/>
                          <w:color w:val="000000"/>
                          <w:sz w:val="24"/>
                          <w:szCs w:val="24"/>
                        </w:rPr>
                      </w:pPr>
                      <w:r>
                        <w:t xml:space="preserve">Figure </w:t>
                      </w:r>
                      <w:r w:rsidR="006C65CE">
                        <w:t>1</w:t>
                      </w:r>
                      <w:r>
                        <w:t>: 2017 Contributions</w:t>
                      </w:r>
                    </w:p>
                  </w:txbxContent>
                </v:textbox>
                <w10:wrap type="square"/>
              </v:shape>
            </w:pict>
          </mc:Fallback>
        </mc:AlternateContent>
      </w:r>
      <w:r w:rsidRPr="00004867">
        <w:rPr>
          <w:rFonts w:ascii="Arial" w:hAnsi="Arial" w:cs="Arial"/>
          <w:noProof/>
        </w:rPr>
        <w:drawing>
          <wp:anchor distT="0" distB="0" distL="114300" distR="114300" simplePos="0" relativeHeight="251670528" behindDoc="0" locked="0" layoutInCell="1" allowOverlap="1" wp14:anchorId="1A692C41">
            <wp:simplePos x="0" y="0"/>
            <wp:positionH relativeFrom="column">
              <wp:posOffset>3178810</wp:posOffset>
            </wp:positionH>
            <wp:positionV relativeFrom="paragraph">
              <wp:posOffset>2139950</wp:posOffset>
            </wp:positionV>
            <wp:extent cx="2999105" cy="19145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99105" cy="1914525"/>
                    </a:xfrm>
                    <a:prstGeom prst="rect">
                      <a:avLst/>
                    </a:prstGeom>
                  </pic:spPr>
                </pic:pic>
              </a:graphicData>
            </a:graphic>
            <wp14:sizeRelH relativeFrom="margin">
              <wp14:pctWidth>0</wp14:pctWidth>
            </wp14:sizeRelH>
            <wp14:sizeRelV relativeFrom="margin">
              <wp14:pctHeight>0</wp14:pctHeight>
            </wp14:sizeRelV>
          </wp:anchor>
        </w:drawing>
      </w:r>
      <w:r w:rsidRPr="00004867">
        <w:rPr>
          <w:rFonts w:ascii="Arial" w:hAnsi="Arial" w:cs="Arial"/>
          <w:noProof/>
        </w:rPr>
        <mc:AlternateContent>
          <mc:Choice Requires="wps">
            <w:drawing>
              <wp:anchor distT="0" distB="0" distL="114300" distR="114300" simplePos="0" relativeHeight="251666432" behindDoc="0" locked="0" layoutInCell="1" allowOverlap="1" wp14:anchorId="6101FFC3" wp14:editId="24BDB648">
                <wp:simplePos x="0" y="0"/>
                <wp:positionH relativeFrom="column">
                  <wp:posOffset>3369310</wp:posOffset>
                </wp:positionH>
                <wp:positionV relativeFrom="paragraph">
                  <wp:posOffset>1949450</wp:posOffset>
                </wp:positionV>
                <wp:extent cx="305689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056890" cy="635"/>
                        </a:xfrm>
                        <a:prstGeom prst="rect">
                          <a:avLst/>
                        </a:prstGeom>
                        <a:solidFill>
                          <a:prstClr val="white"/>
                        </a:solidFill>
                        <a:ln>
                          <a:noFill/>
                        </a:ln>
                      </wps:spPr>
                      <wps:txbx>
                        <w:txbxContent>
                          <w:p w:rsidR="00BF4DB3" w:rsidRPr="004A55D4" w:rsidRDefault="00BF4DB3" w:rsidP="00BF4DB3">
                            <w:pPr>
                              <w:pStyle w:val="Caption"/>
                              <w:rPr>
                                <w:rFonts w:ascii="Calibri" w:hAnsi="Calibri" w:cs="Calibri"/>
                                <w:noProof/>
                                <w:color w:val="000000"/>
                                <w:sz w:val="24"/>
                                <w:szCs w:val="24"/>
                              </w:rPr>
                            </w:pPr>
                            <w:r>
                              <w:t xml:space="preserve">Figure </w:t>
                            </w:r>
                            <w:r w:rsidR="00A739F0">
                              <w:rPr>
                                <w:noProof/>
                              </w:rPr>
                              <w:fldChar w:fldCharType="begin"/>
                            </w:r>
                            <w:r w:rsidR="00A739F0">
                              <w:rPr>
                                <w:noProof/>
                              </w:rPr>
                              <w:instrText xml:space="preserve"> SEQ Figure \* ARABIC </w:instrText>
                            </w:r>
                            <w:r w:rsidR="00A739F0">
                              <w:rPr>
                                <w:noProof/>
                              </w:rPr>
                              <w:fldChar w:fldCharType="separate"/>
                            </w:r>
                            <w:r w:rsidR="00777CD3">
                              <w:rPr>
                                <w:noProof/>
                              </w:rPr>
                              <w:t>2</w:t>
                            </w:r>
                            <w:r w:rsidR="00A739F0">
                              <w:rPr>
                                <w:noProof/>
                              </w:rPr>
                              <w:fldChar w:fldCharType="end"/>
                            </w:r>
                            <w:r>
                              <w:t>: Stadium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01FFC3" id="Text Box 7" o:spid="_x0000_s1028" type="#_x0000_t202" style="position:absolute;margin-left:265.3pt;margin-top:153.5pt;width:240.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" stroked="f">
                <v:textbox style="mso-fit-shape-to-text:t" inset="0,0,0,0">
                  <w:txbxContent>
                    <w:p w:rsidR="00BF4DB3" w:rsidRPr="004A55D4" w:rsidRDefault="00BF4DB3" w:rsidP="00BF4DB3">
                      <w:pPr>
                        <w:pStyle w:val="Caption"/>
                        <w:rPr>
                          <w:rFonts w:ascii="Calibri" w:hAnsi="Calibri" w:cs="Calibri"/>
                          <w:noProof/>
                          <w:color w:val="000000"/>
                          <w:sz w:val="24"/>
                          <w:szCs w:val="24"/>
                        </w:rPr>
                      </w:pPr>
                      <w:r>
                        <w:t xml:space="preserve">Figure </w:t>
                      </w:r>
                      <w:r w:rsidR="00A739F0">
                        <w:rPr>
                          <w:noProof/>
                        </w:rPr>
                        <w:fldChar w:fldCharType="begin"/>
                      </w:r>
                      <w:r w:rsidR="00A739F0">
                        <w:rPr>
                          <w:noProof/>
                        </w:rPr>
                        <w:instrText xml:space="preserve"> SEQ Figure \* ARABIC </w:instrText>
                      </w:r>
                      <w:r w:rsidR="00A739F0">
                        <w:rPr>
                          <w:noProof/>
                        </w:rPr>
                        <w:fldChar w:fldCharType="separate"/>
                      </w:r>
                      <w:r w:rsidR="00777CD3">
                        <w:rPr>
                          <w:noProof/>
                        </w:rPr>
                        <w:t>2</w:t>
                      </w:r>
                      <w:r w:rsidR="00A739F0">
                        <w:rPr>
                          <w:noProof/>
                        </w:rPr>
                        <w:fldChar w:fldCharType="end"/>
                      </w:r>
                      <w:r>
                        <w:t>: Stadium Size</w:t>
                      </w:r>
                    </w:p>
                  </w:txbxContent>
                </v:textbox>
                <w10:wrap type="square"/>
              </v:shape>
            </w:pict>
          </mc:Fallback>
        </mc:AlternateContent>
      </w:r>
      <w:r w:rsidRPr="00004867">
        <w:rPr>
          <w:rFonts w:ascii="Arial" w:hAnsi="Arial" w:cs="Arial"/>
          <w:noProof/>
        </w:rPr>
        <mc:AlternateContent>
          <mc:Choice Requires="wps">
            <w:drawing>
              <wp:anchor distT="0" distB="0" distL="114300" distR="114300" simplePos="0" relativeHeight="251664384" behindDoc="0" locked="0" layoutInCell="1" allowOverlap="1" wp14:anchorId="0A64F0E6" wp14:editId="5D7A5316">
                <wp:simplePos x="0" y="0"/>
                <wp:positionH relativeFrom="column">
                  <wp:posOffset>159385</wp:posOffset>
                </wp:positionH>
                <wp:positionV relativeFrom="paragraph">
                  <wp:posOffset>1940560</wp:posOffset>
                </wp:positionV>
                <wp:extent cx="30861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rsidR="00BF4DB3" w:rsidRPr="00BA2B03" w:rsidRDefault="00BF4DB3" w:rsidP="00BF4DB3">
                            <w:pPr>
                              <w:pStyle w:val="Caption"/>
                              <w:rPr>
                                <w:rFonts w:ascii="Calibri" w:hAnsi="Calibri" w:cs="Calibri"/>
                                <w:noProof/>
                                <w:color w:val="000000"/>
                                <w:sz w:val="24"/>
                                <w:szCs w:val="24"/>
                              </w:rPr>
                            </w:pPr>
                            <w:r>
                              <w:t xml:space="preserve">Figure </w:t>
                            </w:r>
                            <w:r w:rsidR="00A739F0">
                              <w:rPr>
                                <w:noProof/>
                              </w:rPr>
                              <w:fldChar w:fldCharType="begin"/>
                            </w:r>
                            <w:r w:rsidR="00A739F0">
                              <w:rPr>
                                <w:noProof/>
                              </w:rPr>
                              <w:instrText xml:space="preserve"> SEQ Figure \* ARABIC </w:instrText>
                            </w:r>
                            <w:r w:rsidR="00A739F0">
                              <w:rPr>
                                <w:noProof/>
                              </w:rPr>
                              <w:fldChar w:fldCharType="separate"/>
                            </w:r>
                            <w:r w:rsidR="00777CD3">
                              <w:rPr>
                                <w:noProof/>
                              </w:rPr>
                              <w:t>3</w:t>
                            </w:r>
                            <w:r w:rsidR="00A739F0">
                              <w:rPr>
                                <w:noProof/>
                              </w:rPr>
                              <w:fldChar w:fldCharType="end"/>
                            </w:r>
                            <w:r>
                              <w:t>: Salary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64F0E6" id="Text Box 6" o:spid="_x0000_s1029" type="#_x0000_t202" style="position:absolute;margin-left:12.55pt;margin-top:152.8pt;width:24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" stroked="f">
                <v:textbox style="mso-fit-shape-to-text:t" inset="0,0,0,0">
                  <w:txbxContent>
                    <w:p w:rsidR="00BF4DB3" w:rsidRPr="00BA2B03" w:rsidRDefault="00BF4DB3" w:rsidP="00BF4DB3">
                      <w:pPr>
                        <w:pStyle w:val="Caption"/>
                        <w:rPr>
                          <w:rFonts w:ascii="Calibri" w:hAnsi="Calibri" w:cs="Calibri"/>
                          <w:noProof/>
                          <w:color w:val="000000"/>
                          <w:sz w:val="24"/>
                          <w:szCs w:val="24"/>
                        </w:rPr>
                      </w:pPr>
                      <w:r>
                        <w:t xml:space="preserve">Figure </w:t>
                      </w:r>
                      <w:r w:rsidR="00A739F0">
                        <w:rPr>
                          <w:noProof/>
                        </w:rPr>
                        <w:fldChar w:fldCharType="begin"/>
                      </w:r>
                      <w:r w:rsidR="00A739F0">
                        <w:rPr>
                          <w:noProof/>
                        </w:rPr>
                        <w:instrText xml:space="preserve"> SEQ Figure \* ARABIC </w:instrText>
                      </w:r>
                      <w:r w:rsidR="00A739F0">
                        <w:rPr>
                          <w:noProof/>
                        </w:rPr>
                        <w:fldChar w:fldCharType="separate"/>
                      </w:r>
                      <w:r w:rsidR="00777CD3">
                        <w:rPr>
                          <w:noProof/>
                        </w:rPr>
                        <w:t>3</w:t>
                      </w:r>
                      <w:r w:rsidR="00A739F0">
                        <w:rPr>
                          <w:noProof/>
                        </w:rPr>
                        <w:fldChar w:fldCharType="end"/>
                      </w:r>
                      <w:r>
                        <w:t>: Salary</w:t>
                      </w:r>
                    </w:p>
                  </w:txbxContent>
                </v:textbox>
                <w10:wrap type="square"/>
              </v:shape>
            </w:pict>
          </mc:Fallback>
        </mc:AlternateContent>
      </w:r>
      <w:r w:rsidRPr="00004867">
        <w:rPr>
          <w:rFonts w:ascii="Arial" w:hAnsi="Arial" w:cs="Arial"/>
          <w:noProof/>
        </w:rPr>
        <w:drawing>
          <wp:anchor distT="0" distB="0" distL="114300" distR="114300" simplePos="0" relativeHeight="251667456" behindDoc="0" locked="0" layoutInCell="1" allowOverlap="1" wp14:anchorId="20AF827B">
            <wp:simplePos x="0" y="0"/>
            <wp:positionH relativeFrom="column">
              <wp:posOffset>-115570</wp:posOffset>
            </wp:positionH>
            <wp:positionV relativeFrom="paragraph">
              <wp:posOffset>2139950</wp:posOffset>
            </wp:positionV>
            <wp:extent cx="2943225" cy="19812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43225" cy="1981200"/>
                    </a:xfrm>
                    <a:prstGeom prst="rect">
                      <a:avLst/>
                    </a:prstGeom>
                  </pic:spPr>
                </pic:pic>
              </a:graphicData>
            </a:graphic>
            <wp14:sizeRelH relativeFrom="margin">
              <wp14:pctWidth>0</wp14:pctWidth>
            </wp14:sizeRelH>
            <wp14:sizeRelV relativeFrom="margin">
              <wp14:pctHeight>0</wp14:pctHeight>
            </wp14:sizeRelV>
          </wp:anchor>
        </w:drawing>
      </w:r>
      <w:r w:rsidRPr="00004867">
        <w:rPr>
          <w:rFonts w:ascii="Arial" w:hAnsi="Arial" w:cs="Arial"/>
          <w:noProof/>
        </w:rPr>
        <w:drawing>
          <wp:anchor distT="0" distB="0" distL="114300" distR="114300" simplePos="0" relativeHeight="251662336" behindDoc="0" locked="0" layoutInCell="1" allowOverlap="1" wp14:anchorId="4067B229">
            <wp:simplePos x="0" y="0"/>
            <wp:positionH relativeFrom="column">
              <wp:posOffset>3177540</wp:posOffset>
            </wp:positionH>
            <wp:positionV relativeFrom="paragraph">
              <wp:posOffset>0</wp:posOffset>
            </wp:positionV>
            <wp:extent cx="2924175" cy="1979930"/>
            <wp:effectExtent l="0" t="0" r="9525"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24175" cy="1979930"/>
                    </a:xfrm>
                    <a:prstGeom prst="rect">
                      <a:avLst/>
                    </a:prstGeom>
                  </pic:spPr>
                </pic:pic>
              </a:graphicData>
            </a:graphic>
            <wp14:sizeRelH relativeFrom="margin">
              <wp14:pctWidth>0</wp14:pctWidth>
            </wp14:sizeRelH>
            <wp14:sizeRelV relativeFrom="margin">
              <wp14:pctHeight>0</wp14:pctHeight>
            </wp14:sizeRelV>
          </wp:anchor>
        </w:drawing>
      </w:r>
      <w:r w:rsidRPr="00004867">
        <w:rPr>
          <w:rFonts w:ascii="Arial" w:hAnsi="Arial" w:cs="Arial"/>
          <w:noProof/>
        </w:rPr>
        <w:drawing>
          <wp:anchor distT="0" distB="0" distL="114300" distR="114300" simplePos="0" relativeHeight="251661312" behindDoc="0" locked="0" layoutInCell="1" allowOverlap="1" wp14:anchorId="51D6B0F7">
            <wp:simplePos x="0" y="0"/>
            <wp:positionH relativeFrom="column">
              <wp:posOffset>-99060</wp:posOffset>
            </wp:positionH>
            <wp:positionV relativeFrom="paragraph">
              <wp:posOffset>0</wp:posOffset>
            </wp:positionV>
            <wp:extent cx="2925445" cy="198120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25445" cy="1981200"/>
                    </a:xfrm>
                    <a:prstGeom prst="rect">
                      <a:avLst/>
                    </a:prstGeom>
                  </pic:spPr>
                </pic:pic>
              </a:graphicData>
            </a:graphic>
            <wp14:sizeRelH relativeFrom="margin">
              <wp14:pctWidth>0</wp14:pctWidth>
            </wp14:sizeRelH>
            <wp14:sizeRelV relativeFrom="margin">
              <wp14:pctHeight>0</wp14:pctHeight>
            </wp14:sizeRelV>
          </wp:anchor>
        </w:drawing>
      </w:r>
      <w:r w:rsidR="00777CD3" w:rsidRPr="00004867">
        <w:rPr>
          <w:rFonts w:ascii="Arial" w:hAnsi="Arial" w:cs="Arial"/>
        </w:rPr>
        <w:t>The first three images were to gain an overview of the data. There are only a few coaches and programs with above average earnings. The fourt</w:t>
      </w:r>
      <w:r w:rsidR="006C65CE" w:rsidRPr="00004867">
        <w:rPr>
          <w:rFonts w:ascii="Arial" w:hAnsi="Arial" w:cs="Arial"/>
        </w:rPr>
        <w:t xml:space="preserve">h figure is to ensure there is not significant collinearity between these two variables. There is some but not enough to warrant dropping or combining these variables. </w:t>
      </w:r>
    </w:p>
    <w:p w:rsidR="00CD1DD9" w:rsidRPr="00004867" w:rsidRDefault="00CD1DD9" w:rsidP="00DD61CF">
      <w:pPr>
        <w:pStyle w:val="Default"/>
        <w:spacing w:after="200"/>
        <w:rPr>
          <w:rFonts w:ascii="Arial" w:hAnsi="Arial" w:cs="Arial"/>
          <w:b/>
        </w:rPr>
      </w:pPr>
      <w:r w:rsidRPr="00004867">
        <w:rPr>
          <w:rFonts w:ascii="Arial" w:hAnsi="Arial" w:cs="Arial"/>
          <w:b/>
        </w:rPr>
        <w:t xml:space="preserve">What is the recommended salary for the Syracuse football coach? </w:t>
      </w:r>
    </w:p>
    <w:p w:rsidR="00CD1DD9" w:rsidRPr="00004867" w:rsidRDefault="00CD1DD9" w:rsidP="00CD1DD9">
      <w:pPr>
        <w:pStyle w:val="Default"/>
        <w:spacing w:after="200"/>
        <w:ind w:left="720" w:hanging="360"/>
        <w:rPr>
          <w:rFonts w:ascii="Arial" w:hAnsi="Arial" w:cs="Arial"/>
        </w:rPr>
      </w:pPr>
      <w:r w:rsidRPr="00004867">
        <w:rPr>
          <w:rFonts w:ascii="Arial" w:hAnsi="Arial" w:cs="Arial"/>
        </w:rPr>
        <w:tab/>
        <w:t>The recommended Salary would be $3,208,207.58</w:t>
      </w:r>
    </w:p>
    <w:p w:rsidR="00CD1DD9" w:rsidRPr="00004867" w:rsidRDefault="00CD1DD9" w:rsidP="00DD61CF">
      <w:pPr>
        <w:pStyle w:val="Default"/>
        <w:spacing w:after="200"/>
        <w:rPr>
          <w:rFonts w:ascii="Arial" w:hAnsi="Arial" w:cs="Arial"/>
          <w:b/>
        </w:rPr>
      </w:pPr>
      <w:r w:rsidRPr="00004867">
        <w:rPr>
          <w:rFonts w:ascii="Arial" w:hAnsi="Arial" w:cs="Arial"/>
          <w:b/>
        </w:rPr>
        <w:t xml:space="preserve">What would his salary be if we were still in the Big East? What if we went to the Big Ten? </w:t>
      </w:r>
    </w:p>
    <w:p w:rsidR="00CD1DD9" w:rsidRPr="00004867" w:rsidRDefault="00CD1DD9" w:rsidP="00DD61CF">
      <w:pPr>
        <w:pStyle w:val="Default"/>
        <w:spacing w:after="200"/>
        <w:ind w:left="720"/>
        <w:rPr>
          <w:rFonts w:ascii="Arial" w:hAnsi="Arial" w:cs="Arial"/>
        </w:rPr>
      </w:pPr>
      <w:r w:rsidRPr="00004867">
        <w:rPr>
          <w:rFonts w:ascii="Arial" w:hAnsi="Arial" w:cs="Arial"/>
        </w:rPr>
        <w:t>Since the Big East is no longer a football conference, we check for the AAC which is the football successor to the Big East for FBS Football</w:t>
      </w:r>
      <w:r w:rsidR="002B126A" w:rsidRPr="00004867">
        <w:rPr>
          <w:rFonts w:ascii="Arial" w:hAnsi="Arial" w:cs="Arial"/>
        </w:rPr>
        <w:t xml:space="preserve">. Based off the normalized coefficients, </w:t>
      </w:r>
      <w:r w:rsidR="0085634C" w:rsidRPr="00004867">
        <w:rPr>
          <w:rFonts w:ascii="Arial" w:hAnsi="Arial" w:cs="Arial"/>
        </w:rPr>
        <w:t>a</w:t>
      </w:r>
      <w:r w:rsidR="002B126A" w:rsidRPr="00004867">
        <w:rPr>
          <w:rFonts w:ascii="Arial" w:hAnsi="Arial" w:cs="Arial"/>
        </w:rPr>
        <w:t xml:space="preserve"> move to the AAC </w:t>
      </w:r>
      <w:r w:rsidR="0085634C" w:rsidRPr="00004867">
        <w:rPr>
          <w:rFonts w:ascii="Arial" w:hAnsi="Arial" w:cs="Arial"/>
        </w:rPr>
        <w:t xml:space="preserve">Would result in a </w:t>
      </w:r>
      <w:r w:rsidR="00DD61CF" w:rsidRPr="00004867">
        <w:rPr>
          <w:rFonts w:ascii="Arial" w:hAnsi="Arial" w:cs="Arial"/>
        </w:rPr>
        <w:t>recommended</w:t>
      </w:r>
      <w:r w:rsidR="0085634C" w:rsidRPr="00004867">
        <w:rPr>
          <w:rFonts w:ascii="Arial" w:hAnsi="Arial" w:cs="Arial"/>
        </w:rPr>
        <w:t xml:space="preserve"> </w:t>
      </w:r>
      <w:r w:rsidR="00DD61CF" w:rsidRPr="00004867">
        <w:rPr>
          <w:rFonts w:ascii="Arial" w:hAnsi="Arial" w:cs="Arial"/>
        </w:rPr>
        <w:t>s</w:t>
      </w:r>
      <w:r w:rsidR="0085634C" w:rsidRPr="00004867">
        <w:rPr>
          <w:rFonts w:ascii="Arial" w:hAnsi="Arial" w:cs="Arial"/>
        </w:rPr>
        <w:t xml:space="preserve">alary of </w:t>
      </w:r>
      <w:r w:rsidR="00DD61CF" w:rsidRPr="00004867">
        <w:rPr>
          <w:rFonts w:ascii="Arial" w:hAnsi="Arial" w:cs="Arial"/>
        </w:rPr>
        <w:t>$2,094,352.</w:t>
      </w:r>
      <w:r w:rsidR="00A739F0">
        <w:rPr>
          <w:rFonts w:ascii="Arial" w:hAnsi="Arial" w:cs="Arial"/>
        </w:rPr>
        <w:t>17</w:t>
      </w:r>
      <w:r w:rsidR="0085634C" w:rsidRPr="00004867">
        <w:rPr>
          <w:rFonts w:ascii="Arial" w:hAnsi="Arial" w:cs="Arial"/>
        </w:rPr>
        <w:t xml:space="preserve">. Moving to the Big 10 would result in much less of a decrease: </w:t>
      </w:r>
      <w:r w:rsidR="00DD61CF" w:rsidRPr="00004867">
        <w:rPr>
          <w:rFonts w:ascii="Arial" w:hAnsi="Arial" w:cs="Arial"/>
        </w:rPr>
        <w:t>The recommended salary would be $3,066,52</w:t>
      </w:r>
      <w:r w:rsidR="00A739F0">
        <w:rPr>
          <w:rFonts w:ascii="Arial" w:hAnsi="Arial" w:cs="Arial"/>
        </w:rPr>
        <w:t>8</w:t>
      </w:r>
      <w:r w:rsidR="00DD61CF" w:rsidRPr="00004867">
        <w:rPr>
          <w:rFonts w:ascii="Arial" w:hAnsi="Arial" w:cs="Arial"/>
        </w:rPr>
        <w:t>.</w:t>
      </w:r>
      <w:r w:rsidR="00A739F0">
        <w:rPr>
          <w:rFonts w:ascii="Arial" w:hAnsi="Arial" w:cs="Arial"/>
        </w:rPr>
        <w:t>83</w:t>
      </w:r>
      <w:bookmarkStart w:id="0" w:name="_GoBack"/>
      <w:bookmarkEnd w:id="0"/>
    </w:p>
    <w:p w:rsidR="00CD1DD9" w:rsidRPr="00004867" w:rsidRDefault="00CD1DD9" w:rsidP="00DD61CF">
      <w:pPr>
        <w:pStyle w:val="Default"/>
        <w:spacing w:after="200"/>
        <w:rPr>
          <w:rFonts w:ascii="Arial" w:hAnsi="Arial" w:cs="Arial"/>
          <w:b/>
        </w:rPr>
      </w:pPr>
      <w:r w:rsidRPr="00004867">
        <w:rPr>
          <w:rFonts w:ascii="Arial" w:hAnsi="Arial" w:cs="Arial"/>
          <w:b/>
        </w:rPr>
        <w:t xml:space="preserve">What schools did we drop from our data, and why? </w:t>
      </w:r>
    </w:p>
    <w:p w:rsidR="00472C60" w:rsidRPr="00004867" w:rsidRDefault="00CD1DD9" w:rsidP="00CD1EA8">
      <w:pPr>
        <w:pStyle w:val="Default"/>
        <w:spacing w:after="200"/>
        <w:ind w:left="720"/>
        <w:rPr>
          <w:rFonts w:ascii="Arial" w:hAnsi="Arial" w:cs="Arial"/>
        </w:rPr>
      </w:pPr>
      <w:r w:rsidRPr="00004867">
        <w:rPr>
          <w:rFonts w:ascii="Arial" w:hAnsi="Arial" w:cs="Arial"/>
        </w:rPr>
        <w:t xml:space="preserve">From </w:t>
      </w:r>
      <w:r w:rsidR="00472C60" w:rsidRPr="00004867">
        <w:rPr>
          <w:rFonts w:ascii="Arial" w:hAnsi="Arial" w:cs="Arial"/>
        </w:rPr>
        <w:t>the Division 1 Graduation data, we dropped all FCS Schools as they were not included in the</w:t>
      </w:r>
      <w:r w:rsidR="00CD1EA8" w:rsidRPr="00004867">
        <w:rPr>
          <w:rFonts w:ascii="Arial" w:hAnsi="Arial" w:cs="Arial"/>
        </w:rPr>
        <w:t xml:space="preserve"> </w:t>
      </w:r>
      <w:r w:rsidR="00472C60" w:rsidRPr="00004867">
        <w:rPr>
          <w:rFonts w:ascii="Arial" w:hAnsi="Arial" w:cs="Arial"/>
        </w:rPr>
        <w:t>coach</w:t>
      </w:r>
      <w:r w:rsidR="00CD1EA8" w:rsidRPr="00004867">
        <w:rPr>
          <w:rFonts w:ascii="Arial" w:hAnsi="Arial" w:cs="Arial"/>
        </w:rPr>
        <w:t xml:space="preserve"> salary</w:t>
      </w:r>
      <w:r w:rsidR="00472C60" w:rsidRPr="00004867">
        <w:rPr>
          <w:rFonts w:ascii="Arial" w:hAnsi="Arial" w:cs="Arial"/>
        </w:rPr>
        <w:t xml:space="preserve"> data. From the </w:t>
      </w:r>
      <w:r w:rsidR="00CD1EA8" w:rsidRPr="00004867">
        <w:rPr>
          <w:rFonts w:ascii="Arial" w:hAnsi="Arial" w:cs="Arial"/>
        </w:rPr>
        <w:t>r</w:t>
      </w:r>
      <w:r w:rsidR="00472C60" w:rsidRPr="00004867">
        <w:rPr>
          <w:rFonts w:ascii="Arial" w:hAnsi="Arial" w:cs="Arial"/>
        </w:rPr>
        <w:t xml:space="preserve">emaining data, we dropped all private schools because they did not furnish revenue data specifically pertaining to contributions and donations. This was an issue for Syracuse since our university is private. As such there is no breakdown of revenue by source provided to the data source. This totaled about 24 further schools resulting in 104 data entries. Finally, </w:t>
      </w:r>
      <w:r w:rsidR="00750438" w:rsidRPr="00004867">
        <w:rPr>
          <w:rFonts w:ascii="Arial" w:hAnsi="Arial" w:cs="Arial"/>
        </w:rPr>
        <w:t xml:space="preserve">the U.S military schools do not release Federal Graduation Rates. For this </w:t>
      </w:r>
      <w:r w:rsidR="002B126A" w:rsidRPr="00004867">
        <w:rPr>
          <w:rFonts w:ascii="Arial" w:hAnsi="Arial" w:cs="Arial"/>
        </w:rPr>
        <w:t xml:space="preserve">reason, two </w:t>
      </w:r>
      <w:r w:rsidR="002B126A" w:rsidRPr="00004867">
        <w:rPr>
          <w:rFonts w:ascii="Arial" w:hAnsi="Arial" w:cs="Arial"/>
        </w:rPr>
        <w:lastRenderedPageBreak/>
        <w:t xml:space="preserve">different models were </w:t>
      </w:r>
      <w:proofErr w:type="gramStart"/>
      <w:r w:rsidR="002B126A" w:rsidRPr="00004867">
        <w:rPr>
          <w:rFonts w:ascii="Arial" w:hAnsi="Arial" w:cs="Arial"/>
        </w:rPr>
        <w:t>ran</w:t>
      </w:r>
      <w:proofErr w:type="gramEnd"/>
      <w:r w:rsidR="002B126A" w:rsidRPr="00004867">
        <w:rPr>
          <w:rFonts w:ascii="Arial" w:hAnsi="Arial" w:cs="Arial"/>
        </w:rPr>
        <w:t xml:space="preserve">, one which includes The three military academies and excludes FGR and another which includes FGR and excludes the three schools. </w:t>
      </w:r>
    </w:p>
    <w:p w:rsidR="00CD1DD9" w:rsidRPr="00004867" w:rsidRDefault="00CD1EA8" w:rsidP="0050636A">
      <w:pPr>
        <w:pStyle w:val="Default"/>
        <w:spacing w:after="200"/>
        <w:rPr>
          <w:rFonts w:ascii="Arial" w:hAnsi="Arial" w:cs="Arial"/>
          <w:b/>
        </w:rPr>
      </w:pPr>
      <w:r w:rsidRPr="00004867">
        <w:rPr>
          <w:rFonts w:ascii="Arial" w:hAnsi="Arial" w:cs="Arial"/>
          <w:b/>
          <w:noProof/>
        </w:rPr>
        <w:drawing>
          <wp:anchor distT="0" distB="0" distL="114300" distR="114300" simplePos="0" relativeHeight="251659264" behindDoc="0" locked="0" layoutInCell="1" allowOverlap="1" wp14:anchorId="2BF36803">
            <wp:simplePos x="0" y="0"/>
            <wp:positionH relativeFrom="column">
              <wp:posOffset>492760</wp:posOffset>
            </wp:positionH>
            <wp:positionV relativeFrom="paragraph">
              <wp:posOffset>226695</wp:posOffset>
            </wp:positionV>
            <wp:extent cx="3705225" cy="231648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05225" cy="2316480"/>
                    </a:xfrm>
                    <a:prstGeom prst="rect">
                      <a:avLst/>
                    </a:prstGeom>
                  </pic:spPr>
                </pic:pic>
              </a:graphicData>
            </a:graphic>
            <wp14:sizeRelH relativeFrom="margin">
              <wp14:pctWidth>0</wp14:pctWidth>
            </wp14:sizeRelH>
            <wp14:sizeRelV relativeFrom="margin">
              <wp14:pctHeight>0</wp14:pctHeight>
            </wp14:sizeRelV>
          </wp:anchor>
        </w:drawing>
      </w:r>
      <w:r w:rsidR="00CD1DD9" w:rsidRPr="00004867">
        <w:rPr>
          <w:rFonts w:ascii="Arial" w:hAnsi="Arial" w:cs="Arial"/>
          <w:b/>
        </w:rPr>
        <w:t xml:space="preserve">What effect does graduation rate have on the projected salary? </w:t>
      </w:r>
    </w:p>
    <w:p w:rsidR="00CD1EA8" w:rsidRPr="00004867" w:rsidRDefault="00EB7DCE" w:rsidP="000B4E36">
      <w:pPr>
        <w:pStyle w:val="Default"/>
        <w:spacing w:after="200"/>
        <w:ind w:left="1440" w:hanging="360"/>
        <w:rPr>
          <w:rFonts w:ascii="Arial" w:hAnsi="Arial" w:cs="Arial"/>
        </w:rPr>
      </w:pPr>
      <w:r w:rsidRPr="00004867">
        <w:rPr>
          <w:rFonts w:ascii="Arial" w:hAnsi="Arial" w:cs="Arial"/>
        </w:rPr>
        <w:tab/>
      </w:r>
      <w:r w:rsidR="00CD1EA8" w:rsidRPr="00004867">
        <w:rPr>
          <w:rFonts w:ascii="Arial" w:hAnsi="Arial" w:cs="Arial"/>
        </w:rPr>
        <w:t>Overall the relationship between graduation and projected salary is hard to define. Including more columns from the graduation rates data sets does improve the R-squared of the model. However</w:t>
      </w:r>
      <w:r w:rsidR="00B23C0A" w:rsidRPr="00004867">
        <w:rPr>
          <w:rFonts w:ascii="Arial" w:hAnsi="Arial" w:cs="Arial"/>
        </w:rPr>
        <w:t>,</w:t>
      </w:r>
      <w:r w:rsidR="00CD1EA8" w:rsidRPr="00004867">
        <w:rPr>
          <w:rFonts w:ascii="Arial" w:hAnsi="Arial" w:cs="Arial"/>
        </w:rPr>
        <w:t xml:space="preserve"> there is only a slight relationship between any individual column and the salary of each coach. </w:t>
      </w:r>
      <w:r w:rsidR="00F20974" w:rsidRPr="00004867">
        <w:rPr>
          <w:rFonts w:ascii="Arial" w:hAnsi="Arial" w:cs="Arial"/>
        </w:rPr>
        <w:t xml:space="preserve">Overall, all the visualizations have at least once constant, no school with low graduation rates pays an athletics coach well. On the other end, schools with high graduation rates have no correlation with salary. </w:t>
      </w:r>
    </w:p>
    <w:p w:rsidR="00CD1EA8" w:rsidRPr="00004867" w:rsidRDefault="00CD1EA8" w:rsidP="00CD1DD9">
      <w:pPr>
        <w:pStyle w:val="Default"/>
        <w:spacing w:after="200"/>
        <w:ind w:left="1440" w:hanging="360"/>
        <w:rPr>
          <w:rFonts w:ascii="Arial" w:hAnsi="Arial" w:cs="Arial"/>
        </w:rPr>
      </w:pPr>
    </w:p>
    <w:p w:rsidR="00CD1DD9" w:rsidRPr="00004867" w:rsidRDefault="00CD1DD9" w:rsidP="0050636A">
      <w:pPr>
        <w:pStyle w:val="Default"/>
        <w:spacing w:after="200"/>
        <w:rPr>
          <w:rFonts w:ascii="Arial" w:hAnsi="Arial" w:cs="Arial"/>
          <w:b/>
        </w:rPr>
      </w:pPr>
      <w:r w:rsidRPr="00004867">
        <w:rPr>
          <w:rFonts w:ascii="Arial" w:hAnsi="Arial" w:cs="Arial"/>
          <w:b/>
        </w:rPr>
        <w:t xml:space="preserve">How good is our model? </w:t>
      </w:r>
    </w:p>
    <w:p w:rsidR="001F0A1C" w:rsidRPr="00004867" w:rsidRDefault="00B0389A" w:rsidP="00CD1DD9">
      <w:pPr>
        <w:pStyle w:val="Default"/>
        <w:spacing w:after="200"/>
        <w:ind w:left="1440" w:hanging="360"/>
        <w:rPr>
          <w:rFonts w:ascii="Arial" w:hAnsi="Arial" w:cs="Arial"/>
        </w:rPr>
      </w:pPr>
      <w:r w:rsidRPr="00004867">
        <w:rPr>
          <w:rFonts w:ascii="Arial" w:hAnsi="Arial" w:cs="Arial"/>
          <w:noProof/>
        </w:rPr>
        <w:drawing>
          <wp:anchor distT="0" distB="0" distL="114300" distR="114300" simplePos="0" relativeHeight="251658240" behindDoc="0" locked="0" layoutInCell="1" allowOverlap="1" wp14:anchorId="41F5B630">
            <wp:simplePos x="0" y="0"/>
            <wp:positionH relativeFrom="column">
              <wp:posOffset>245110</wp:posOffset>
            </wp:positionH>
            <wp:positionV relativeFrom="paragraph">
              <wp:posOffset>17780</wp:posOffset>
            </wp:positionV>
            <wp:extent cx="3562350" cy="2583892"/>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62350" cy="2583892"/>
                    </a:xfrm>
                    <a:prstGeom prst="rect">
                      <a:avLst/>
                    </a:prstGeom>
                  </pic:spPr>
                </pic:pic>
              </a:graphicData>
            </a:graphic>
          </wp:anchor>
        </w:drawing>
      </w:r>
      <w:r w:rsidR="001F0A1C" w:rsidRPr="00004867">
        <w:rPr>
          <w:rFonts w:ascii="Arial" w:hAnsi="Arial" w:cs="Arial"/>
        </w:rPr>
        <w:tab/>
        <w:t xml:space="preserve">The final breakdown which included a binary encoding of the conferences and including </w:t>
      </w:r>
      <w:r w:rsidR="00EF6E1C" w:rsidRPr="00004867">
        <w:rPr>
          <w:rFonts w:ascii="Arial" w:hAnsi="Arial" w:cs="Arial"/>
        </w:rPr>
        <w:t xml:space="preserve">multiple relevant figures for graduation rate resulted in a variance score of 85% with 33 variables. </w:t>
      </w:r>
    </w:p>
    <w:p w:rsidR="00B0389A" w:rsidRPr="00004867" w:rsidRDefault="00B0389A" w:rsidP="00CD1DD9">
      <w:pPr>
        <w:pStyle w:val="Default"/>
        <w:spacing w:after="200"/>
        <w:ind w:left="1440" w:hanging="360"/>
        <w:rPr>
          <w:rFonts w:ascii="Arial" w:hAnsi="Arial" w:cs="Arial"/>
        </w:rPr>
      </w:pPr>
      <w:r w:rsidRPr="00004867">
        <w:rPr>
          <w:rFonts w:ascii="Arial" w:hAnsi="Arial" w:cs="Arial"/>
        </w:rPr>
        <w:t xml:space="preserve">A variance </w:t>
      </w:r>
      <w:r w:rsidR="000E1670" w:rsidRPr="00004867">
        <w:rPr>
          <w:rFonts w:ascii="Arial" w:hAnsi="Arial" w:cs="Arial"/>
        </w:rPr>
        <w:t>s</w:t>
      </w:r>
      <w:r w:rsidRPr="00004867">
        <w:rPr>
          <w:rFonts w:ascii="Arial" w:hAnsi="Arial" w:cs="Arial"/>
        </w:rPr>
        <w:t xml:space="preserve">core of 100% would mean that all blue dots fall on the red line. For most of the schools, there appears to be even variation where some schools have little error between the prediction and the actual values, some are slightly over </w:t>
      </w:r>
      <w:proofErr w:type="gramStart"/>
      <w:r w:rsidRPr="00004867">
        <w:rPr>
          <w:rFonts w:ascii="Arial" w:hAnsi="Arial" w:cs="Arial"/>
        </w:rPr>
        <w:t>predicted</w:t>
      </w:r>
      <w:proofErr w:type="gramEnd"/>
      <w:r w:rsidRPr="00004867">
        <w:rPr>
          <w:rFonts w:ascii="Arial" w:hAnsi="Arial" w:cs="Arial"/>
        </w:rPr>
        <w:t xml:space="preserve"> and some are slightly under predicted. Near the top end of the spectrum however, there are many coaches that are overpaid based on the data that we have. These coaches however likely have a solid record of success that has resulted in them receiving pay increases every year. The model would likely be improved if </w:t>
      </w:r>
      <w:r w:rsidR="000E1670" w:rsidRPr="00004867">
        <w:rPr>
          <w:rFonts w:ascii="Arial" w:hAnsi="Arial" w:cs="Arial"/>
        </w:rPr>
        <w:t xml:space="preserve">more temporal data were included or if win/loss data were included. </w:t>
      </w:r>
    </w:p>
    <w:p w:rsidR="00B0389A" w:rsidRPr="00004867" w:rsidRDefault="00B0389A" w:rsidP="00CD1DD9">
      <w:pPr>
        <w:pStyle w:val="Default"/>
        <w:spacing w:after="200"/>
        <w:ind w:left="1440" w:hanging="360"/>
        <w:rPr>
          <w:rFonts w:ascii="Arial" w:hAnsi="Arial" w:cs="Arial"/>
        </w:rPr>
      </w:pPr>
    </w:p>
    <w:p w:rsidR="00EF6E1C" w:rsidRPr="00004867" w:rsidRDefault="00EF6E1C" w:rsidP="00CD1DD9">
      <w:pPr>
        <w:pStyle w:val="Default"/>
        <w:spacing w:after="200"/>
        <w:ind w:left="1440" w:hanging="360"/>
        <w:rPr>
          <w:rFonts w:ascii="Arial" w:hAnsi="Arial" w:cs="Arial"/>
        </w:rPr>
      </w:pPr>
    </w:p>
    <w:p w:rsidR="000B4E36" w:rsidRPr="00004867" w:rsidRDefault="000B4E36" w:rsidP="0050636A">
      <w:pPr>
        <w:pStyle w:val="Default"/>
        <w:spacing w:after="200"/>
        <w:rPr>
          <w:rFonts w:ascii="Arial" w:hAnsi="Arial" w:cs="Arial"/>
          <w:b/>
        </w:rPr>
      </w:pPr>
    </w:p>
    <w:p w:rsidR="000B4E36" w:rsidRPr="00004867" w:rsidRDefault="000B4E36" w:rsidP="0050636A">
      <w:pPr>
        <w:pStyle w:val="Default"/>
        <w:spacing w:after="200"/>
        <w:rPr>
          <w:rFonts w:ascii="Arial" w:hAnsi="Arial" w:cs="Arial"/>
          <w:b/>
        </w:rPr>
      </w:pPr>
    </w:p>
    <w:p w:rsidR="000B4E36" w:rsidRPr="00004867" w:rsidRDefault="000B4E36" w:rsidP="0050636A">
      <w:pPr>
        <w:pStyle w:val="Default"/>
        <w:spacing w:after="200"/>
        <w:rPr>
          <w:rFonts w:ascii="Arial" w:hAnsi="Arial" w:cs="Arial"/>
          <w:b/>
        </w:rPr>
      </w:pPr>
    </w:p>
    <w:p w:rsidR="000B4E36" w:rsidRPr="00004867" w:rsidRDefault="000B4E36" w:rsidP="0050636A">
      <w:pPr>
        <w:pStyle w:val="Default"/>
        <w:spacing w:after="200"/>
        <w:rPr>
          <w:rFonts w:ascii="Arial" w:hAnsi="Arial" w:cs="Arial"/>
          <w:b/>
        </w:rPr>
      </w:pPr>
    </w:p>
    <w:p w:rsidR="00B23C0A" w:rsidRPr="00004867" w:rsidRDefault="00CD1DD9" w:rsidP="0050636A">
      <w:pPr>
        <w:pStyle w:val="Default"/>
        <w:spacing w:after="200"/>
        <w:rPr>
          <w:rFonts w:ascii="Arial" w:hAnsi="Arial" w:cs="Arial"/>
          <w:b/>
        </w:rPr>
      </w:pPr>
      <w:r w:rsidRPr="00004867">
        <w:rPr>
          <w:rFonts w:ascii="Arial" w:hAnsi="Arial" w:cs="Arial"/>
          <w:b/>
        </w:rPr>
        <w:t xml:space="preserve">What is the single biggest impact on salary size? </w:t>
      </w:r>
    </w:p>
    <w:p w:rsidR="00B2020C" w:rsidRPr="00004867" w:rsidRDefault="0050636A" w:rsidP="00B2020C">
      <w:pPr>
        <w:pStyle w:val="Default"/>
        <w:spacing w:after="200"/>
        <w:ind w:left="1440" w:hanging="360"/>
        <w:rPr>
          <w:rFonts w:ascii="Arial" w:hAnsi="Arial" w:cs="Arial"/>
        </w:rPr>
      </w:pPr>
      <w:r w:rsidRPr="00004867">
        <w:rPr>
          <w:rFonts w:ascii="Arial" w:hAnsi="Arial" w:cs="Arial"/>
          <w:noProof/>
        </w:rPr>
        <w:drawing>
          <wp:anchor distT="0" distB="0" distL="114300" distR="114300" simplePos="0" relativeHeight="251660288" behindDoc="0" locked="0" layoutInCell="1" allowOverlap="1" wp14:anchorId="7E86C548">
            <wp:simplePos x="0" y="0"/>
            <wp:positionH relativeFrom="column">
              <wp:posOffset>692785</wp:posOffset>
            </wp:positionH>
            <wp:positionV relativeFrom="paragraph">
              <wp:posOffset>142875</wp:posOffset>
            </wp:positionV>
            <wp:extent cx="2786380" cy="18192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86380" cy="1819275"/>
                    </a:xfrm>
                    <a:prstGeom prst="rect">
                      <a:avLst/>
                    </a:prstGeom>
                  </pic:spPr>
                </pic:pic>
              </a:graphicData>
            </a:graphic>
            <wp14:sizeRelH relativeFrom="margin">
              <wp14:pctWidth>0</wp14:pctWidth>
            </wp14:sizeRelH>
            <wp14:sizeRelV relativeFrom="margin">
              <wp14:pctHeight>0</wp14:pctHeight>
            </wp14:sizeRelV>
          </wp:anchor>
        </w:drawing>
      </w:r>
      <w:r w:rsidR="00B2020C" w:rsidRPr="00004867">
        <w:rPr>
          <w:rFonts w:ascii="Arial" w:hAnsi="Arial" w:cs="Arial"/>
        </w:rPr>
        <w:tab/>
      </w:r>
      <w:r w:rsidR="001A33CA" w:rsidRPr="00004867">
        <w:rPr>
          <w:rFonts w:ascii="Arial" w:hAnsi="Arial" w:cs="Arial"/>
        </w:rPr>
        <w:t>As far as overall impact</w:t>
      </w:r>
      <w:r w:rsidRPr="00004867">
        <w:rPr>
          <w:rFonts w:ascii="Arial" w:hAnsi="Arial" w:cs="Arial"/>
        </w:rPr>
        <w:t xml:space="preserve">, the model predicts Independent schools to be three standard deviations above there similar peers. This is likely because the Independents included are primarily mid major schools that compete at the FBS level for football. As such, their salary is simply higher than other schools with similar characteristics. Among continuous data, Stadium size has the single biggest impact on salary. Each additional standard deviation that a school’s stadium is above the average results in that </w:t>
      </w:r>
      <w:proofErr w:type="gramStart"/>
      <w:r w:rsidRPr="00004867">
        <w:rPr>
          <w:rFonts w:ascii="Arial" w:hAnsi="Arial" w:cs="Arial"/>
        </w:rPr>
        <w:t>coaches</w:t>
      </w:r>
      <w:proofErr w:type="gramEnd"/>
      <w:r w:rsidRPr="00004867">
        <w:rPr>
          <w:rFonts w:ascii="Arial" w:hAnsi="Arial" w:cs="Arial"/>
        </w:rPr>
        <w:t xml:space="preserve"> salary being .45 standard deviations higher. At the right is the relationship between stadium size on the bottom and salary on the right. </w:t>
      </w:r>
    </w:p>
    <w:p w:rsidR="000B4E36" w:rsidRPr="00004867" w:rsidRDefault="000B4E36" w:rsidP="00B2020C">
      <w:pPr>
        <w:pStyle w:val="Default"/>
        <w:spacing w:after="200"/>
        <w:ind w:left="1440" w:hanging="360"/>
        <w:rPr>
          <w:rFonts w:ascii="Arial" w:hAnsi="Arial" w:cs="Arial"/>
        </w:rPr>
      </w:pPr>
    </w:p>
    <w:p w:rsidR="000B4E36" w:rsidRPr="00004867" w:rsidRDefault="000B4E36" w:rsidP="000B4E36">
      <w:pPr>
        <w:pStyle w:val="Default"/>
        <w:spacing w:after="200"/>
        <w:ind w:left="360" w:hanging="360"/>
        <w:rPr>
          <w:rFonts w:ascii="Arial" w:hAnsi="Arial" w:cs="Arial"/>
          <w:b/>
        </w:rPr>
      </w:pPr>
      <w:r w:rsidRPr="00004867">
        <w:rPr>
          <w:rFonts w:ascii="Arial" w:hAnsi="Arial" w:cs="Arial"/>
          <w:b/>
        </w:rPr>
        <w:t>Conclusion</w:t>
      </w:r>
    </w:p>
    <w:p w:rsidR="000B4E36" w:rsidRPr="00004867" w:rsidRDefault="000B4E36" w:rsidP="000B4E36">
      <w:pPr>
        <w:pStyle w:val="Default"/>
        <w:spacing w:after="200"/>
        <w:ind w:left="360" w:hanging="360"/>
        <w:rPr>
          <w:rFonts w:ascii="Arial" w:hAnsi="Arial" w:cs="Arial"/>
        </w:rPr>
      </w:pPr>
      <w:r w:rsidRPr="00004867">
        <w:rPr>
          <w:rFonts w:ascii="Arial" w:hAnsi="Arial" w:cs="Arial"/>
          <w:noProof/>
        </w:rPr>
        <w:drawing>
          <wp:anchor distT="0" distB="0" distL="114300" distR="114300" simplePos="0" relativeHeight="251674624" behindDoc="0" locked="0" layoutInCell="1" allowOverlap="1" wp14:anchorId="38AB690E">
            <wp:simplePos x="0" y="0"/>
            <wp:positionH relativeFrom="column">
              <wp:posOffset>3311525</wp:posOffset>
            </wp:positionH>
            <wp:positionV relativeFrom="paragraph">
              <wp:posOffset>513080</wp:posOffset>
            </wp:positionV>
            <wp:extent cx="2600325" cy="1795145"/>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00325" cy="1795145"/>
                    </a:xfrm>
                    <a:prstGeom prst="rect">
                      <a:avLst/>
                    </a:prstGeom>
                  </pic:spPr>
                </pic:pic>
              </a:graphicData>
            </a:graphic>
            <wp14:sizeRelH relativeFrom="margin">
              <wp14:pctWidth>0</wp14:pctWidth>
            </wp14:sizeRelH>
            <wp14:sizeRelV relativeFrom="margin">
              <wp14:pctHeight>0</wp14:pctHeight>
            </wp14:sizeRelV>
          </wp:anchor>
        </w:drawing>
      </w:r>
      <w:r w:rsidRPr="00004867">
        <w:rPr>
          <w:rFonts w:ascii="Arial" w:hAnsi="Arial" w:cs="Arial"/>
          <w:b/>
        </w:rPr>
        <w:tab/>
      </w:r>
      <w:r w:rsidRPr="00004867">
        <w:rPr>
          <w:rFonts w:ascii="Arial" w:hAnsi="Arial" w:cs="Arial"/>
        </w:rPr>
        <w:t xml:space="preserve">The highest paid coaches are coaches who must fill large stadiums and drive large donations. Those who have accomplished that, in general are handsomely rewarded. While graduation rate does have some effect, that is likely related to the prestige of the school rather than the size of the program. </w:t>
      </w:r>
      <w:r w:rsidRPr="00004867">
        <w:rPr>
          <w:rFonts w:ascii="Arial" w:hAnsi="Arial" w:cs="Arial"/>
          <w:noProof/>
        </w:rPr>
        <w:drawing>
          <wp:anchor distT="0" distB="0" distL="114300" distR="114300" simplePos="0" relativeHeight="251673600" behindDoc="0" locked="0" layoutInCell="1" allowOverlap="1" wp14:anchorId="31525459">
            <wp:simplePos x="0" y="0"/>
            <wp:positionH relativeFrom="column">
              <wp:posOffset>226060</wp:posOffset>
            </wp:positionH>
            <wp:positionV relativeFrom="paragraph">
              <wp:posOffset>513080</wp:posOffset>
            </wp:positionV>
            <wp:extent cx="2838450" cy="1801495"/>
            <wp:effectExtent l="0" t="0" r="0"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38450" cy="1801495"/>
                    </a:xfrm>
                    <a:prstGeom prst="rect">
                      <a:avLst/>
                    </a:prstGeom>
                  </pic:spPr>
                </pic:pic>
              </a:graphicData>
            </a:graphic>
          </wp:anchor>
        </w:drawing>
      </w:r>
    </w:p>
    <w:p w:rsidR="00CD1DD9" w:rsidRPr="00004867" w:rsidRDefault="00CD1DD9" w:rsidP="00CD1DD9">
      <w:pPr>
        <w:pStyle w:val="Default"/>
        <w:spacing w:after="200"/>
        <w:ind w:left="1440" w:hanging="360"/>
        <w:rPr>
          <w:rFonts w:ascii="Arial" w:hAnsi="Arial" w:cs="Arial"/>
        </w:rPr>
      </w:pPr>
    </w:p>
    <w:p w:rsidR="00D679B1" w:rsidRPr="00004867" w:rsidRDefault="00D679B1">
      <w:pPr>
        <w:rPr>
          <w:rFonts w:ascii="Arial" w:hAnsi="Arial" w:cs="Arial"/>
          <w:sz w:val="24"/>
          <w:szCs w:val="24"/>
        </w:rPr>
      </w:pPr>
    </w:p>
    <w:p w:rsidR="000B4E36" w:rsidRPr="00004867" w:rsidRDefault="000B4E36">
      <w:pPr>
        <w:rPr>
          <w:rFonts w:ascii="Arial" w:hAnsi="Arial" w:cs="Arial"/>
          <w:sz w:val="24"/>
          <w:szCs w:val="24"/>
        </w:rPr>
      </w:pPr>
    </w:p>
    <w:p w:rsidR="000B4E36" w:rsidRPr="00004867" w:rsidRDefault="000B4E36">
      <w:pPr>
        <w:rPr>
          <w:rFonts w:ascii="Arial" w:hAnsi="Arial" w:cs="Arial"/>
          <w:sz w:val="24"/>
          <w:szCs w:val="24"/>
        </w:rPr>
      </w:pPr>
    </w:p>
    <w:p w:rsidR="000B4E36" w:rsidRPr="00004867" w:rsidRDefault="000B4E36">
      <w:pPr>
        <w:rPr>
          <w:rFonts w:ascii="Arial" w:hAnsi="Arial" w:cs="Arial"/>
          <w:sz w:val="24"/>
          <w:szCs w:val="24"/>
        </w:rPr>
      </w:pPr>
    </w:p>
    <w:p w:rsidR="000B4E36" w:rsidRPr="00004867" w:rsidRDefault="000B4E36">
      <w:pPr>
        <w:rPr>
          <w:rFonts w:ascii="Arial" w:hAnsi="Arial" w:cs="Arial"/>
          <w:sz w:val="24"/>
          <w:szCs w:val="24"/>
        </w:rPr>
      </w:pPr>
    </w:p>
    <w:p w:rsidR="000B4E36" w:rsidRPr="00004867" w:rsidRDefault="000B4E36" w:rsidP="000B4E36">
      <w:pPr>
        <w:ind w:left="720"/>
        <w:rPr>
          <w:rFonts w:ascii="Arial" w:hAnsi="Arial" w:cs="Arial"/>
          <w:sz w:val="24"/>
          <w:szCs w:val="24"/>
        </w:rPr>
      </w:pPr>
      <w:r w:rsidRPr="00004867">
        <w:rPr>
          <w:rFonts w:ascii="Arial" w:hAnsi="Arial" w:cs="Arial"/>
          <w:sz w:val="24"/>
          <w:szCs w:val="24"/>
        </w:rPr>
        <w:t xml:space="preserve">Two final visualizations show little relationship between graduation rate and stadium size for student athletes. There is some relationship between 2017 contributions and graduation rate but only in the variance. Schools in the 80-90 range of GSR show no inclination to otherwise contribute more than other schools meaning graduation rates are not a driving factor. </w:t>
      </w:r>
    </w:p>
    <w:p w:rsidR="000B4E36" w:rsidRPr="00004867" w:rsidRDefault="000B4E36" w:rsidP="000B4E36">
      <w:pPr>
        <w:ind w:left="720"/>
        <w:rPr>
          <w:rFonts w:ascii="Arial" w:hAnsi="Arial" w:cs="Arial"/>
          <w:sz w:val="24"/>
          <w:szCs w:val="24"/>
        </w:rPr>
      </w:pPr>
      <w:r w:rsidRPr="00004867">
        <w:rPr>
          <w:rFonts w:ascii="Arial" w:hAnsi="Arial" w:cs="Arial"/>
          <w:sz w:val="24"/>
          <w:szCs w:val="24"/>
        </w:rPr>
        <w:t xml:space="preserve">Ultimately, there are other factors that likely explain the variation in both Salary and the independent factors. </w:t>
      </w:r>
      <w:r w:rsidR="009764F1" w:rsidRPr="00004867">
        <w:rPr>
          <w:rFonts w:ascii="Arial" w:hAnsi="Arial" w:cs="Arial"/>
          <w:sz w:val="24"/>
          <w:szCs w:val="24"/>
        </w:rPr>
        <w:t xml:space="preserve">Contributions are likely related to things such as a program’s win/loss record in a previous season while stadium size is likely more correlated with a program’s overall win/loss record. </w:t>
      </w:r>
      <w:r w:rsidRPr="00004867">
        <w:rPr>
          <w:rFonts w:ascii="Arial" w:hAnsi="Arial" w:cs="Arial"/>
          <w:sz w:val="24"/>
          <w:szCs w:val="24"/>
        </w:rPr>
        <w:t xml:space="preserve"> </w:t>
      </w:r>
    </w:p>
    <w:sectPr w:rsidR="000B4E36" w:rsidRPr="00004867" w:rsidSect="003C195A">
      <w:pgSz w:w="12240" w:h="16340"/>
      <w:pgMar w:top="1867" w:right="1108" w:bottom="670" w:left="108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D030A"/>
    <w:multiLevelType w:val="hybridMultilevel"/>
    <w:tmpl w:val="7C9CF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DD9"/>
    <w:rsid w:val="00004867"/>
    <w:rsid w:val="000B4E36"/>
    <w:rsid w:val="000E1670"/>
    <w:rsid w:val="00100F4A"/>
    <w:rsid w:val="001A33CA"/>
    <w:rsid w:val="001F0A1C"/>
    <w:rsid w:val="002B126A"/>
    <w:rsid w:val="003A747F"/>
    <w:rsid w:val="00472C60"/>
    <w:rsid w:val="0050636A"/>
    <w:rsid w:val="006C65CE"/>
    <w:rsid w:val="00750438"/>
    <w:rsid w:val="00777CD3"/>
    <w:rsid w:val="0085634C"/>
    <w:rsid w:val="009764F1"/>
    <w:rsid w:val="00A739F0"/>
    <w:rsid w:val="00B0389A"/>
    <w:rsid w:val="00B2020C"/>
    <w:rsid w:val="00B23C0A"/>
    <w:rsid w:val="00BF4DB3"/>
    <w:rsid w:val="00CD1DD9"/>
    <w:rsid w:val="00CD1EA8"/>
    <w:rsid w:val="00CF5D3D"/>
    <w:rsid w:val="00D679B1"/>
    <w:rsid w:val="00DC2820"/>
    <w:rsid w:val="00DD61CF"/>
    <w:rsid w:val="00EB7DCE"/>
    <w:rsid w:val="00EF6E1C"/>
    <w:rsid w:val="00F20974"/>
    <w:rsid w:val="00FA1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E0132"/>
  <w15:chartTrackingRefBased/>
  <w15:docId w15:val="{D5484950-EE5A-4222-AF28-5F107407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1DD9"/>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F4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4DB3"/>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3A74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List_of_NCAA_Division_I_FBS_football_stadium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5</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Snow</dc:creator>
  <cp:keywords/>
  <dc:description/>
  <cp:lastModifiedBy>Scott Snow</cp:lastModifiedBy>
  <cp:revision>10</cp:revision>
  <dcterms:created xsi:type="dcterms:W3CDTF">2019-04-21T20:39:00Z</dcterms:created>
  <dcterms:modified xsi:type="dcterms:W3CDTF">2019-04-22T03:55:00Z</dcterms:modified>
</cp:coreProperties>
</file>