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Соловьев</w:t>
      </w:r>
      <w:r>
        <w:t xml:space="preserve"> </w:t>
      </w:r>
      <w:r>
        <w:t xml:space="preserve">Серафим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организовал папку для работы над седьмой лабораторной и создал файл с исходным кодом lab7-1.asm.</w:t>
      </w:r>
    </w:p>
    <w:p>
      <w:pPr>
        <w:pStyle w:val="BodyText"/>
      </w:pPr>
      <w:r>
        <w:t xml:space="preserve">В NASM команда jmp применяется для безусловного перехода. Изучил пример кода с этой командой и внёс его в файл lab7-1.asm.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235115" cy="5188016"/>
            <wp:effectExtent b="0" l="0" r="0" t="0"/>
            <wp:docPr descr="Figure 1: Код программы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5188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lab7-1.asm</w:t>
      </w:r>
    </w:p>
    <w:bookmarkEnd w:id="0"/>
    <w:p>
      <w:pPr>
        <w:pStyle w:val="BodyText"/>
      </w:pPr>
      <w:r>
        <w:t xml:space="preserve">Скомпилировал и запустил полученную программу.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074420"/>
            <wp:effectExtent b="0" l="0" r="0" t="0"/>
            <wp:docPr descr="Figure 2: Компиляция и запуск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lab7-1.asm</w:t>
      </w:r>
    </w:p>
    <w:bookmarkEnd w:id="0"/>
    <w:p>
      <w:pPr>
        <w:pStyle w:val="BodyText"/>
      </w:pPr>
      <w:r>
        <w:t xml:space="preserve">Команда jmp позволяет переходить как вперёд, так и назад в коде. Модифицировал программу так, чтобы она сначала показывала</w:t>
      </w:r>
      <w:r>
        <w:t xml:space="preserve"> </w:t>
      </w:r>
      <w:r>
        <w:t xml:space="preserve">“</w:t>
      </w:r>
      <w:r>
        <w:t xml:space="preserve">Сообщение № 2</w:t>
      </w:r>
      <w:r>
        <w:t xml:space="preserve">”</w:t>
      </w:r>
      <w:r>
        <w:t xml:space="preserve">, а потом</w:t>
      </w:r>
      <w:r>
        <w:t xml:space="preserve"> </w:t>
      </w:r>
      <w:r>
        <w:t xml:space="preserve">“</w:t>
      </w:r>
      <w:r>
        <w:t xml:space="preserve">Сообщение № 1</w:t>
      </w:r>
      <w:r>
        <w:t xml:space="preserve">”</w:t>
      </w:r>
      <w:r>
        <w:t xml:space="preserve">, и после этого завершалась. Это было достигнуто добавлением команды jmp с меткой _label1 после</w:t>
      </w:r>
      <w:r>
        <w:t xml:space="preserve"> </w:t>
      </w:r>
      <w:r>
        <w:t xml:space="preserve">“</w:t>
      </w:r>
      <w:r>
        <w:t xml:space="preserve">Сообщения № 2</w:t>
      </w:r>
      <w:r>
        <w:t xml:space="preserve">”</w:t>
      </w:r>
      <w:r>
        <w:t xml:space="preserve"> </w:t>
      </w:r>
      <w:r>
        <w:t xml:space="preserve">для перехода к выводу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, и команды jmp с меткой _end после</w:t>
      </w:r>
      <w:r>
        <w:t xml:space="preserve"> </w:t>
      </w:r>
      <w:r>
        <w:t xml:space="preserve">“</w:t>
      </w:r>
      <w:r>
        <w:t xml:space="preserve">Сообщения № 1</w:t>
      </w:r>
      <w:r>
        <w:t xml:space="preserve">”</w:t>
      </w:r>
      <w:r>
        <w:t xml:space="preserve"> </w:t>
      </w:r>
      <w:r>
        <w:t xml:space="preserve">для завершения работы через вызов функции quit.</w:t>
      </w:r>
    </w:p>
    <w:p>
      <w:pPr>
        <w:pStyle w:val="BodyText"/>
      </w:pPr>
      <w:r>
        <w:t xml:space="preserve">Внёс изменения в код, соответствующие листингу 7.2.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94997" cy="5544151"/>
            <wp:effectExtent b="0" l="0" r="0" t="0"/>
            <wp:docPr descr="Figure 3: Код программы lab7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544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lab7-1.asm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859852"/>
            <wp:effectExtent b="0" l="0" r="0" t="0"/>
            <wp:docPr descr="Figure 4: Компиляция и запуск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lab7-1.asm</w:t>
      </w:r>
    </w:p>
    <w:bookmarkEnd w:id="0"/>
    <w:p>
      <w:pPr>
        <w:pStyle w:val="BodyText"/>
      </w:pPr>
      <w:r>
        <w:t xml:space="preserve">Программа была переписана с изменёнными командами jmp для изменения порядка вывода.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129237" cy="5621153"/>
            <wp:effectExtent b="0" l="0" r="0" t="0"/>
            <wp:docPr descr="Figure 5: Код программы lab7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237" cy="562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lab7-1.asm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950270"/>
            <wp:effectExtent b="0" l="0" r="0" t="0"/>
            <wp:docPr descr="Figure 6: Компиляция и запуск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lab7-1.asm</w:t>
      </w:r>
    </w:p>
    <w:bookmarkEnd w:id="0"/>
    <w:p>
      <w:pPr>
        <w:pStyle w:val="BodyText"/>
      </w:pPr>
      <w:r>
        <w:t xml:space="preserve">Команда jmp всегда приводит к переходу. Однако в программировании часто требуются условные переходы, когда переход выполняется только при определённом условии.</w:t>
      </w:r>
    </w:p>
    <w:p>
      <w:pPr>
        <w:pStyle w:val="BodyText"/>
      </w:pPr>
      <w:r>
        <w:t xml:space="preserve">Рассмотрим программу, которая вычисляет и выводит наибольшее из трёх чисел: A, B и C. Значения A и C заданы в коде, а значение B вводится пользователем.</w:t>
      </w:r>
    </w:p>
    <w:p>
      <w:pPr>
        <w:pStyle w:val="BodyText"/>
      </w:pPr>
      <w:r>
        <w:t xml:space="preserve">Скомпилировал программу и провёл тестирование с различными вводимыми значениями B.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5248718"/>
            <wp:effectExtent b="0" l="0" r="0" t="0"/>
            <wp:docPr descr="Figure 7: Код программы lab7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lab7-2.asm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2234513"/>
            <wp:effectExtent b="0" l="0" r="0" t="0"/>
            <wp:docPr descr="Figure 8: Компиляция и запуск программы lab7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lab7-2.asm</w:t>
      </w:r>
    </w:p>
    <w:bookmarkEnd w:id="0"/>
    <w:p>
      <w:pPr>
        <w:pStyle w:val="BodyText"/>
      </w:pPr>
      <w:r>
        <w:t xml:space="preserve">Обычно при компиляции с помощью nasm получается лишь объектный файл. Однако, чтобы сформировать файл листинга, следует использовать опцию -l и определить имя файла листинга через командную строку.</w:t>
      </w:r>
    </w:p>
    <w:p>
      <w:pPr>
        <w:pStyle w:val="BodyText"/>
      </w:pPr>
      <w:r>
        <w:t xml:space="preserve">Сформировал листинг для кода, находящегося в lab7-2.asm.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4322379"/>
            <wp:effectExtent b="0" l="0" r="0" t="0"/>
            <wp:docPr descr="Figure 9: Файл листинга lab7-2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Файл листинга lab7-2</w:t>
      </w:r>
    </w:p>
    <w:bookmarkEnd w:id="0"/>
    <w:p>
      <w:pPr>
        <w:pStyle w:val="BodyText"/>
      </w:pPr>
      <w:r>
        <w:t xml:space="preserve">Я внимательно ознакомился с форматом и содержимым файла листинга.</w:t>
      </w:r>
      <w:r>
        <w:t xml:space="preserve"> </w:t>
      </w:r>
      <w:r>
        <w:t xml:space="preserve">Подробно объясню содержимое трёх строк из этого файла.</w:t>
      </w:r>
    </w:p>
    <w:p>
      <w:pPr>
        <w:pStyle w:val="BodyText"/>
      </w:pPr>
      <w:r>
        <w:rPr>
          <w:bCs/>
          <w:b/>
        </w:rPr>
        <w:t xml:space="preserve">строка 213</w:t>
      </w:r>
    </w:p>
    <w:p>
      <w:pPr>
        <w:numPr>
          <w:ilvl w:val="0"/>
          <w:numId w:val="1001"/>
        </w:numPr>
      </w:pPr>
      <w:r>
        <w:t xml:space="preserve">38 - номер строки в подпрограмме</w:t>
      </w:r>
    </w:p>
    <w:p>
      <w:pPr>
        <w:numPr>
          <w:ilvl w:val="0"/>
          <w:numId w:val="1001"/>
        </w:numPr>
      </w:pPr>
      <w:r>
        <w:t xml:space="preserve">0000013F - адрес</w:t>
      </w:r>
    </w:p>
    <w:p>
      <w:pPr>
        <w:numPr>
          <w:ilvl w:val="0"/>
          <w:numId w:val="1001"/>
        </w:numPr>
      </w:pPr>
      <w:r>
        <w:t xml:space="preserve">8B0D[00000000] - машинный код</w:t>
      </w:r>
    </w:p>
    <w:p>
      <w:pPr>
        <w:numPr>
          <w:ilvl w:val="0"/>
          <w:numId w:val="1001"/>
        </w:numPr>
      </w:pPr>
      <w:r>
        <w:t xml:space="preserve">mov ecx,[max] - код программы - копирует MAX в ecx</w:t>
      </w:r>
    </w:p>
    <w:p>
      <w:pPr>
        <w:pStyle w:val="FirstParagraph"/>
      </w:pPr>
      <w:r>
        <w:rPr>
          <w:bCs/>
          <w:b/>
        </w:rPr>
        <w:t xml:space="preserve">строка 214</w:t>
      </w:r>
    </w:p>
    <w:p>
      <w:pPr>
        <w:numPr>
          <w:ilvl w:val="0"/>
          <w:numId w:val="1002"/>
        </w:numPr>
      </w:pPr>
      <w:r>
        <w:t xml:space="preserve">39 - номер строки в подпрограмме</w:t>
      </w:r>
    </w:p>
    <w:p>
      <w:pPr>
        <w:numPr>
          <w:ilvl w:val="0"/>
          <w:numId w:val="1002"/>
        </w:numPr>
      </w:pPr>
      <w:r>
        <w:t xml:space="preserve">00000145 - адрес</w:t>
      </w:r>
    </w:p>
    <w:p>
      <w:pPr>
        <w:numPr>
          <w:ilvl w:val="0"/>
          <w:numId w:val="1002"/>
        </w:numPr>
      </w:pPr>
      <w:r>
        <w:t xml:space="preserve">3B0D[0A000000] - машинный код</w:t>
      </w:r>
    </w:p>
    <w:p>
      <w:pPr>
        <w:numPr>
          <w:ilvl w:val="0"/>
          <w:numId w:val="1002"/>
        </w:numPr>
      </w:pPr>
      <w:r>
        <w:t xml:space="preserve">cmp ecx,[B] - код программы - сравнивает ecx и B</w:t>
      </w:r>
    </w:p>
    <w:p>
      <w:pPr>
        <w:pStyle w:val="FirstParagraph"/>
      </w:pPr>
      <w:r>
        <w:rPr>
          <w:bCs/>
          <w:b/>
        </w:rPr>
        <w:t xml:space="preserve">строка 215</w:t>
      </w:r>
    </w:p>
    <w:p>
      <w:pPr>
        <w:numPr>
          <w:ilvl w:val="0"/>
          <w:numId w:val="1003"/>
        </w:numPr>
      </w:pPr>
      <w:r>
        <w:t xml:space="preserve">40 - номер строки в подпрограмме</w:t>
      </w:r>
    </w:p>
    <w:p>
      <w:pPr>
        <w:numPr>
          <w:ilvl w:val="0"/>
          <w:numId w:val="1003"/>
        </w:numPr>
      </w:pPr>
      <w:r>
        <w:t xml:space="preserve">0000014B - адрес</w:t>
      </w:r>
    </w:p>
    <w:p>
      <w:pPr>
        <w:numPr>
          <w:ilvl w:val="0"/>
          <w:numId w:val="1003"/>
        </w:numPr>
      </w:pPr>
      <w:r>
        <w:t xml:space="preserve">7F0C - машинный код</w:t>
      </w:r>
    </w:p>
    <w:p>
      <w:pPr>
        <w:numPr>
          <w:ilvl w:val="0"/>
          <w:numId w:val="1003"/>
        </w:numPr>
      </w:pPr>
      <w:r>
        <w:t xml:space="preserve">jg fin - код программы - если больше перейти к метке fin</w:t>
      </w:r>
    </w:p>
    <w:p>
      <w:pPr>
        <w:pStyle w:val="FirstParagraph"/>
      </w:pPr>
      <w:r>
        <w:t xml:space="preserve">Затем я открыл исходный код в lab7-2.asm и удалил один операнд из команды, содержащей два операнда. После этого произвел компиляцию с целью создания файла листинга.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929640"/>
            <wp:effectExtent b="0" l="0" r="0" t="0"/>
            <wp:docPr descr="Figure 10: Ошибка трансляции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Ошибка трансляции lab7-2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4350849"/>
            <wp:effectExtent b="0" l="0" r="0" t="0"/>
            <wp:docPr descr="Figure 11: Файл листинга с ошибкой lab7-2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Файл листинга с ошибкой lab7-2</w:t>
      </w:r>
    </w:p>
    <w:bookmarkEnd w:id="0"/>
    <w:p>
      <w:pPr>
        <w:pStyle w:val="BodyText"/>
      </w:pPr>
      <w:r>
        <w:t xml:space="preserve">В итоге из-за синтаксической ошибки не удалось сгенерировать объектный файл, но был получен листинг программы, где было указано место возникновения ошибки.</w:t>
      </w:r>
    </w:p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Мой вариант 18 - числа: 83,73,30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4764505" cy="6506677"/>
            <wp:effectExtent b="0" l="0" r="0" t="0"/>
            <wp:docPr descr="Figure 12: Код программы lab7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Код программы lab7-3.asm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43984"/>
            <wp:effectExtent b="0" l="0" r="0" t="0"/>
            <wp:docPr descr="Figure 13: Компиляция и запуск программы lab7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Компиляция и запуск программы lab7-3.asm</w:t>
      </w:r>
    </w:p>
    <w:bookmarkEnd w:id="0"/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Мой вариант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bookmarkStart w:id="0" w:name="fig:014"/>
    <w:p>
      <w:pPr>
        <w:pStyle w:val="CaptionedFigure"/>
      </w:pPr>
      <w:bookmarkStart w:id="76" w:name="fig:014"/>
      <w:r>
        <w:drawing>
          <wp:inline>
            <wp:extent cx="4976261" cy="6448926"/>
            <wp:effectExtent b="0" l="0" r="0" t="0"/>
            <wp:docPr descr="Figure 14: Код программы lab7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6448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Код программы lab7-4.asm</w:t>
      </w:r>
    </w:p>
    <w:bookmarkEnd w:id="0"/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При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1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12</m:t>
        </m:r>
      </m:oMath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775127"/>
            <wp:effectExtent b="0" l="0" r="0" t="0"/>
            <wp:docPr descr="Figure 15: Компиляция и запуск программы lab7-4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Компиляция и запуск программы lab7-4.asm</w:t>
      </w:r>
    </w:p>
    <w:bookmarkEnd w:id="0"/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Соловьев Серафим</dc:creator>
  <dc:language>ru-RU</dc:language>
  <cp:keywords/>
  <dcterms:created xsi:type="dcterms:W3CDTF">2024-01-02T10:00:59Z</dcterms:created>
  <dcterms:modified xsi:type="dcterms:W3CDTF">2024-01-02T10:00:59Z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