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3A4E" w14:textId="2503DB85" w:rsidR="00C94C79" w:rsidRDefault="00C94C79" w:rsidP="002E3F0C">
      <w:pPr>
        <w:pStyle w:val="Title"/>
      </w:pPr>
      <w:r>
        <w:t>CI360_</w:t>
      </w:r>
      <w:r w:rsidR="002B4DD3">
        <w:t>Direct_Merge_Variables</w:t>
      </w:r>
    </w:p>
    <w:p w14:paraId="0DA8C1CF" w14:textId="77777777" w:rsidR="002B4DD3" w:rsidRPr="002B4DD3" w:rsidRDefault="002B4DD3" w:rsidP="002B4DD3"/>
    <w:p w14:paraId="48201F38" w14:textId="7FCD4DF9" w:rsidR="006C7FDE" w:rsidRDefault="00D84ADA" w:rsidP="002E3F0C">
      <w:pPr>
        <w:pStyle w:val="Title"/>
        <w:rPr>
          <w:sz w:val="32"/>
          <w:szCs w:val="32"/>
        </w:rPr>
      </w:pPr>
      <w:r w:rsidRPr="002B4DD3">
        <w:rPr>
          <w:sz w:val="32"/>
          <w:szCs w:val="32"/>
        </w:rPr>
        <w:t xml:space="preserve">Enhance </w:t>
      </w:r>
      <w:proofErr w:type="spellStart"/>
      <w:r w:rsidRPr="002B4DD3">
        <w:rPr>
          <w:sz w:val="32"/>
          <w:szCs w:val="32"/>
        </w:rPr>
        <w:t>Engage:Direct</w:t>
      </w:r>
      <w:proofErr w:type="spellEnd"/>
      <w:r w:rsidRPr="002B4DD3">
        <w:rPr>
          <w:sz w:val="32"/>
          <w:szCs w:val="32"/>
        </w:rPr>
        <w:t xml:space="preserve"> exports with data </w:t>
      </w:r>
      <w:r w:rsidR="002F4D52" w:rsidRPr="002B4DD3">
        <w:rPr>
          <w:sz w:val="32"/>
          <w:szCs w:val="32"/>
        </w:rPr>
        <w:t xml:space="preserve">merge </w:t>
      </w:r>
      <w:r w:rsidRPr="002B4DD3">
        <w:rPr>
          <w:sz w:val="32"/>
          <w:szCs w:val="32"/>
        </w:rPr>
        <w:t>from auxiliary SAS datasets</w:t>
      </w:r>
    </w:p>
    <w:p w14:paraId="6CCF3439" w14:textId="77777777" w:rsidR="00C310B1" w:rsidRDefault="00C310B1" w:rsidP="00C310B1"/>
    <w:p w14:paraId="4E0AE1B6" w14:textId="77777777" w:rsidR="00C310B1" w:rsidRDefault="00C310B1" w:rsidP="00C310B1"/>
    <w:p w14:paraId="1B1A93C6" w14:textId="77777777" w:rsidR="00C310B1" w:rsidRDefault="00C310B1" w:rsidP="00C310B1"/>
    <w:p w14:paraId="585B25CE" w14:textId="77777777" w:rsidR="00C310B1" w:rsidRDefault="00C310B1" w:rsidP="00C310B1"/>
    <w:p w14:paraId="56BB5E87" w14:textId="77777777" w:rsidR="00C310B1" w:rsidRDefault="00C310B1" w:rsidP="00C310B1"/>
    <w:p w14:paraId="368317C3" w14:textId="4E9EE5F8" w:rsidR="00C310B1" w:rsidRPr="00C310B1" w:rsidRDefault="00C310B1" w:rsidP="00C310B1">
      <w:r w:rsidRPr="00C310B1">
        <w:t>Copyright © 202</w:t>
      </w:r>
      <w:r>
        <w:t>5</w:t>
      </w:r>
      <w:r w:rsidRPr="00C310B1">
        <w:t>, SAS Institute Inc., Cary, NC, USA.  All Rights Reserved.</w:t>
      </w:r>
    </w:p>
    <w:p w14:paraId="5E336CC7" w14:textId="77777777" w:rsidR="00C310B1" w:rsidRPr="00C310B1" w:rsidRDefault="00C310B1" w:rsidP="00C310B1">
      <w:r w:rsidRPr="00C310B1">
        <w:t>SPDX-License-Identifier: Apache-2.0</w:t>
      </w:r>
    </w:p>
    <w:p w14:paraId="505121A5" w14:textId="77777777" w:rsidR="00410094" w:rsidRDefault="00410094"/>
    <w:p w14:paraId="1FCA194C" w14:textId="77777777" w:rsidR="00410094" w:rsidRDefault="00410094"/>
    <w:p w14:paraId="581AD121" w14:textId="77777777" w:rsidR="00410094" w:rsidRDefault="00410094"/>
    <w:p w14:paraId="7C8AF569" w14:textId="77777777" w:rsidR="00410094" w:rsidRDefault="00410094"/>
    <w:p w14:paraId="60FB2D45" w14:textId="77777777" w:rsidR="00410094" w:rsidRDefault="00410094"/>
    <w:p w14:paraId="0F8F73E6" w14:textId="77777777" w:rsidR="00410094" w:rsidRDefault="00410094"/>
    <w:p w14:paraId="6B3FCA5D" w14:textId="77777777" w:rsidR="00410094" w:rsidRDefault="00410094"/>
    <w:p w14:paraId="7628EE9A" w14:textId="77777777" w:rsidR="00410094" w:rsidRDefault="00410094"/>
    <w:p w14:paraId="62A27E1A" w14:textId="77777777" w:rsidR="00410094" w:rsidRDefault="00410094"/>
    <w:p w14:paraId="5C1B79E6" w14:textId="77777777" w:rsidR="00410094" w:rsidRDefault="00410094"/>
    <w:p w14:paraId="4A4279A0" w14:textId="6FC34050" w:rsidR="00E56BB7" w:rsidRDefault="00DD3B80">
      <w:r>
        <w:t>June 2025</w:t>
      </w:r>
      <w:r w:rsidR="00E56BB7">
        <w:br w:type="page"/>
      </w:r>
    </w:p>
    <w:p w14:paraId="151A580C" w14:textId="77777777" w:rsidR="00E56BB7" w:rsidRDefault="00E56BB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7669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2C3519" w14:textId="703BCC22" w:rsidR="005902CF" w:rsidRDefault="005902CF">
          <w:pPr>
            <w:pStyle w:val="TOCHeading"/>
          </w:pPr>
          <w:r>
            <w:t>Contents</w:t>
          </w:r>
        </w:p>
        <w:p w14:paraId="0472612A" w14:textId="77777777" w:rsidR="005902CF" w:rsidRDefault="005902CF" w:rsidP="005902CF"/>
        <w:p w14:paraId="0EAA89F1" w14:textId="77777777" w:rsidR="005902CF" w:rsidRPr="005902CF" w:rsidRDefault="005902CF" w:rsidP="005902CF"/>
        <w:p w14:paraId="6922F3F2" w14:textId="7B46F669" w:rsidR="002B4DD3" w:rsidRDefault="005902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83061" w:history="1">
            <w:r w:rsidR="002B4DD3" w:rsidRPr="00B431C8">
              <w:rPr>
                <w:rStyle w:val="Hyperlink"/>
                <w:noProof/>
              </w:rPr>
              <w:t>Background</w:t>
            </w:r>
            <w:r w:rsidR="002B4DD3">
              <w:rPr>
                <w:noProof/>
                <w:webHidden/>
              </w:rPr>
              <w:tab/>
            </w:r>
            <w:r w:rsidR="002B4DD3">
              <w:rPr>
                <w:noProof/>
                <w:webHidden/>
              </w:rPr>
              <w:fldChar w:fldCharType="begin"/>
            </w:r>
            <w:r w:rsidR="002B4DD3">
              <w:rPr>
                <w:noProof/>
                <w:webHidden/>
              </w:rPr>
              <w:instrText xml:space="preserve"> PAGEREF _Toc201483061 \h </w:instrText>
            </w:r>
            <w:r w:rsidR="002B4DD3">
              <w:rPr>
                <w:noProof/>
                <w:webHidden/>
              </w:rPr>
            </w:r>
            <w:r w:rsidR="002B4DD3">
              <w:rPr>
                <w:noProof/>
                <w:webHidden/>
              </w:rPr>
              <w:fldChar w:fldCharType="separate"/>
            </w:r>
            <w:r w:rsidR="002B4DD3">
              <w:rPr>
                <w:noProof/>
                <w:webHidden/>
              </w:rPr>
              <w:t>3</w:t>
            </w:r>
            <w:r w:rsidR="002B4DD3">
              <w:rPr>
                <w:noProof/>
                <w:webHidden/>
              </w:rPr>
              <w:fldChar w:fldCharType="end"/>
            </w:r>
          </w:hyperlink>
        </w:p>
        <w:p w14:paraId="7CF58AF7" w14:textId="53D5FB93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2" w:history="1">
            <w:r w:rsidRPr="00B431C8">
              <w:rPr>
                <w:rStyle w:val="Hyperlink"/>
                <w:noProof/>
              </w:rPr>
              <w:t>Possible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0FD3" w14:textId="7D25E99E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3" w:history="1">
            <w:r w:rsidRPr="00B431C8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19A6" w14:textId="448C630F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4" w:history="1">
            <w:r w:rsidRPr="00B431C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C2DB" w14:textId="60534E79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5" w:history="1">
            <w:r w:rsidRPr="00B431C8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2553" w14:textId="5D132E2C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6" w:history="1">
            <w:r w:rsidRPr="00B431C8">
              <w:rPr>
                <w:rStyle w:val="Hyperlink"/>
                <w:noProof/>
              </w:rPr>
              <w:t>How to use this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ABDB" w14:textId="6B0B5ADE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7" w:history="1">
            <w:r w:rsidRPr="00B431C8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CE12" w14:textId="5F6CDE7F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8" w:history="1">
            <w:r w:rsidRPr="00B431C8">
              <w:rPr>
                <w:rStyle w:val="Hyperlink"/>
                <w:noProof/>
              </w:rPr>
              <w:t>Task export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5664" w14:textId="09E1FE41" w:rsidR="002B4DD3" w:rsidRDefault="002B4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83069" w:history="1">
            <w:r w:rsidRPr="00B431C8">
              <w:rPr>
                <w:rStyle w:val="Hyperlink"/>
                <w:noProof/>
              </w:rPr>
              <w:t>Append export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F918" w14:textId="48F3099A" w:rsidR="005902CF" w:rsidRDefault="005902CF">
          <w:r>
            <w:rPr>
              <w:b/>
              <w:bCs/>
              <w:noProof/>
            </w:rPr>
            <w:fldChar w:fldCharType="end"/>
          </w:r>
        </w:p>
      </w:sdtContent>
    </w:sdt>
    <w:p w14:paraId="439E96A8" w14:textId="77777777" w:rsidR="00E56BB7" w:rsidRDefault="00E56BB7"/>
    <w:p w14:paraId="26CD70C0" w14:textId="326B41BA" w:rsidR="005902CF" w:rsidRDefault="005902CF">
      <w:r>
        <w:br w:type="page"/>
      </w:r>
    </w:p>
    <w:p w14:paraId="57C55D74" w14:textId="77777777" w:rsidR="005902CF" w:rsidRDefault="005902CF"/>
    <w:p w14:paraId="6CCF431D" w14:textId="34A99464" w:rsidR="00D84ADA" w:rsidRDefault="00E23E4F" w:rsidP="002E3F0C">
      <w:pPr>
        <w:pStyle w:val="Heading1"/>
      </w:pPr>
      <w:bookmarkStart w:id="0" w:name="_Toc201483061"/>
      <w:r>
        <w:t>Background</w:t>
      </w:r>
      <w:bookmarkEnd w:id="0"/>
    </w:p>
    <w:p w14:paraId="0E09AD89" w14:textId="04CE9E06" w:rsidR="00E23E4F" w:rsidRDefault="00E23E4F">
      <w:r>
        <w:t xml:space="preserve">More complex exports from </w:t>
      </w:r>
      <w:proofErr w:type="spellStart"/>
      <w:r>
        <w:t>Engage:Direct</w:t>
      </w:r>
      <w:proofErr w:type="spellEnd"/>
      <w:r>
        <w:t xml:space="preserve"> can be built with the following helpful features of this tool:</w:t>
      </w:r>
    </w:p>
    <w:p w14:paraId="41D09373" w14:textId="70B61399" w:rsidR="00E23E4F" w:rsidRDefault="001D34CC" w:rsidP="00E23E4F">
      <w:pPr>
        <w:pStyle w:val="ListParagraph"/>
        <w:numPr>
          <w:ilvl w:val="0"/>
          <w:numId w:val="1"/>
        </w:numPr>
      </w:pPr>
      <w:r>
        <w:t xml:space="preserve">One or more SAS datasets can be created </w:t>
      </w:r>
      <w:r w:rsidR="00AF1423">
        <w:t>in a segment map</w:t>
      </w:r>
      <w:r w:rsidR="004C2259">
        <w:t xml:space="preserve"> (potentially, an export at a different subject)</w:t>
      </w:r>
      <w:r w:rsidR="00AF1423">
        <w:t xml:space="preserve"> and used for appending that data to export from task.</w:t>
      </w:r>
    </w:p>
    <w:p w14:paraId="054CD56A" w14:textId="7EF58960" w:rsidR="00E23E4F" w:rsidRDefault="00E23E4F" w:rsidP="00E23E4F">
      <w:pPr>
        <w:pStyle w:val="ListParagraph"/>
        <w:numPr>
          <w:ilvl w:val="0"/>
          <w:numId w:val="1"/>
        </w:numPr>
      </w:pPr>
      <w:r>
        <w:t>Pre-compute data items and re-use them across multiple tasks</w:t>
      </w:r>
    </w:p>
    <w:p w14:paraId="2FC2231A" w14:textId="0F557CDC" w:rsidR="00E23E4F" w:rsidRDefault="00CE5954" w:rsidP="00E23E4F">
      <w:pPr>
        <w:pStyle w:val="ListParagraph"/>
        <w:numPr>
          <w:ilvl w:val="0"/>
          <w:numId w:val="1"/>
        </w:numPr>
      </w:pPr>
      <w:r>
        <w:t xml:space="preserve">Ability to </w:t>
      </w:r>
      <w:r w:rsidR="00EE6706">
        <w:t xml:space="preserve">export datasets with data items that do not share the same </w:t>
      </w:r>
      <w:r>
        <w:t xml:space="preserve">“refine” </w:t>
      </w:r>
      <w:r w:rsidR="00787447">
        <w:t>criteria</w:t>
      </w:r>
    </w:p>
    <w:p w14:paraId="1256CF93" w14:textId="110F0B21" w:rsidR="00E23E4F" w:rsidRDefault="00E23E4F" w:rsidP="00E23E4F">
      <w:pPr>
        <w:pStyle w:val="ListParagraph"/>
        <w:numPr>
          <w:ilvl w:val="0"/>
          <w:numId w:val="1"/>
        </w:numPr>
      </w:pPr>
      <w:r>
        <w:t xml:space="preserve">Ease appending of data from an external source without the need for updates to information map or load to a table, if the only purpose </w:t>
      </w:r>
      <w:r w:rsidR="00CE5954">
        <w:t xml:space="preserve">of the external fields </w:t>
      </w:r>
      <w:r>
        <w:t>is to populate an export file</w:t>
      </w:r>
    </w:p>
    <w:p w14:paraId="0E94DFF6" w14:textId="77777777" w:rsidR="00255C2D" w:rsidRDefault="00255C2D" w:rsidP="00255C2D"/>
    <w:p w14:paraId="2D605561" w14:textId="6EF91C1F" w:rsidR="00255C2D" w:rsidRDefault="00255C2D" w:rsidP="002E3F0C">
      <w:pPr>
        <w:pStyle w:val="Heading1"/>
      </w:pPr>
      <w:bookmarkStart w:id="1" w:name="_Toc201483062"/>
      <w:r>
        <w:t>Possible use cases</w:t>
      </w:r>
      <w:bookmarkEnd w:id="1"/>
    </w:p>
    <w:p w14:paraId="79B3C8BD" w14:textId="491A7279" w:rsidR="00255C2D" w:rsidRDefault="00D0556F" w:rsidP="00D0556F">
      <w:pPr>
        <w:pStyle w:val="ListParagraph"/>
        <w:numPr>
          <w:ilvl w:val="0"/>
          <w:numId w:val="2"/>
        </w:numPr>
      </w:pPr>
      <w:r>
        <w:t>An export file that contains an aggregate from a different subject.</w:t>
      </w:r>
      <w:r w:rsidR="00F14913">
        <w:t xml:space="preserve">   For example, an account </w:t>
      </w:r>
      <w:r w:rsidR="00086135">
        <w:t>calculated item</w:t>
      </w:r>
      <w:r w:rsidR="00F14913">
        <w:t xml:space="preserve"> containing</w:t>
      </w:r>
      <w:r w:rsidR="005D6703">
        <w:t xml:space="preserve"> “Number of overdrafts” be added to a</w:t>
      </w:r>
      <w:r w:rsidR="00086135">
        <w:t>n export file from a task (</w:t>
      </w:r>
      <w:r w:rsidR="002057B7">
        <w:t xml:space="preserve">at customer level).   At the time of writing this document, CI360 does not permit the addition of a calculated item </w:t>
      </w:r>
      <w:r w:rsidR="00924561">
        <w:t>at a different subject level (</w:t>
      </w:r>
      <w:proofErr w:type="spellStart"/>
      <w:r w:rsidR="00924561">
        <w:t>ie</w:t>
      </w:r>
      <w:proofErr w:type="spellEnd"/>
      <w:r w:rsidR="00924561">
        <w:t xml:space="preserve"> not primary subject level)</w:t>
      </w:r>
      <w:r w:rsidR="00D974F5">
        <w:t xml:space="preserve"> on a task export file.</w:t>
      </w:r>
    </w:p>
    <w:p w14:paraId="06548F0A" w14:textId="3E3D0DDC" w:rsidR="00D974F5" w:rsidRDefault="00D974F5" w:rsidP="00D0556F">
      <w:pPr>
        <w:pStyle w:val="ListParagraph"/>
        <w:numPr>
          <w:ilvl w:val="0"/>
          <w:numId w:val="2"/>
        </w:numPr>
      </w:pPr>
      <w:r>
        <w:t>A SAS dataset containing cleansed addresses</w:t>
      </w:r>
      <w:r w:rsidR="00C927BF">
        <w:t xml:space="preserve"> can be used to append to the task export file (without </w:t>
      </w:r>
      <w:r w:rsidR="00722920">
        <w:t>having to load it to the database or change the information map)</w:t>
      </w:r>
    </w:p>
    <w:p w14:paraId="5A7F22F9" w14:textId="77777777" w:rsidR="003D2841" w:rsidRDefault="003D2841" w:rsidP="00E34654"/>
    <w:p w14:paraId="3A6A1BE3" w14:textId="3E9FA3CE" w:rsidR="003D2841" w:rsidRDefault="003D2841" w:rsidP="002E3F0C">
      <w:pPr>
        <w:pStyle w:val="Heading1"/>
      </w:pPr>
      <w:bookmarkStart w:id="2" w:name="_Toc201483063"/>
      <w:r>
        <w:t>Pre-requisites:</w:t>
      </w:r>
      <w:bookmarkEnd w:id="2"/>
    </w:p>
    <w:p w14:paraId="1D4577A8" w14:textId="663E3214" w:rsidR="003D2841" w:rsidRDefault="003D2841" w:rsidP="00E34654">
      <w:r>
        <w:t xml:space="preserve">The exports from the DM tasks must be to SAS datasets.   This stored process does not </w:t>
      </w:r>
      <w:r w:rsidR="0069371B">
        <w:t xml:space="preserve">update </w:t>
      </w:r>
      <w:r w:rsidR="00577A6D">
        <w:t>CSV exports.</w:t>
      </w:r>
    </w:p>
    <w:p w14:paraId="2C008FEC" w14:textId="6CD03622" w:rsidR="002B4DD3" w:rsidRDefault="002B4DD3" w:rsidP="00E34654">
      <w:r>
        <w:t xml:space="preserve">This STP was tested with SAS </w:t>
      </w:r>
      <w:r w:rsidR="00B72486">
        <w:t>M8</w:t>
      </w:r>
      <w:r w:rsidR="00F1384E">
        <w:t xml:space="preserve"> and DM Agent release 2506.</w:t>
      </w:r>
      <w:r w:rsidR="006409A3">
        <w:t xml:space="preserve">  SAS M7 or M9 may require minor adjustments.</w:t>
      </w:r>
      <w:r w:rsidR="000C76EF">
        <w:t xml:space="preserve"> </w:t>
      </w:r>
      <w:r w:rsidR="00B72486">
        <w:t xml:space="preserve"> </w:t>
      </w:r>
    </w:p>
    <w:p w14:paraId="6E4C1DA4" w14:textId="77777777" w:rsidR="00CB32FA" w:rsidRDefault="00CB32FA">
      <w:r>
        <w:br w:type="page"/>
      </w:r>
    </w:p>
    <w:p w14:paraId="631C0449" w14:textId="77777777" w:rsidR="00CB32FA" w:rsidRDefault="00CB32FA" w:rsidP="00CB32FA">
      <w:pPr>
        <w:pStyle w:val="Heading1"/>
      </w:pPr>
      <w:bookmarkStart w:id="3" w:name="_Toc201483064"/>
      <w:r>
        <w:lastRenderedPageBreak/>
        <w:t>Installation</w:t>
      </w:r>
      <w:bookmarkEnd w:id="3"/>
    </w:p>
    <w:p w14:paraId="2268A0E2" w14:textId="77777777" w:rsidR="00D832E9" w:rsidRDefault="00D832E9" w:rsidP="00D832E9"/>
    <w:p w14:paraId="5525138D" w14:textId="6D72E9C0" w:rsidR="00BB75D6" w:rsidRDefault="00D832E9" w:rsidP="008106FD">
      <w:pPr>
        <w:pStyle w:val="ListParagraph"/>
        <w:numPr>
          <w:ilvl w:val="0"/>
          <w:numId w:val="11"/>
        </w:numPr>
      </w:pPr>
      <w:r>
        <w:t xml:space="preserve">Import the </w:t>
      </w:r>
      <w:r w:rsidR="0084141B">
        <w:t>STP package CI360_Direct_Merge_Variables.spk</w:t>
      </w:r>
    </w:p>
    <w:p w14:paraId="1DCBF793" w14:textId="7C8E0FE9" w:rsidR="00605619" w:rsidRDefault="00605619" w:rsidP="0084141B">
      <w:pPr>
        <w:pStyle w:val="ListParagraph"/>
        <w:numPr>
          <w:ilvl w:val="0"/>
          <w:numId w:val="11"/>
        </w:numPr>
      </w:pPr>
      <w:r>
        <w:t xml:space="preserve">Copy the </w:t>
      </w:r>
      <w:proofErr w:type="spellStart"/>
      <w:r>
        <w:t>sas</w:t>
      </w:r>
      <w:proofErr w:type="spellEnd"/>
      <w:r>
        <w:t xml:space="preserve"> code file CI360_Direct_Merge_Variables.sas</w:t>
      </w:r>
      <w:r w:rsidR="005121C3">
        <w:t xml:space="preserve"> to a directory of your choice</w:t>
      </w:r>
      <w:r w:rsidR="00270E48">
        <w:t>.</w:t>
      </w:r>
      <w:r w:rsidR="004044C0">
        <w:t xml:space="preserve">   Optionally, update the following two lines in the code</w:t>
      </w:r>
    </w:p>
    <w:p w14:paraId="76445BB2" w14:textId="0BB0A81A" w:rsidR="004044C0" w:rsidRDefault="004044C0" w:rsidP="004044C0">
      <w:pPr>
        <w:pStyle w:val="ListParagraph"/>
        <w:ind w:left="1440"/>
      </w:pPr>
      <w:r>
        <w:t xml:space="preserve">%let </w:t>
      </w:r>
      <w:proofErr w:type="spellStart"/>
      <w:r>
        <w:t>logdir</w:t>
      </w:r>
      <w:proofErr w:type="spellEnd"/>
      <w:r>
        <w:t>=;</w:t>
      </w:r>
    </w:p>
    <w:p w14:paraId="5777FB6F" w14:textId="3660C9CC" w:rsidR="004044C0" w:rsidRDefault="004044C0" w:rsidP="004044C0">
      <w:pPr>
        <w:pStyle w:val="ListParagraph"/>
        <w:ind w:left="1440"/>
      </w:pPr>
      <w:r>
        <w:t xml:space="preserve">%leg </w:t>
      </w:r>
      <w:proofErr w:type="spellStart"/>
      <w:r w:rsidR="00342636">
        <w:t>bkpdir</w:t>
      </w:r>
      <w:proofErr w:type="spellEnd"/>
      <w:r w:rsidR="00342636">
        <w:t>=;</w:t>
      </w:r>
    </w:p>
    <w:p w14:paraId="05AF94D2" w14:textId="6E1EC672" w:rsidR="00342636" w:rsidRDefault="004641B8" w:rsidP="003E08A0">
      <w:pPr>
        <w:ind w:firstLine="720"/>
      </w:pPr>
      <w:r>
        <w:t xml:space="preserve">For </w:t>
      </w:r>
      <w:proofErr w:type="spellStart"/>
      <w:r>
        <w:t>logdir</w:t>
      </w:r>
      <w:proofErr w:type="spellEnd"/>
      <w:r>
        <w:t xml:space="preserve"> refer to the logging section of this document below.</w:t>
      </w:r>
    </w:p>
    <w:p w14:paraId="37C8337D" w14:textId="3E574639" w:rsidR="00F300D4" w:rsidRDefault="00F300D4" w:rsidP="00A87CB4">
      <w:pPr>
        <w:ind w:left="720"/>
      </w:pPr>
      <w:r>
        <w:t xml:space="preserve">The variable </w:t>
      </w:r>
      <w:proofErr w:type="spellStart"/>
      <w:r>
        <w:t>bkpdir</w:t>
      </w:r>
      <w:proofErr w:type="spellEnd"/>
      <w:r>
        <w:t xml:space="preserve"> can be used to specify a location to </w:t>
      </w:r>
      <w:proofErr w:type="spellStart"/>
      <w:r>
        <w:t>backup</w:t>
      </w:r>
      <w:proofErr w:type="spellEnd"/>
      <w:r>
        <w:t xml:space="preserve"> the export dataset</w:t>
      </w:r>
      <w:r w:rsidR="0035538E">
        <w:t>(s) from ci360 that are input to this process.</w:t>
      </w:r>
      <w:r w:rsidR="00DF3402">
        <w:t xml:space="preserve">  You may specify any </w:t>
      </w:r>
      <w:r w:rsidR="0001335C">
        <w:t xml:space="preserve">directory/folder of your choice except the directory that you are using in ci360 to write the </w:t>
      </w:r>
      <w:r w:rsidR="00A87CB4">
        <w:t>export SAS datasets.</w:t>
      </w:r>
      <w:r w:rsidR="000B1632">
        <w:t xml:space="preserve">  </w:t>
      </w:r>
      <w:r w:rsidR="00142BFC">
        <w:t>There is no need to change this variable, except when you are debugging this process.</w:t>
      </w:r>
    </w:p>
    <w:p w14:paraId="3B98A527" w14:textId="47F96028" w:rsidR="0076317F" w:rsidRDefault="008106FD" w:rsidP="0084141B">
      <w:pPr>
        <w:pStyle w:val="ListParagraph"/>
        <w:numPr>
          <w:ilvl w:val="0"/>
          <w:numId w:val="11"/>
        </w:numPr>
      </w:pPr>
      <w:r>
        <w:t>Use SMC/EG to modify the stored process that was imported</w:t>
      </w:r>
      <w:r w:rsidR="006A20FF">
        <w:t xml:space="preserve"> in step #1</w:t>
      </w:r>
    </w:p>
    <w:p w14:paraId="57BAE836" w14:textId="3AC185F0" w:rsidR="00FF3896" w:rsidRDefault="00FF3896" w:rsidP="00FF3896">
      <w:pPr>
        <w:pStyle w:val="ListParagraph"/>
        <w:numPr>
          <w:ilvl w:val="1"/>
          <w:numId w:val="11"/>
        </w:numPr>
      </w:pPr>
      <w:r>
        <w:t xml:space="preserve">Update the </w:t>
      </w:r>
      <w:r w:rsidR="00097258">
        <w:t xml:space="preserve">line </w:t>
      </w:r>
      <w:r w:rsidR="00DF7B00">
        <w:t xml:space="preserve">that begins with %include.  The file path must </w:t>
      </w:r>
      <w:r w:rsidR="006E37B4">
        <w:t>match the location</w:t>
      </w:r>
      <w:r w:rsidR="005A4EBC">
        <w:t xml:space="preserve"> </w:t>
      </w:r>
      <w:r w:rsidR="007304AD">
        <w:t>that you specified in step #2</w:t>
      </w:r>
    </w:p>
    <w:p w14:paraId="64C9CE98" w14:textId="6F568A02" w:rsidR="00CC583D" w:rsidRDefault="00CC583D" w:rsidP="00CC583D">
      <w:pPr>
        <w:pStyle w:val="ListParagraph"/>
        <w:numPr>
          <w:ilvl w:val="0"/>
          <w:numId w:val="11"/>
        </w:numPr>
      </w:pPr>
      <w:r>
        <w:t xml:space="preserve">Run the appropriate dm commands to </w:t>
      </w:r>
      <w:r w:rsidR="00522248">
        <w:t>make the new stored process available in ci360.</w:t>
      </w:r>
    </w:p>
    <w:p w14:paraId="17DFDD82" w14:textId="3052460A" w:rsidR="003A4D6A" w:rsidRDefault="003A4D6A" w:rsidP="003A4D6A">
      <w:pPr>
        <w:pStyle w:val="ListParagraph"/>
        <w:numPr>
          <w:ilvl w:val="0"/>
          <w:numId w:val="12"/>
        </w:numPr>
      </w:pPr>
      <w:proofErr w:type="spellStart"/>
      <w:r>
        <w:t>sstp</w:t>
      </w:r>
      <w:proofErr w:type="spellEnd"/>
      <w:r>
        <w:tab/>
        <w:t>- send stored processes</w:t>
      </w:r>
    </w:p>
    <w:p w14:paraId="6B3F8A83" w14:textId="56EDF055" w:rsidR="003A4D6A" w:rsidRDefault="003A4D6A" w:rsidP="003A4D6A">
      <w:pPr>
        <w:pStyle w:val="ListParagraph"/>
        <w:numPr>
          <w:ilvl w:val="0"/>
          <w:numId w:val="12"/>
        </w:numPr>
      </w:pPr>
      <w:r>
        <w:t>cim</w:t>
      </w:r>
      <w:r>
        <w:tab/>
        <w:t>- clear ci360 cache</w:t>
      </w:r>
    </w:p>
    <w:p w14:paraId="4E84CD37" w14:textId="5DC144F4" w:rsidR="00E34654" w:rsidRDefault="00E34654" w:rsidP="002E3F0C">
      <w:pPr>
        <w:pStyle w:val="Heading1"/>
      </w:pPr>
      <w:bookmarkStart w:id="4" w:name="_Toc201483065"/>
      <w:r>
        <w:t>Function</w:t>
      </w:r>
      <w:bookmarkEnd w:id="4"/>
    </w:p>
    <w:p w14:paraId="1D28F6B1" w14:textId="0A558BF2" w:rsidR="00E34654" w:rsidRDefault="00E34654" w:rsidP="00E34654">
      <w:r>
        <w:t>This new STP when executed</w:t>
      </w:r>
      <w:r w:rsidR="00915FEF">
        <w:t xml:space="preserve"> in a task</w:t>
      </w:r>
      <w:r>
        <w:t xml:space="preserve"> prior to </w:t>
      </w:r>
      <w:r w:rsidR="003D2841">
        <w:t>any</w:t>
      </w:r>
      <w:r>
        <w:t xml:space="preserve"> post process will append the required information into the </w:t>
      </w:r>
      <w:r w:rsidR="00577A6D">
        <w:t>export dataset from the task.</w:t>
      </w:r>
    </w:p>
    <w:p w14:paraId="7BAB73D9" w14:textId="1CE29827" w:rsidR="00F701BA" w:rsidRDefault="006365EA" w:rsidP="00E34654">
      <w:r>
        <w:t>All SAS dataset exports from the task are processed</w:t>
      </w:r>
      <w:r w:rsidR="004B014E">
        <w:t xml:space="preserve"> for data append one after another.</w:t>
      </w:r>
    </w:p>
    <w:p w14:paraId="16175573" w14:textId="25BAA319" w:rsidR="00DD68D7" w:rsidRDefault="00DD68D7" w:rsidP="00E34654">
      <w:r>
        <w:t>There can be one or more append datasets to process.</w:t>
      </w:r>
    </w:p>
    <w:p w14:paraId="074D1AC7" w14:textId="77777777" w:rsidR="007607B5" w:rsidRDefault="007607B5" w:rsidP="00E34654"/>
    <w:p w14:paraId="117E9A75" w14:textId="088BB5F0" w:rsidR="0043597A" w:rsidRDefault="0043597A" w:rsidP="00E34654"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F9273F" w14:paraId="757782FE" w14:textId="77777777" w:rsidTr="00F9273F">
        <w:tc>
          <w:tcPr>
            <w:tcW w:w="805" w:type="dxa"/>
          </w:tcPr>
          <w:p w14:paraId="4B4C6611" w14:textId="77777777" w:rsidR="00F9273F" w:rsidRDefault="00F9273F" w:rsidP="00E34654"/>
        </w:tc>
        <w:tc>
          <w:tcPr>
            <w:tcW w:w="3690" w:type="dxa"/>
          </w:tcPr>
          <w:p w14:paraId="4CF48AA5" w14:textId="131C4A29" w:rsidR="00F9273F" w:rsidRDefault="00F9273F" w:rsidP="00E34654">
            <w:r>
              <w:t>Parameter name</w:t>
            </w:r>
          </w:p>
        </w:tc>
        <w:tc>
          <w:tcPr>
            <w:tcW w:w="4855" w:type="dxa"/>
          </w:tcPr>
          <w:p w14:paraId="5C77A811" w14:textId="41ABE05C" w:rsidR="00F9273F" w:rsidRDefault="00F9273F" w:rsidP="00E34654">
            <w:r>
              <w:t>Description</w:t>
            </w:r>
          </w:p>
        </w:tc>
      </w:tr>
      <w:tr w:rsidR="00F9273F" w14:paraId="53111F11" w14:textId="77777777" w:rsidTr="00F9273F">
        <w:tc>
          <w:tcPr>
            <w:tcW w:w="805" w:type="dxa"/>
          </w:tcPr>
          <w:p w14:paraId="04E93CEB" w14:textId="3FD94EF6" w:rsidR="00F9273F" w:rsidRDefault="00491B0B" w:rsidP="00E34654">
            <w:r>
              <w:t>1.</w:t>
            </w:r>
          </w:p>
        </w:tc>
        <w:tc>
          <w:tcPr>
            <w:tcW w:w="3690" w:type="dxa"/>
          </w:tcPr>
          <w:p w14:paraId="02D2B38E" w14:textId="4F863EAB" w:rsidR="00F9273F" w:rsidRDefault="00F65205" w:rsidP="00E34654">
            <w:proofErr w:type="spellStart"/>
            <w:r>
              <w:t>p_join_type</w:t>
            </w:r>
            <w:proofErr w:type="spellEnd"/>
          </w:p>
        </w:tc>
        <w:tc>
          <w:tcPr>
            <w:tcW w:w="4855" w:type="dxa"/>
          </w:tcPr>
          <w:p w14:paraId="7990A05E" w14:textId="77777777" w:rsidR="00F9273F" w:rsidRDefault="00F65205" w:rsidP="00E34654">
            <w:r>
              <w:t xml:space="preserve">This parameter specifies the type of join between the append dataset(s) and the dm </w:t>
            </w:r>
            <w:r>
              <w:lastRenderedPageBreak/>
              <w:t>task export dataset.</w:t>
            </w:r>
            <w:r w:rsidR="00491B0B">
              <w:t xml:space="preserve">  The same join is used for all export datasets.</w:t>
            </w:r>
          </w:p>
          <w:p w14:paraId="73AB4FC9" w14:textId="77777777" w:rsidR="00491B0B" w:rsidRDefault="00491B0B" w:rsidP="00E34654">
            <w:r>
              <w:t>It can contain either of two values:</w:t>
            </w:r>
          </w:p>
          <w:p w14:paraId="1B1F729D" w14:textId="377B2AA8" w:rsidR="00491B0B" w:rsidRDefault="00491B0B" w:rsidP="00E34654">
            <w:r>
              <w:t xml:space="preserve">    Left</w:t>
            </w:r>
          </w:p>
          <w:p w14:paraId="5F762DF9" w14:textId="49EDBFAD" w:rsidR="00491B0B" w:rsidRDefault="00491B0B" w:rsidP="00E34654">
            <w:r>
              <w:t xml:space="preserve">    </w:t>
            </w:r>
            <w:r w:rsidR="00A96F7C">
              <w:t>I</w:t>
            </w:r>
            <w:r>
              <w:t>nner</w:t>
            </w:r>
            <w:r w:rsidR="00A96F7C">
              <w:t xml:space="preserve">  (default)</w:t>
            </w:r>
          </w:p>
          <w:p w14:paraId="683EFA31" w14:textId="17AE8DC7" w:rsidR="00491B0B" w:rsidRDefault="00491B0B" w:rsidP="00E34654"/>
        </w:tc>
      </w:tr>
      <w:tr w:rsidR="00F9273F" w14:paraId="5EA75AE3" w14:textId="77777777" w:rsidTr="00F9273F">
        <w:tc>
          <w:tcPr>
            <w:tcW w:w="805" w:type="dxa"/>
          </w:tcPr>
          <w:p w14:paraId="52E1A3EB" w14:textId="77154E0E" w:rsidR="00F9273F" w:rsidRDefault="00E01F14" w:rsidP="00E34654">
            <w:r>
              <w:t>2.</w:t>
            </w:r>
          </w:p>
        </w:tc>
        <w:tc>
          <w:tcPr>
            <w:tcW w:w="3690" w:type="dxa"/>
          </w:tcPr>
          <w:p w14:paraId="355A58EC" w14:textId="2914674D" w:rsidR="00F9273F" w:rsidRDefault="00E01F14" w:rsidP="00E34654">
            <w:proofErr w:type="spellStart"/>
            <w:r>
              <w:t>p_append_dsn</w:t>
            </w:r>
            <w:proofErr w:type="spellEnd"/>
          </w:p>
        </w:tc>
        <w:tc>
          <w:tcPr>
            <w:tcW w:w="4855" w:type="dxa"/>
          </w:tcPr>
          <w:p w14:paraId="0C74A056" w14:textId="77777777" w:rsidR="00A81064" w:rsidRDefault="00891E65" w:rsidP="00E34654">
            <w:r>
              <w:t>The two part name of the append dataset.</w:t>
            </w:r>
            <w:r w:rsidR="00404034">
              <w:t xml:space="preserve">  When there are more than one append datasets, they can be specified separated by bl</w:t>
            </w:r>
            <w:r w:rsidR="00A81064">
              <w:t>ank.  For example:</w:t>
            </w:r>
          </w:p>
          <w:p w14:paraId="66121473" w14:textId="0A1DEE30" w:rsidR="00A81064" w:rsidRDefault="00BC5A04" w:rsidP="00E34654">
            <w:r>
              <w:t>c</w:t>
            </w:r>
            <w:r w:rsidR="00A81064">
              <w:t xml:space="preserve">iexport.append_dsn_1 </w:t>
            </w:r>
            <w:proofErr w:type="spellStart"/>
            <w:r w:rsidR="00A81064">
              <w:t>ciexport.</w:t>
            </w:r>
            <w:r w:rsidR="008C3663">
              <w:t>hh_agg</w:t>
            </w:r>
            <w:proofErr w:type="spellEnd"/>
          </w:p>
        </w:tc>
      </w:tr>
      <w:tr w:rsidR="00F9273F" w14:paraId="7F715809" w14:textId="77777777" w:rsidTr="00F9273F">
        <w:tc>
          <w:tcPr>
            <w:tcW w:w="805" w:type="dxa"/>
          </w:tcPr>
          <w:p w14:paraId="5556B1DF" w14:textId="0257CA99" w:rsidR="00F9273F" w:rsidRDefault="00BC5A04" w:rsidP="00E34654">
            <w:r>
              <w:t>3.</w:t>
            </w:r>
          </w:p>
        </w:tc>
        <w:tc>
          <w:tcPr>
            <w:tcW w:w="3690" w:type="dxa"/>
          </w:tcPr>
          <w:p w14:paraId="79F29811" w14:textId="02751B6A" w:rsidR="00F9273F" w:rsidRDefault="00BC5A04" w:rsidP="00E34654">
            <w:proofErr w:type="spellStart"/>
            <w:r>
              <w:t>p_export_file_pattern</w:t>
            </w:r>
            <w:proofErr w:type="spellEnd"/>
          </w:p>
        </w:tc>
        <w:tc>
          <w:tcPr>
            <w:tcW w:w="4855" w:type="dxa"/>
          </w:tcPr>
          <w:p w14:paraId="62A98D9A" w14:textId="77777777" w:rsidR="00F9273F" w:rsidRDefault="00A54807" w:rsidP="00E34654">
            <w:r>
              <w:t xml:space="preserve">If your task exports multiple SAS datasets, then you </w:t>
            </w:r>
            <w:r w:rsidR="003B52A0">
              <w:t xml:space="preserve">can specify which datasets need to be processed by this </w:t>
            </w:r>
            <w:r w:rsidR="009268F9">
              <w:t>process.</w:t>
            </w:r>
          </w:p>
          <w:p w14:paraId="23905F57" w14:textId="77777777" w:rsidR="009268F9" w:rsidRDefault="009268F9" w:rsidP="00E34654"/>
          <w:p w14:paraId="234CB71C" w14:textId="77777777" w:rsidR="009268F9" w:rsidRDefault="009268F9" w:rsidP="00E34654">
            <w:r>
              <w:t>For example, the dm task exports three SAS datasets:</w:t>
            </w:r>
          </w:p>
          <w:p w14:paraId="0C27D788" w14:textId="77777777" w:rsidR="00497E89" w:rsidRDefault="00BA2546" w:rsidP="00E34654">
            <w:pPr>
              <w:pStyle w:val="ListParagraph"/>
              <w:numPr>
                <w:ilvl w:val="0"/>
                <w:numId w:val="6"/>
              </w:numPr>
            </w:pPr>
            <w:r>
              <w:t>Ciexport.tsk_1234_vendor</w:t>
            </w:r>
          </w:p>
          <w:p w14:paraId="780972C2" w14:textId="09533379" w:rsidR="00BA2546" w:rsidRDefault="00BA2546" w:rsidP="00E34654">
            <w:pPr>
              <w:pStyle w:val="ListParagraph"/>
              <w:numPr>
                <w:ilvl w:val="0"/>
                <w:numId w:val="6"/>
              </w:numPr>
            </w:pPr>
            <w:r>
              <w:t>Ciexport.tsk_1234_contact</w:t>
            </w:r>
          </w:p>
          <w:p w14:paraId="1C3E28B1" w14:textId="23E8B945" w:rsidR="00BA2546" w:rsidRDefault="00BA2546" w:rsidP="00E34654">
            <w:pPr>
              <w:pStyle w:val="ListParagraph"/>
              <w:numPr>
                <w:ilvl w:val="0"/>
                <w:numId w:val="6"/>
              </w:numPr>
            </w:pPr>
            <w:r>
              <w:t>Ciexport.tsk_1234_</w:t>
            </w:r>
            <w:r w:rsidR="000B0CF4">
              <w:t>meta_report</w:t>
            </w:r>
          </w:p>
          <w:p w14:paraId="69BA4D1A" w14:textId="25941D33" w:rsidR="00497E89" w:rsidRDefault="00497E89" w:rsidP="00497E89">
            <w:r>
              <w:t>We want to append to only #1 and #2 above.</w:t>
            </w:r>
          </w:p>
          <w:p w14:paraId="735528E8" w14:textId="77777777" w:rsidR="00446D35" w:rsidRDefault="00446D35" w:rsidP="00497E89"/>
          <w:p w14:paraId="572CA069" w14:textId="5C2155FA" w:rsidR="00446D35" w:rsidRDefault="00446D35" w:rsidP="00497E89">
            <w:r>
              <w:t xml:space="preserve">Set </w:t>
            </w:r>
            <w:proofErr w:type="spellStart"/>
            <w:r>
              <w:t>p_export_file_pattern</w:t>
            </w:r>
            <w:proofErr w:type="spellEnd"/>
            <w:r>
              <w:t>=%str(</w:t>
            </w:r>
            <w:proofErr w:type="spellStart"/>
            <w:r>
              <w:t>vendor|contact</w:t>
            </w:r>
            <w:proofErr w:type="spellEnd"/>
            <w:r>
              <w:t>)</w:t>
            </w:r>
          </w:p>
          <w:p w14:paraId="52E63ECC" w14:textId="77777777" w:rsidR="008A5BCC" w:rsidRDefault="008A5BCC" w:rsidP="00497E89"/>
          <w:p w14:paraId="0387AFF7" w14:textId="1895887F" w:rsidR="00506969" w:rsidRDefault="00DC5983" w:rsidP="00497E89">
            <w:r>
              <w:t xml:space="preserve">The pattern is processed using </w:t>
            </w:r>
            <w:proofErr w:type="spellStart"/>
            <w:r>
              <w:t>prxmatch</w:t>
            </w:r>
            <w:proofErr w:type="spellEnd"/>
            <w:r>
              <w:t xml:space="preserve"> and can use that syntax.  For </w:t>
            </w:r>
            <w:proofErr w:type="spellStart"/>
            <w:r>
              <w:t>eg.</w:t>
            </w:r>
            <w:proofErr w:type="spellEnd"/>
          </w:p>
          <w:p w14:paraId="5AA3DD03" w14:textId="77053365" w:rsidR="00DC5983" w:rsidRDefault="00D12829" w:rsidP="00497E89">
            <w:r w:rsidRPr="00D12829">
              <w:t>%str(</w:t>
            </w:r>
            <w:proofErr w:type="spellStart"/>
            <w:r w:rsidRPr="00D12829">
              <w:t>vendor_export</w:t>
            </w:r>
            <w:proofErr w:type="spellEnd"/>
            <w:r w:rsidRPr="00D12829">
              <w:t>[0-9])</w:t>
            </w:r>
            <w:r>
              <w:t xml:space="preserve"> will allow processing vendor_export1</w:t>
            </w:r>
            <w:r w:rsidR="00C83DA2">
              <w:t>--vendor_export_9</w:t>
            </w:r>
          </w:p>
          <w:p w14:paraId="6C72EFBF" w14:textId="77777777" w:rsidR="00663E51" w:rsidRDefault="00663E51" w:rsidP="00497E89"/>
          <w:p w14:paraId="6AC0BF21" w14:textId="26940F96" w:rsidR="009268F9" w:rsidRDefault="008A5BCC" w:rsidP="00E34654">
            <w:r>
              <w:t xml:space="preserve">When </w:t>
            </w:r>
            <w:r w:rsidR="00E030E1">
              <w:t xml:space="preserve">set to </w:t>
            </w:r>
            <w:r w:rsidR="004D6430">
              <w:t>a . (dot)</w:t>
            </w:r>
            <w:r>
              <w:t xml:space="preserve"> </w:t>
            </w:r>
            <w:r w:rsidR="00663E51">
              <w:t xml:space="preserve">or blank </w:t>
            </w:r>
            <w:r>
              <w:t xml:space="preserve">all SAS datasets </w:t>
            </w:r>
            <w:r w:rsidR="00D978A2">
              <w:t xml:space="preserve">specified in </w:t>
            </w:r>
            <w:proofErr w:type="spellStart"/>
            <w:r w:rsidR="00D978A2">
              <w:t>macrovar</w:t>
            </w:r>
            <w:proofErr w:type="spellEnd"/>
            <w:r w:rsidR="00D978A2">
              <w:t xml:space="preserve"> table </w:t>
            </w:r>
            <w:r>
              <w:t>are processed</w:t>
            </w:r>
          </w:p>
        </w:tc>
      </w:tr>
      <w:tr w:rsidR="00582A13" w14:paraId="3FD08FE5" w14:textId="77777777" w:rsidTr="00F9273F">
        <w:tc>
          <w:tcPr>
            <w:tcW w:w="805" w:type="dxa"/>
          </w:tcPr>
          <w:p w14:paraId="4E73BBB9" w14:textId="41D47FD8" w:rsidR="00582A13" w:rsidRDefault="00582A13" w:rsidP="00E34654">
            <w:r>
              <w:t>4.</w:t>
            </w:r>
          </w:p>
        </w:tc>
        <w:tc>
          <w:tcPr>
            <w:tcW w:w="3690" w:type="dxa"/>
          </w:tcPr>
          <w:p w14:paraId="48F58D49" w14:textId="09960A0B" w:rsidR="00582A13" w:rsidRDefault="00582A13" w:rsidP="00E34654">
            <w:r>
              <w:t>Sort by?</w:t>
            </w:r>
          </w:p>
        </w:tc>
        <w:tc>
          <w:tcPr>
            <w:tcW w:w="4855" w:type="dxa"/>
          </w:tcPr>
          <w:p w14:paraId="03077071" w14:textId="77777777" w:rsidR="00582A13" w:rsidRDefault="00CB0536" w:rsidP="00E34654">
            <w:r>
              <w:t>If you would like to sort the export file after update, specify the sort here</w:t>
            </w:r>
            <w:r w:rsidR="002E2876">
              <w:t xml:space="preserve">.  Leave it blank/empty, if you do not need </w:t>
            </w:r>
            <w:r w:rsidR="00EA2161">
              <w:t>a sort.</w:t>
            </w:r>
          </w:p>
          <w:p w14:paraId="4797CC50" w14:textId="77777777" w:rsidR="00EA2161" w:rsidRDefault="00EA2161" w:rsidP="00E34654"/>
          <w:p w14:paraId="66BDBFD4" w14:textId="77777777" w:rsidR="00EA2161" w:rsidRDefault="00EA2161" w:rsidP="00E34654">
            <w:r>
              <w:t xml:space="preserve">For </w:t>
            </w:r>
            <w:proofErr w:type="spellStart"/>
            <w:r>
              <w:t>eg.</w:t>
            </w:r>
            <w:proofErr w:type="spellEnd"/>
            <w:r>
              <w:t>:</w:t>
            </w:r>
          </w:p>
          <w:p w14:paraId="7C4D609D" w14:textId="256F5671" w:rsidR="00EA2161" w:rsidRDefault="00EA2161" w:rsidP="00E34654">
            <w:r>
              <w:t xml:space="preserve">        </w:t>
            </w:r>
            <w:proofErr w:type="spellStart"/>
            <w:r>
              <w:t>Indiv_id</w:t>
            </w:r>
            <w:proofErr w:type="spellEnd"/>
          </w:p>
          <w:p w14:paraId="5EFBCAED" w14:textId="36BF1925" w:rsidR="00981E30" w:rsidRDefault="00981E30" w:rsidP="00E34654">
            <w:r>
              <w:t xml:space="preserve">        </w:t>
            </w:r>
            <w:proofErr w:type="spellStart"/>
            <w:r>
              <w:t>Indiv_id</w:t>
            </w:r>
            <w:proofErr w:type="spellEnd"/>
            <w:r>
              <w:t xml:space="preserve"> </w:t>
            </w:r>
            <w:proofErr w:type="spellStart"/>
            <w:r>
              <w:t>account_number</w:t>
            </w:r>
            <w:proofErr w:type="spellEnd"/>
          </w:p>
          <w:p w14:paraId="1D3DDCAE" w14:textId="6B3B8E61" w:rsidR="00EA2161" w:rsidRDefault="00EA2161" w:rsidP="00E34654">
            <w:r>
              <w:t xml:space="preserve">        </w:t>
            </w:r>
            <w:proofErr w:type="spellStart"/>
            <w:r w:rsidR="004F226E">
              <w:t>Indiv_id</w:t>
            </w:r>
            <w:proofErr w:type="spellEnd"/>
            <w:r w:rsidR="004F226E">
              <w:t xml:space="preserve"> descending </w:t>
            </w:r>
            <w:proofErr w:type="spellStart"/>
            <w:r w:rsidR="001639CE">
              <w:t>account_number</w:t>
            </w:r>
            <w:proofErr w:type="spellEnd"/>
          </w:p>
          <w:p w14:paraId="1ED422F5" w14:textId="319B6EFA" w:rsidR="001639CE" w:rsidRDefault="00981E30" w:rsidP="00E34654">
            <w:r>
              <w:t xml:space="preserve">       Descending </w:t>
            </w:r>
            <w:proofErr w:type="spellStart"/>
            <w:r>
              <w:t>Indiv_id</w:t>
            </w:r>
            <w:proofErr w:type="spellEnd"/>
          </w:p>
          <w:p w14:paraId="35A71FF2" w14:textId="77777777" w:rsidR="00981E30" w:rsidRDefault="00981E30" w:rsidP="00E34654"/>
          <w:p w14:paraId="652DEE8A" w14:textId="08CA4054" w:rsidR="00981E30" w:rsidRDefault="006506C1" w:rsidP="00E34654">
            <w:r>
              <w:lastRenderedPageBreak/>
              <w:t>The names are not case sensitive.</w:t>
            </w:r>
          </w:p>
          <w:p w14:paraId="26B5DE29" w14:textId="4CD0637F" w:rsidR="00416A74" w:rsidRDefault="00416A74" w:rsidP="00E34654">
            <w:r>
              <w:t>Separate multiple variables by space</w:t>
            </w:r>
          </w:p>
          <w:p w14:paraId="2C8C83B7" w14:textId="266FDA4A" w:rsidR="006506C1" w:rsidRDefault="006506C1" w:rsidP="00E34654">
            <w:r>
              <w:t>Add the prefix “descending” before any variable that needs a descending sort.</w:t>
            </w:r>
          </w:p>
          <w:p w14:paraId="0F3A04A3" w14:textId="60EAC497" w:rsidR="00EA2161" w:rsidRDefault="00EA2161" w:rsidP="00E34654"/>
        </w:tc>
      </w:tr>
      <w:tr w:rsidR="00EA2161" w14:paraId="6B1C2428" w14:textId="77777777" w:rsidTr="00F9273F">
        <w:tc>
          <w:tcPr>
            <w:tcW w:w="805" w:type="dxa"/>
          </w:tcPr>
          <w:p w14:paraId="7EA683CE" w14:textId="77777777" w:rsidR="00EA2161" w:rsidRDefault="00EA2161" w:rsidP="00E34654"/>
        </w:tc>
        <w:tc>
          <w:tcPr>
            <w:tcW w:w="3690" w:type="dxa"/>
          </w:tcPr>
          <w:p w14:paraId="551B7656" w14:textId="77777777" w:rsidR="00EA2161" w:rsidRDefault="00EA2161" w:rsidP="00E34654"/>
        </w:tc>
        <w:tc>
          <w:tcPr>
            <w:tcW w:w="4855" w:type="dxa"/>
          </w:tcPr>
          <w:p w14:paraId="1997AEDD" w14:textId="77777777" w:rsidR="00EA2161" w:rsidRDefault="00EA2161" w:rsidP="00E34654"/>
        </w:tc>
      </w:tr>
    </w:tbl>
    <w:p w14:paraId="1C8731BB" w14:textId="77777777" w:rsidR="0043597A" w:rsidRDefault="0043597A" w:rsidP="00E34654"/>
    <w:p w14:paraId="4D15A498" w14:textId="77777777" w:rsidR="00DD3B80" w:rsidRDefault="00DD3B8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A414E99" w14:textId="30872EA8" w:rsidR="00E56BB7" w:rsidRDefault="00E56BB7" w:rsidP="00E56BB7">
      <w:pPr>
        <w:pStyle w:val="Heading1"/>
      </w:pPr>
      <w:bookmarkStart w:id="5" w:name="_Toc201483066"/>
      <w:r>
        <w:lastRenderedPageBreak/>
        <w:t>How to use this utility</w:t>
      </w:r>
      <w:bookmarkEnd w:id="5"/>
    </w:p>
    <w:p w14:paraId="26711FBF" w14:textId="77777777" w:rsidR="00E56BB7" w:rsidRDefault="00E56BB7" w:rsidP="00E56BB7"/>
    <w:p w14:paraId="5CDBA5E5" w14:textId="77777777" w:rsidR="00E56BB7" w:rsidRDefault="00E56BB7" w:rsidP="00E56BB7">
      <w:r>
        <w:t>Segment map exports household data items and household calculations/aggregations at the Household level.</w:t>
      </w:r>
    </w:p>
    <w:p w14:paraId="71783547" w14:textId="77777777" w:rsidR="00E56BB7" w:rsidRDefault="00E56BB7" w:rsidP="00E56BB7">
      <w:r>
        <w:rPr>
          <w:noProof/>
        </w:rPr>
        <w:drawing>
          <wp:anchor distT="0" distB="0" distL="114300" distR="114300" simplePos="0" relativeHeight="251659264" behindDoc="0" locked="0" layoutInCell="1" allowOverlap="1" wp14:anchorId="711D0C2C" wp14:editId="0268D6F8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314286" cy="2161905"/>
            <wp:effectExtent l="19050" t="19050" r="19685" b="10160"/>
            <wp:wrapTopAndBottom/>
            <wp:docPr id="1229259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992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161905"/>
                    </a:xfrm>
                    <a:prstGeom prst="rect">
                      <a:avLst/>
                    </a:prstGeom>
                    <a:ln w="158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anchor>
        </w:drawing>
      </w:r>
    </w:p>
    <w:p w14:paraId="2BA0E4FF" w14:textId="77777777" w:rsidR="00E56BB7" w:rsidRDefault="00E56BB7" w:rsidP="00E56BB7">
      <w:r>
        <w:t>Above export generates two export datasets.  (Usually – one dataset is sufficient.  Here we generated two datasets for test purposes only).</w:t>
      </w:r>
    </w:p>
    <w:p w14:paraId="567DDC62" w14:textId="77777777" w:rsidR="00E56BB7" w:rsidRDefault="00E56BB7" w:rsidP="00E56BB7">
      <w:r>
        <w:rPr>
          <w:noProof/>
        </w:rPr>
        <w:drawing>
          <wp:inline distT="0" distB="0" distL="0" distR="0" wp14:anchorId="0B0B99A0" wp14:editId="57114513">
            <wp:extent cx="5943600" cy="3546475"/>
            <wp:effectExtent l="19050" t="19050" r="19050" b="15875"/>
            <wp:docPr id="2001824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49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ln w="158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357C7BF6" w14:textId="77777777" w:rsidR="00E56BB7" w:rsidRDefault="00E56BB7" w:rsidP="00E56BB7"/>
    <w:p w14:paraId="03AC567A" w14:textId="77777777" w:rsidR="00E56BB7" w:rsidRDefault="00E56BB7" w:rsidP="00E56BB7">
      <w:r>
        <w:lastRenderedPageBreak/>
        <w:t>The above segment map export dataset stores data at household level, and includes the attributes CITY/STATE which will be used to export the DM task.  This export can contain any calculated data item at the household level.</w:t>
      </w:r>
    </w:p>
    <w:p w14:paraId="057E2C17" w14:textId="77777777" w:rsidR="00E56BB7" w:rsidRDefault="00E56BB7" w:rsidP="00E56BB7">
      <w:r>
        <w:t>Notice, that the __</w:t>
      </w:r>
      <w:proofErr w:type="spellStart"/>
      <w:r>
        <w:t>join_keys</w:t>
      </w:r>
      <w:proofErr w:type="spellEnd"/>
      <w:r>
        <w:t xml:space="preserve"> data item stipulates that this export dataset must be “joined” with the task export dataset using the data field named “__</w:t>
      </w:r>
      <w:proofErr w:type="spellStart"/>
      <w:r>
        <w:t>dn_household_id</w:t>
      </w:r>
      <w:proofErr w:type="spellEnd"/>
      <w:r>
        <w:t>”.  This usage is further described in the following section.</w:t>
      </w:r>
    </w:p>
    <w:p w14:paraId="546E1072" w14:textId="77777777" w:rsidR="00E56BB7" w:rsidRDefault="00E56BB7" w:rsidP="00E56BB7"/>
    <w:p w14:paraId="1D79D80F" w14:textId="77777777" w:rsidR="00E56BB7" w:rsidRDefault="00E56BB7" w:rsidP="00E56BB7">
      <w:r>
        <w:rPr>
          <w:noProof/>
        </w:rPr>
        <w:drawing>
          <wp:inline distT="0" distB="0" distL="0" distR="0" wp14:anchorId="4C93D258" wp14:editId="5DF94C77">
            <wp:extent cx="5943600" cy="1757045"/>
            <wp:effectExtent l="19050" t="19050" r="19050" b="14605"/>
            <wp:docPr id="1375156314" name="Picture 1" descr="A screenshot of a facebook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6314" name="Picture 1" descr="A screenshot of a facebook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  <a:ln w="158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6662677A" w14:textId="77777777" w:rsidR="00E56BB7" w:rsidRDefault="00E56BB7" w:rsidP="00E56BB7"/>
    <w:p w14:paraId="68289DB7" w14:textId="77777777" w:rsidR="00E56BB7" w:rsidRDefault="00E56BB7" w:rsidP="00E56BB7">
      <w:r>
        <w:t>Task export is created with empty “text “ fields named city/state/zip/continent.  These data items (which must be assigned the same name as in the segment map export) will be populated using the segment map export dataset</w:t>
      </w:r>
    </w:p>
    <w:p w14:paraId="793772FB" w14:textId="77777777" w:rsidR="00E56BB7" w:rsidRDefault="00E56BB7" w:rsidP="00E56BB7"/>
    <w:p w14:paraId="5F4310E6" w14:textId="77777777" w:rsidR="00E56BB7" w:rsidRDefault="00E56BB7" w:rsidP="00E56BB7">
      <w:r>
        <w:rPr>
          <w:noProof/>
        </w:rPr>
        <w:lastRenderedPageBreak/>
        <w:drawing>
          <wp:inline distT="0" distB="0" distL="0" distR="0" wp14:anchorId="3FF74A8C" wp14:editId="0CF3A41F">
            <wp:extent cx="5943600" cy="3368040"/>
            <wp:effectExtent l="19050" t="19050" r="19050" b="22860"/>
            <wp:docPr id="1115391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19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ln w="158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2AEC425D" w14:textId="77777777" w:rsidR="00E56BB7" w:rsidRDefault="00E56BB7" w:rsidP="00E56BB7"/>
    <w:p w14:paraId="44BAB876" w14:textId="77777777" w:rsidR="00E56BB7" w:rsidRDefault="00E56BB7" w:rsidP="00E56BB7">
      <w:r>
        <w:t>Add this new STP process node as the first post process.  This process node will update the SAS/export dataset with matching data item names.  The output of this process node should be input to a post process that exports the data in the desired format.</w:t>
      </w:r>
    </w:p>
    <w:p w14:paraId="4A435611" w14:textId="77777777" w:rsidR="00E56BB7" w:rsidRDefault="00E56BB7" w:rsidP="00E56BB7">
      <w:r>
        <w:rPr>
          <w:noProof/>
        </w:rPr>
        <w:drawing>
          <wp:inline distT="0" distB="0" distL="0" distR="0" wp14:anchorId="79EBE2C5" wp14:editId="69679188">
            <wp:extent cx="5943600" cy="3260725"/>
            <wp:effectExtent l="19050" t="19050" r="19050" b="15875"/>
            <wp:docPr id="119669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2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ln w="158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1449A3CB" w14:textId="77777777" w:rsidR="00E56BB7" w:rsidRDefault="00E56BB7" w:rsidP="00E56BB7"/>
    <w:p w14:paraId="681D5F83" w14:textId="77777777" w:rsidR="00E56BB7" w:rsidRDefault="00E56BB7" w:rsidP="00E56BB7"/>
    <w:p w14:paraId="49E60A58" w14:textId="77777777" w:rsidR="00E56BB7" w:rsidRDefault="00E56BB7" w:rsidP="00E56BB7">
      <w:r>
        <w:t xml:space="preserve">The stored process parameters below specify that the DM task export </w:t>
      </w:r>
      <w:proofErr w:type="spellStart"/>
      <w:r>
        <w:t>sas</w:t>
      </w:r>
      <w:proofErr w:type="spellEnd"/>
      <w:r>
        <w:t xml:space="preserve"> dataset is to be merged with two input export datasets named dynvar_hh_1 and dynvar_hh_2 which are stored in the </w:t>
      </w:r>
      <w:proofErr w:type="spellStart"/>
      <w:r>
        <w:t>ciexport</w:t>
      </w:r>
      <w:proofErr w:type="spellEnd"/>
      <w:r>
        <w:t xml:space="preserve"> library.   Further, these two input datasets should be merged via an “inner” join to the DM task export </w:t>
      </w:r>
      <w:proofErr w:type="spellStart"/>
      <w:r>
        <w:t>sas</w:t>
      </w:r>
      <w:proofErr w:type="spellEnd"/>
      <w:r>
        <w:t xml:space="preserve"> dataset.   After the merge, the output SAS dataset must be sorted on the data items specified.</w:t>
      </w:r>
    </w:p>
    <w:p w14:paraId="1C882EE2" w14:textId="77777777" w:rsidR="001C4A11" w:rsidRDefault="001C4A11" w:rsidP="00E56BB7"/>
    <w:p w14:paraId="2C441316" w14:textId="39A6036B" w:rsidR="001C4A11" w:rsidRDefault="001C4A11" w:rsidP="00E56BB7">
      <w:r>
        <w:rPr>
          <w:noProof/>
        </w:rPr>
        <w:drawing>
          <wp:inline distT="0" distB="0" distL="0" distR="0" wp14:anchorId="30DDF12B" wp14:editId="42E32B80">
            <wp:extent cx="5943600" cy="3691255"/>
            <wp:effectExtent l="19050" t="19050" r="19050" b="23495"/>
            <wp:docPr id="1890698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84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ln w="158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19279F13" w14:textId="77777777" w:rsidR="00E56BB7" w:rsidRDefault="00E56BB7" w:rsidP="00E56BB7"/>
    <w:p w14:paraId="55CB811C" w14:textId="4C1F6BF0" w:rsidR="007607B5" w:rsidRDefault="007607B5" w:rsidP="002E3F0C">
      <w:pPr>
        <w:pStyle w:val="Heading1"/>
      </w:pPr>
      <w:bookmarkStart w:id="6" w:name="_Toc201483067"/>
      <w:r>
        <w:t>Logging</w:t>
      </w:r>
      <w:bookmarkEnd w:id="6"/>
    </w:p>
    <w:p w14:paraId="067CAE17" w14:textId="68E0BADB" w:rsidR="007607B5" w:rsidRDefault="00675B90" w:rsidP="00E34654">
      <w:r>
        <w:t xml:space="preserve">Logging is controlled by the </w:t>
      </w:r>
      <w:r w:rsidR="006702C5">
        <w:t xml:space="preserve">macro </w:t>
      </w:r>
      <w:r>
        <w:t>variable “</w:t>
      </w:r>
      <w:proofErr w:type="spellStart"/>
      <w:r>
        <w:t>logdir</w:t>
      </w:r>
      <w:proofErr w:type="spellEnd"/>
      <w:r>
        <w:t>” in the code.</w:t>
      </w:r>
    </w:p>
    <w:p w14:paraId="70253D3A" w14:textId="1B96342D" w:rsidR="00675B90" w:rsidRDefault="006702C5" w:rsidP="00E34654">
      <w:r>
        <w:t xml:space="preserve">If the variable is </w:t>
      </w:r>
      <w:r w:rsidR="00993CE6">
        <w:t>set to an empty string – the default ci360 logging will take effect.</w:t>
      </w:r>
    </w:p>
    <w:p w14:paraId="2EB6E16B" w14:textId="0FF8BDE5" w:rsidR="00993CE6" w:rsidRDefault="00993CE6" w:rsidP="00E34654">
      <w:r>
        <w:t xml:space="preserve">If the variable is set to an OS </w:t>
      </w:r>
      <w:r w:rsidR="005E5BEC">
        <w:t>directory/folder name</w:t>
      </w:r>
      <w:r w:rsidR="00010D6D">
        <w:t>, the said directory/folder is created if it does not exist and a new log file is generated for each execution.</w:t>
      </w:r>
      <w:r w:rsidR="00DD60C2">
        <w:t xml:space="preserve">  The log file is named:</w:t>
      </w:r>
    </w:p>
    <w:p w14:paraId="280F9AA1" w14:textId="3F19BC18" w:rsidR="00DD60C2" w:rsidRDefault="00DD60C2" w:rsidP="00E34654">
      <w:r>
        <w:tab/>
      </w:r>
      <w:proofErr w:type="spellStart"/>
      <w:r w:rsidR="004F59F7">
        <w:t>mrg</w:t>
      </w:r>
      <w:r>
        <w:t>vars</w:t>
      </w:r>
      <w:proofErr w:type="spellEnd"/>
      <w:r>
        <w:t>_</w:t>
      </w:r>
      <w:r w:rsidR="0079649C">
        <w:t>&lt;</w:t>
      </w:r>
      <w:proofErr w:type="spellStart"/>
      <w:r w:rsidR="0079649C">
        <w:t>task</w:t>
      </w:r>
      <w:r w:rsidR="00007993">
        <w:t>code</w:t>
      </w:r>
      <w:proofErr w:type="spellEnd"/>
      <w:r w:rsidR="00007993">
        <w:t>&gt;_</w:t>
      </w:r>
      <w:proofErr w:type="spellStart"/>
      <w:r w:rsidR="00007993">
        <w:t>yyyymmdd</w:t>
      </w:r>
      <w:r w:rsidR="00B574A6">
        <w:t>hhmmss</w:t>
      </w:r>
      <w:proofErr w:type="spellEnd"/>
      <w:r w:rsidR="00007993">
        <w:t>_&lt;random-string&gt;</w:t>
      </w:r>
      <w:r w:rsidR="00B574A6">
        <w:t>.log</w:t>
      </w:r>
    </w:p>
    <w:p w14:paraId="0BA12B3C" w14:textId="40016630" w:rsidR="007A4EA6" w:rsidRDefault="007A4EA6" w:rsidP="00E34654"/>
    <w:p w14:paraId="506B1351" w14:textId="34A241B0" w:rsidR="00F860D0" w:rsidRDefault="00795299" w:rsidP="002E3F0C">
      <w:pPr>
        <w:pStyle w:val="Heading1"/>
      </w:pPr>
      <w:bookmarkStart w:id="7" w:name="_Toc201483068"/>
      <w:r>
        <w:lastRenderedPageBreak/>
        <w:t>Task e</w:t>
      </w:r>
      <w:r w:rsidR="00DD29F4">
        <w:t>xport</w:t>
      </w:r>
      <w:r>
        <w:t xml:space="preserve"> </w:t>
      </w:r>
      <w:r w:rsidR="006063EF">
        <w:t>dataset</w:t>
      </w:r>
      <w:bookmarkEnd w:id="7"/>
    </w:p>
    <w:p w14:paraId="1D890286" w14:textId="7D3851F4" w:rsidR="00010A2B" w:rsidRDefault="00010A2B" w:rsidP="00E34654">
      <w:r>
        <w:t>The name</w:t>
      </w:r>
      <w:r w:rsidR="001132E9">
        <w:t>/location</w:t>
      </w:r>
      <w:r>
        <w:t xml:space="preserve"> of the export dataset is retrieved from the </w:t>
      </w:r>
      <w:proofErr w:type="spellStart"/>
      <w:r>
        <w:t>MacroVar</w:t>
      </w:r>
      <w:proofErr w:type="spellEnd"/>
      <w:r>
        <w:t xml:space="preserve"> table associated with </w:t>
      </w:r>
      <w:r w:rsidR="001132E9">
        <w:t>direct marketing task.</w:t>
      </w:r>
    </w:p>
    <w:p w14:paraId="009BB19B" w14:textId="7F34E23C" w:rsidR="00915FEF" w:rsidRDefault="00795299" w:rsidP="00E34654">
      <w:r>
        <w:t xml:space="preserve">The export </w:t>
      </w:r>
      <w:r w:rsidR="006063EF">
        <w:t>dataset</w:t>
      </w:r>
      <w:r w:rsidR="00C326CD">
        <w:t>(s) in the DM tasks</w:t>
      </w:r>
      <w:r w:rsidR="001509A3">
        <w:t xml:space="preserve"> that use this STP</w:t>
      </w:r>
      <w:r w:rsidR="00201D6E">
        <w:t xml:space="preserve"> </w:t>
      </w:r>
      <w:r w:rsidR="00A26E50">
        <w:t>has the following requirements</w:t>
      </w:r>
      <w:r w:rsidR="00707C1A">
        <w:t>:</w:t>
      </w:r>
    </w:p>
    <w:p w14:paraId="67B35D5B" w14:textId="447075EC" w:rsidR="002958EF" w:rsidRDefault="002958EF" w:rsidP="00707C1A">
      <w:pPr>
        <w:pStyle w:val="ListParagraph"/>
        <w:numPr>
          <w:ilvl w:val="0"/>
          <w:numId w:val="3"/>
        </w:numPr>
      </w:pPr>
      <w:r>
        <w:t>The library</w:t>
      </w:r>
      <w:r w:rsidR="0096530D">
        <w:t xml:space="preserve"> that stores the export dataset must either be pre-assigned or defined via </w:t>
      </w:r>
      <w:proofErr w:type="spellStart"/>
      <w:r w:rsidR="0096530D">
        <w:t>mausrexp.sas</w:t>
      </w:r>
      <w:proofErr w:type="spellEnd"/>
      <w:r w:rsidR="0096530D">
        <w:t>.</w:t>
      </w:r>
    </w:p>
    <w:p w14:paraId="4D0DFAFF" w14:textId="0FB6825A" w:rsidR="00707C1A" w:rsidRDefault="00707C1A" w:rsidP="00707C1A">
      <w:pPr>
        <w:pStyle w:val="ListParagraph"/>
        <w:numPr>
          <w:ilvl w:val="0"/>
          <w:numId w:val="3"/>
        </w:numPr>
      </w:pPr>
      <w:r>
        <w:t xml:space="preserve">Any data item that needs to be appended from </w:t>
      </w:r>
      <w:r w:rsidR="000E65FA">
        <w:t>an append dataset, should be defined as a text data item</w:t>
      </w:r>
      <w:r w:rsidR="001F6D11">
        <w:t xml:space="preserve"> with format $1.</w:t>
      </w:r>
      <w:r w:rsidR="00792F7C">
        <w:t xml:space="preserve">   The name of the data item must match the corresponding data item name on the append dataset.</w:t>
      </w:r>
      <w:r w:rsidR="00985B75">
        <w:t xml:space="preserve">  Any format needed for the data item must be specified </w:t>
      </w:r>
      <w:r w:rsidR="00786299">
        <w:t>on the append dataset.</w:t>
      </w:r>
    </w:p>
    <w:p w14:paraId="236366FF" w14:textId="4A70953A" w:rsidR="005D7C78" w:rsidRDefault="005D7C78" w:rsidP="00707C1A">
      <w:pPr>
        <w:pStyle w:val="ListParagraph"/>
        <w:numPr>
          <w:ilvl w:val="0"/>
          <w:numId w:val="3"/>
        </w:numPr>
      </w:pPr>
      <w:r>
        <w:t>Any data item that is prefixed with “__</w:t>
      </w:r>
      <w:proofErr w:type="spellStart"/>
      <w:r>
        <w:t>dn</w:t>
      </w:r>
      <w:proofErr w:type="spellEnd"/>
      <w:r>
        <w:t xml:space="preserve">_” will be excluded from the </w:t>
      </w:r>
      <w:r w:rsidR="00FE1BD9">
        <w:t>output dataset after append</w:t>
      </w:r>
      <w:r w:rsidR="00786299">
        <w:t xml:space="preserve">.  Occasionally, a </w:t>
      </w:r>
      <w:r w:rsidR="006063EF">
        <w:t>data item</w:t>
      </w:r>
      <w:r w:rsidR="00786299">
        <w:t xml:space="preserve"> may need to be included on the task export file for the purpose of a join with an append dataset.  Such data items can be excluded </w:t>
      </w:r>
      <w:r w:rsidR="007E02E8">
        <w:t>using this prefix.</w:t>
      </w:r>
      <w:r w:rsidR="00861C57">
        <w:t xml:space="preserve">  If you prefer to change this default behavior</w:t>
      </w:r>
      <w:r w:rsidR="008D12DD">
        <w:t>, change the following line as under in the SAS code:</w:t>
      </w:r>
    </w:p>
    <w:p w14:paraId="1ACA1F91" w14:textId="28BD9E9F" w:rsidR="009E7EAC" w:rsidRDefault="009E7EAC" w:rsidP="009E7EAC">
      <w:pPr>
        <w:pStyle w:val="ListParagraph"/>
        <w:ind w:left="1440"/>
      </w:pPr>
      <w:r w:rsidRPr="009E7EAC">
        <w:t xml:space="preserve">%let </w:t>
      </w:r>
      <w:proofErr w:type="spellStart"/>
      <w:r w:rsidRPr="009E7EAC">
        <w:t>g_drop_dn_columns</w:t>
      </w:r>
      <w:proofErr w:type="spellEnd"/>
      <w:r w:rsidRPr="009E7EAC">
        <w:t>=</w:t>
      </w:r>
      <w:r>
        <w:t>N</w:t>
      </w:r>
      <w:r w:rsidRPr="009E7EAC">
        <w:t>;</w:t>
      </w:r>
    </w:p>
    <w:p w14:paraId="137E1DB5" w14:textId="5A5A5385" w:rsidR="00C37DAF" w:rsidRDefault="00C37DAF" w:rsidP="00707C1A">
      <w:pPr>
        <w:pStyle w:val="ListParagraph"/>
        <w:numPr>
          <w:ilvl w:val="0"/>
          <w:numId w:val="3"/>
        </w:numPr>
      </w:pPr>
      <w:r>
        <w:t>The dataset must include the primary subject id</w:t>
      </w:r>
      <w:r w:rsidR="00957D1A">
        <w:t xml:space="preserve"> with the same name as the database column name.  Alternatively, </w:t>
      </w:r>
      <w:r w:rsidR="00345D8B">
        <w:t xml:space="preserve">the </w:t>
      </w:r>
      <w:proofErr w:type="spellStart"/>
      <w:r w:rsidR="00345D8B">
        <w:t>dataitem</w:t>
      </w:r>
      <w:proofErr w:type="spellEnd"/>
      <w:r w:rsidR="00345D8B">
        <w:t xml:space="preserve"> __</w:t>
      </w:r>
      <w:proofErr w:type="spellStart"/>
      <w:r w:rsidR="00345D8B">
        <w:t>join_keys</w:t>
      </w:r>
      <w:proofErr w:type="spellEnd"/>
      <w:r w:rsidR="00345D8B">
        <w:t xml:space="preserve"> must be added to </w:t>
      </w:r>
      <w:r w:rsidR="00DD5AC3">
        <w:t>each append export dataset.</w:t>
      </w:r>
    </w:p>
    <w:p w14:paraId="159F7C99" w14:textId="67391240" w:rsidR="001A66C2" w:rsidRDefault="001A66C2" w:rsidP="00707C1A">
      <w:pPr>
        <w:pStyle w:val="ListParagraph"/>
        <w:numPr>
          <w:ilvl w:val="0"/>
          <w:numId w:val="3"/>
        </w:numPr>
      </w:pPr>
      <w:r>
        <w:t xml:space="preserve">The sequence of the data items and any sort specified by the user is preserved in the </w:t>
      </w:r>
      <w:r w:rsidR="00494911">
        <w:t>output dataset.</w:t>
      </w:r>
    </w:p>
    <w:p w14:paraId="750A4E5D" w14:textId="06B7AC1D" w:rsidR="007E02E8" w:rsidRDefault="006063EF" w:rsidP="002E3F0C">
      <w:pPr>
        <w:pStyle w:val="Heading1"/>
      </w:pPr>
      <w:bookmarkStart w:id="8" w:name="_Toc201483069"/>
      <w:r>
        <w:t>Append export dataset</w:t>
      </w:r>
      <w:bookmarkEnd w:id="8"/>
    </w:p>
    <w:p w14:paraId="0AEBACE7" w14:textId="27E434C3" w:rsidR="006063EF" w:rsidRDefault="006063EF" w:rsidP="007E02E8">
      <w:r>
        <w:t xml:space="preserve">The append dataset(s) </w:t>
      </w:r>
      <w:r w:rsidR="00814504">
        <w:t xml:space="preserve">that are created in an associated segment map or is simply an external SAS dataset </w:t>
      </w:r>
      <w:r w:rsidR="00A72281">
        <w:t>must follow the following rules</w:t>
      </w:r>
    </w:p>
    <w:p w14:paraId="4F33E4E1" w14:textId="5C83A452" w:rsidR="00E75D98" w:rsidRDefault="00E75D98" w:rsidP="00E75D98">
      <w:pPr>
        <w:pStyle w:val="ListParagraph"/>
        <w:numPr>
          <w:ilvl w:val="0"/>
          <w:numId w:val="4"/>
        </w:numPr>
      </w:pPr>
      <w:r>
        <w:t xml:space="preserve">The library that stores the export dataset must either be pre-assigned or defined via </w:t>
      </w:r>
      <w:proofErr w:type="spellStart"/>
      <w:r>
        <w:t>mausrexp.sas</w:t>
      </w:r>
      <w:proofErr w:type="spellEnd"/>
      <w:r>
        <w:t>.</w:t>
      </w:r>
    </w:p>
    <w:p w14:paraId="6E307C8E" w14:textId="06D25C84" w:rsidR="008D56E3" w:rsidRDefault="008D56E3" w:rsidP="008D56E3">
      <w:pPr>
        <w:pStyle w:val="ListParagraph"/>
        <w:numPr>
          <w:ilvl w:val="0"/>
          <w:numId w:val="4"/>
        </w:numPr>
      </w:pPr>
      <w:r>
        <w:t>If the append dataset contains a data item with the same name as the target dataset the value in the append dataset data item replaces the corresponding data item value in the target dataset.   If a format and label are present on the append dataset then those are copied as-is to the target dataset.</w:t>
      </w:r>
    </w:p>
    <w:p w14:paraId="71C2F419" w14:textId="02A6DD2E" w:rsidR="00143F57" w:rsidRDefault="0014089F" w:rsidP="0062341A">
      <w:pPr>
        <w:pStyle w:val="ListParagraph"/>
        <w:numPr>
          <w:ilvl w:val="0"/>
          <w:numId w:val="4"/>
        </w:numPr>
      </w:pPr>
      <w:r>
        <w:t>Any data item that does not match with the corresponding target dataset data item is ignored.</w:t>
      </w:r>
      <w:r w:rsidR="00AE3731">
        <w:t xml:space="preserve">  So, the append dataset may contain additional data items that may not be used in a particular task</w:t>
      </w:r>
      <w:r w:rsidR="006B5F33">
        <w:t>.</w:t>
      </w:r>
    </w:p>
    <w:p w14:paraId="25BF0339" w14:textId="11DF999E" w:rsidR="008D56E3" w:rsidRDefault="006B5F33" w:rsidP="008D56E3">
      <w:pPr>
        <w:pStyle w:val="ListParagraph"/>
        <w:numPr>
          <w:ilvl w:val="0"/>
          <w:numId w:val="4"/>
        </w:numPr>
      </w:pPr>
      <w:r>
        <w:lastRenderedPageBreak/>
        <w:t xml:space="preserve">By default, the append dataset is </w:t>
      </w:r>
      <w:r w:rsidR="00BF56A8">
        <w:t xml:space="preserve">joined/merged with the task export dataset using the </w:t>
      </w:r>
      <w:r w:rsidR="00E50CCA">
        <w:t xml:space="preserve">primary </w:t>
      </w:r>
      <w:r w:rsidR="00BF56A8">
        <w:t>subject id</w:t>
      </w:r>
      <w:r w:rsidR="00E50CCA">
        <w:t>entifier</w:t>
      </w:r>
      <w:r w:rsidR="00980A84">
        <w:t xml:space="preserve"> (</w:t>
      </w:r>
      <w:r w:rsidR="0016767E">
        <w:t>Database column name of the primary subject identifier for CI360)</w:t>
      </w:r>
      <w:r w:rsidR="00E50CCA">
        <w:t>.  If a different join is needed, then add a new text data item with the name __</w:t>
      </w:r>
      <w:proofErr w:type="spellStart"/>
      <w:r w:rsidR="00E50CCA">
        <w:t>join_keys</w:t>
      </w:r>
      <w:proofErr w:type="spellEnd"/>
      <w:r w:rsidR="00DD1B4E">
        <w:t>.</w:t>
      </w:r>
      <w:r w:rsidR="00CA5C90">
        <w:t xml:space="preserve">  This </w:t>
      </w:r>
      <w:r w:rsidR="00B07405">
        <w:t>text data item should be populated with the data item</w:t>
      </w:r>
      <w:r w:rsidR="00A8616A">
        <w:t>(s)</w:t>
      </w:r>
      <w:r w:rsidR="00B07405">
        <w:t xml:space="preserve"> on which the join should be</w:t>
      </w:r>
      <w:r w:rsidR="00C71928">
        <w:t xml:space="preserve"> based on</w:t>
      </w:r>
      <w:r w:rsidR="00A8616A">
        <w:t xml:space="preserve">.  Multiple data item values </w:t>
      </w:r>
      <w:r w:rsidR="00BF4067">
        <w:t>can be</w:t>
      </w:r>
      <w:r w:rsidR="00C71928">
        <w:t xml:space="preserve"> separated by </w:t>
      </w:r>
      <w:r w:rsidR="00B10B4A">
        <w:t>|.</w:t>
      </w:r>
      <w:r w:rsidR="009B1B10">
        <w:t xml:space="preserve">  </w:t>
      </w:r>
      <w:r w:rsidR="001A4703">
        <w:t xml:space="preserve"> Note, that the </w:t>
      </w:r>
      <w:r w:rsidR="00775C0F">
        <w:t>join data item names must be identical between the append dataset and the dm task export dataset.</w:t>
      </w:r>
    </w:p>
    <w:p w14:paraId="79DF222E" w14:textId="5525850C" w:rsidR="00B45806" w:rsidRDefault="00093F79" w:rsidP="00BF4067">
      <w:pPr>
        <w:pStyle w:val="ListParagraph"/>
      </w:pPr>
      <w:r>
        <w:t xml:space="preserve"> </w:t>
      </w:r>
    </w:p>
    <w:sectPr w:rsidR="00B458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BEE68" w14:textId="77777777" w:rsidR="000B5EE7" w:rsidRDefault="000B5EE7" w:rsidP="008E0D69">
      <w:pPr>
        <w:spacing w:after="0" w:line="240" w:lineRule="auto"/>
      </w:pPr>
      <w:r>
        <w:separator/>
      </w:r>
    </w:p>
  </w:endnote>
  <w:endnote w:type="continuationSeparator" w:id="0">
    <w:p w14:paraId="60794013" w14:textId="77777777" w:rsidR="000B5EE7" w:rsidRDefault="000B5EE7" w:rsidP="008E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BAD77" w14:textId="77777777" w:rsidR="008E0D69" w:rsidRDefault="008E0D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540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055D7C" w14:textId="57CF18C0" w:rsidR="008E0D69" w:rsidRDefault="008E0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96C097" w14:textId="77777777" w:rsidR="008E0D69" w:rsidRDefault="008E0D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02C6E" w14:textId="77777777" w:rsidR="008E0D69" w:rsidRDefault="008E0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7736C" w14:textId="77777777" w:rsidR="000B5EE7" w:rsidRDefault="000B5EE7" w:rsidP="008E0D69">
      <w:pPr>
        <w:spacing w:after="0" w:line="240" w:lineRule="auto"/>
      </w:pPr>
      <w:r>
        <w:separator/>
      </w:r>
    </w:p>
  </w:footnote>
  <w:footnote w:type="continuationSeparator" w:id="0">
    <w:p w14:paraId="09053127" w14:textId="77777777" w:rsidR="000B5EE7" w:rsidRDefault="000B5EE7" w:rsidP="008E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1BAA1" w14:textId="77777777" w:rsidR="008E0D69" w:rsidRDefault="008E0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775E8" w14:textId="77777777" w:rsidR="008E0D69" w:rsidRDefault="008E0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B11D5" w14:textId="77777777" w:rsidR="008E0D69" w:rsidRDefault="008E0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6822"/>
    <w:multiLevelType w:val="hybridMultilevel"/>
    <w:tmpl w:val="5186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09F0"/>
    <w:multiLevelType w:val="hybridMultilevel"/>
    <w:tmpl w:val="D5CA2B5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D7F56C6"/>
    <w:multiLevelType w:val="hybridMultilevel"/>
    <w:tmpl w:val="61708F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F1D4E1E"/>
    <w:multiLevelType w:val="hybridMultilevel"/>
    <w:tmpl w:val="F5EE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38AE"/>
    <w:multiLevelType w:val="hybridMultilevel"/>
    <w:tmpl w:val="473A0C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BAA4986"/>
    <w:multiLevelType w:val="hybridMultilevel"/>
    <w:tmpl w:val="D5B0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480"/>
    <w:multiLevelType w:val="hybridMultilevel"/>
    <w:tmpl w:val="CC90416E"/>
    <w:lvl w:ilvl="0" w:tplc="81368A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7422D"/>
    <w:multiLevelType w:val="hybridMultilevel"/>
    <w:tmpl w:val="A2F66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85746"/>
    <w:multiLevelType w:val="hybridMultilevel"/>
    <w:tmpl w:val="2E968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B6C17"/>
    <w:multiLevelType w:val="hybridMultilevel"/>
    <w:tmpl w:val="DE585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C2152"/>
    <w:multiLevelType w:val="hybridMultilevel"/>
    <w:tmpl w:val="F63E4996"/>
    <w:lvl w:ilvl="0" w:tplc="E49CCA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511213"/>
    <w:multiLevelType w:val="hybridMultilevel"/>
    <w:tmpl w:val="87EC07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856921">
    <w:abstractNumId w:val="0"/>
  </w:num>
  <w:num w:numId="2" w16cid:durableId="1676884183">
    <w:abstractNumId w:val="6"/>
  </w:num>
  <w:num w:numId="3" w16cid:durableId="459610862">
    <w:abstractNumId w:val="11"/>
  </w:num>
  <w:num w:numId="4" w16cid:durableId="310912973">
    <w:abstractNumId w:val="8"/>
  </w:num>
  <w:num w:numId="5" w16cid:durableId="1178350093">
    <w:abstractNumId w:val="9"/>
  </w:num>
  <w:num w:numId="6" w16cid:durableId="2121223161">
    <w:abstractNumId w:val="7"/>
  </w:num>
  <w:num w:numId="7" w16cid:durableId="1722631179">
    <w:abstractNumId w:val="2"/>
  </w:num>
  <w:num w:numId="8" w16cid:durableId="641663930">
    <w:abstractNumId w:val="1"/>
  </w:num>
  <w:num w:numId="9" w16cid:durableId="258370624">
    <w:abstractNumId w:val="4"/>
  </w:num>
  <w:num w:numId="10" w16cid:durableId="770202332">
    <w:abstractNumId w:val="5"/>
  </w:num>
  <w:num w:numId="11" w16cid:durableId="1336617325">
    <w:abstractNumId w:val="3"/>
  </w:num>
  <w:num w:numId="12" w16cid:durableId="1203859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DA"/>
    <w:rsid w:val="000062D3"/>
    <w:rsid w:val="00007993"/>
    <w:rsid w:val="00010A2B"/>
    <w:rsid w:val="00010D6D"/>
    <w:rsid w:val="0001335C"/>
    <w:rsid w:val="00021328"/>
    <w:rsid w:val="000642DA"/>
    <w:rsid w:val="0008170F"/>
    <w:rsid w:val="00086135"/>
    <w:rsid w:val="00093F79"/>
    <w:rsid w:val="00097258"/>
    <w:rsid w:val="000B0CF4"/>
    <w:rsid w:val="000B1632"/>
    <w:rsid w:val="000B5EE7"/>
    <w:rsid w:val="000C76EF"/>
    <w:rsid w:val="000E65FA"/>
    <w:rsid w:val="001132E9"/>
    <w:rsid w:val="0014089F"/>
    <w:rsid w:val="00142BFC"/>
    <w:rsid w:val="00143F57"/>
    <w:rsid w:val="001509A3"/>
    <w:rsid w:val="001639CE"/>
    <w:rsid w:val="0016767E"/>
    <w:rsid w:val="001A4703"/>
    <w:rsid w:val="001A66C2"/>
    <w:rsid w:val="001B37AF"/>
    <w:rsid w:val="001C4A11"/>
    <w:rsid w:val="001D34CC"/>
    <w:rsid w:val="001F6D11"/>
    <w:rsid w:val="00200509"/>
    <w:rsid w:val="00201D6E"/>
    <w:rsid w:val="002057B7"/>
    <w:rsid w:val="00255C2D"/>
    <w:rsid w:val="00270E48"/>
    <w:rsid w:val="0028447F"/>
    <w:rsid w:val="002854DA"/>
    <w:rsid w:val="002958EF"/>
    <w:rsid w:val="002B4DD3"/>
    <w:rsid w:val="002E2876"/>
    <w:rsid w:val="002E3F0C"/>
    <w:rsid w:val="002F4D52"/>
    <w:rsid w:val="002F5DEF"/>
    <w:rsid w:val="00333620"/>
    <w:rsid w:val="00342636"/>
    <w:rsid w:val="00345D8B"/>
    <w:rsid w:val="0035538E"/>
    <w:rsid w:val="00373BD7"/>
    <w:rsid w:val="003842B3"/>
    <w:rsid w:val="0038548C"/>
    <w:rsid w:val="003A3209"/>
    <w:rsid w:val="003A4D6A"/>
    <w:rsid w:val="003B0255"/>
    <w:rsid w:val="003B088B"/>
    <w:rsid w:val="003B52A0"/>
    <w:rsid w:val="003D2841"/>
    <w:rsid w:val="003E08A0"/>
    <w:rsid w:val="003E37C4"/>
    <w:rsid w:val="003E5DDC"/>
    <w:rsid w:val="00404034"/>
    <w:rsid w:val="004044C0"/>
    <w:rsid w:val="00410094"/>
    <w:rsid w:val="00416A74"/>
    <w:rsid w:val="0043597A"/>
    <w:rsid w:val="00446D35"/>
    <w:rsid w:val="004641B8"/>
    <w:rsid w:val="004723A8"/>
    <w:rsid w:val="00491B0B"/>
    <w:rsid w:val="00494911"/>
    <w:rsid w:val="00497E89"/>
    <w:rsid w:val="004A3259"/>
    <w:rsid w:val="004B014E"/>
    <w:rsid w:val="004C2259"/>
    <w:rsid w:val="004D6430"/>
    <w:rsid w:val="004F226E"/>
    <w:rsid w:val="004F59F7"/>
    <w:rsid w:val="0050692C"/>
    <w:rsid w:val="00506969"/>
    <w:rsid w:val="005121C3"/>
    <w:rsid w:val="00522248"/>
    <w:rsid w:val="00577A6D"/>
    <w:rsid w:val="00582A13"/>
    <w:rsid w:val="005902CF"/>
    <w:rsid w:val="005A4EBC"/>
    <w:rsid w:val="005A7B9B"/>
    <w:rsid w:val="005D6703"/>
    <w:rsid w:val="005D7C78"/>
    <w:rsid w:val="005E5BEC"/>
    <w:rsid w:val="00605619"/>
    <w:rsid w:val="006063EF"/>
    <w:rsid w:val="006128D5"/>
    <w:rsid w:val="0062341A"/>
    <w:rsid w:val="00624C3E"/>
    <w:rsid w:val="006365EA"/>
    <w:rsid w:val="006409A3"/>
    <w:rsid w:val="00641D41"/>
    <w:rsid w:val="006506C1"/>
    <w:rsid w:val="006531BC"/>
    <w:rsid w:val="00663E51"/>
    <w:rsid w:val="006702C5"/>
    <w:rsid w:val="00675B90"/>
    <w:rsid w:val="0069371B"/>
    <w:rsid w:val="006A0D74"/>
    <w:rsid w:val="006A20FF"/>
    <w:rsid w:val="006A33A7"/>
    <w:rsid w:val="006B5F33"/>
    <w:rsid w:val="006C7FDE"/>
    <w:rsid w:val="006E37B4"/>
    <w:rsid w:val="00707C1A"/>
    <w:rsid w:val="00722920"/>
    <w:rsid w:val="00724AAB"/>
    <w:rsid w:val="007304AD"/>
    <w:rsid w:val="0073500B"/>
    <w:rsid w:val="007607B5"/>
    <w:rsid w:val="0076317F"/>
    <w:rsid w:val="00775C0F"/>
    <w:rsid w:val="00786299"/>
    <w:rsid w:val="00787447"/>
    <w:rsid w:val="00792F7C"/>
    <w:rsid w:val="00795299"/>
    <w:rsid w:val="0079649C"/>
    <w:rsid w:val="007A4EA6"/>
    <w:rsid w:val="007E02E8"/>
    <w:rsid w:val="008106FD"/>
    <w:rsid w:val="00814504"/>
    <w:rsid w:val="008350A7"/>
    <w:rsid w:val="0084141B"/>
    <w:rsid w:val="00861C57"/>
    <w:rsid w:val="0086593A"/>
    <w:rsid w:val="00891E65"/>
    <w:rsid w:val="00895BAF"/>
    <w:rsid w:val="008A5BCC"/>
    <w:rsid w:val="008B2C36"/>
    <w:rsid w:val="008C3663"/>
    <w:rsid w:val="008D12DD"/>
    <w:rsid w:val="008D56E3"/>
    <w:rsid w:val="008E0D69"/>
    <w:rsid w:val="008E323E"/>
    <w:rsid w:val="00915FEF"/>
    <w:rsid w:val="00924561"/>
    <w:rsid w:val="00924E8B"/>
    <w:rsid w:val="009268F9"/>
    <w:rsid w:val="00957D1A"/>
    <w:rsid w:val="0096530D"/>
    <w:rsid w:val="00980A84"/>
    <w:rsid w:val="00981E30"/>
    <w:rsid w:val="00985B75"/>
    <w:rsid w:val="00993CE6"/>
    <w:rsid w:val="009B1B10"/>
    <w:rsid w:val="009D2C56"/>
    <w:rsid w:val="009E4C96"/>
    <w:rsid w:val="009E7EAC"/>
    <w:rsid w:val="00A12426"/>
    <w:rsid w:val="00A26E50"/>
    <w:rsid w:val="00A4089D"/>
    <w:rsid w:val="00A4534C"/>
    <w:rsid w:val="00A53898"/>
    <w:rsid w:val="00A54807"/>
    <w:rsid w:val="00A55EE3"/>
    <w:rsid w:val="00A72281"/>
    <w:rsid w:val="00A75D1B"/>
    <w:rsid w:val="00A81064"/>
    <w:rsid w:val="00A8616A"/>
    <w:rsid w:val="00A87CB4"/>
    <w:rsid w:val="00A96F7C"/>
    <w:rsid w:val="00AE3731"/>
    <w:rsid w:val="00AF1423"/>
    <w:rsid w:val="00AF1FE3"/>
    <w:rsid w:val="00B07405"/>
    <w:rsid w:val="00B10B4A"/>
    <w:rsid w:val="00B15568"/>
    <w:rsid w:val="00B45806"/>
    <w:rsid w:val="00B574A6"/>
    <w:rsid w:val="00B70116"/>
    <w:rsid w:val="00B72486"/>
    <w:rsid w:val="00B80AB3"/>
    <w:rsid w:val="00BA2546"/>
    <w:rsid w:val="00BB75D6"/>
    <w:rsid w:val="00BC1ADB"/>
    <w:rsid w:val="00BC5A04"/>
    <w:rsid w:val="00BF4067"/>
    <w:rsid w:val="00BF53B3"/>
    <w:rsid w:val="00BF56A8"/>
    <w:rsid w:val="00C310B1"/>
    <w:rsid w:val="00C326CD"/>
    <w:rsid w:val="00C37DAF"/>
    <w:rsid w:val="00C54CD5"/>
    <w:rsid w:val="00C67063"/>
    <w:rsid w:val="00C71928"/>
    <w:rsid w:val="00C83DA2"/>
    <w:rsid w:val="00C927BF"/>
    <w:rsid w:val="00C94C79"/>
    <w:rsid w:val="00CA5C90"/>
    <w:rsid w:val="00CB0536"/>
    <w:rsid w:val="00CB32FA"/>
    <w:rsid w:val="00CC204C"/>
    <w:rsid w:val="00CC583D"/>
    <w:rsid w:val="00CE5954"/>
    <w:rsid w:val="00D0556F"/>
    <w:rsid w:val="00D12829"/>
    <w:rsid w:val="00D36D90"/>
    <w:rsid w:val="00D832E9"/>
    <w:rsid w:val="00D84ADA"/>
    <w:rsid w:val="00D974F5"/>
    <w:rsid w:val="00D978A2"/>
    <w:rsid w:val="00DB2866"/>
    <w:rsid w:val="00DC17C9"/>
    <w:rsid w:val="00DC5983"/>
    <w:rsid w:val="00DD1B4E"/>
    <w:rsid w:val="00DD29F4"/>
    <w:rsid w:val="00DD3B80"/>
    <w:rsid w:val="00DD5AC3"/>
    <w:rsid w:val="00DD60C2"/>
    <w:rsid w:val="00DD68D7"/>
    <w:rsid w:val="00DF3402"/>
    <w:rsid w:val="00DF7B00"/>
    <w:rsid w:val="00E01F14"/>
    <w:rsid w:val="00E030E1"/>
    <w:rsid w:val="00E05390"/>
    <w:rsid w:val="00E23E4F"/>
    <w:rsid w:val="00E32490"/>
    <w:rsid w:val="00E34654"/>
    <w:rsid w:val="00E46644"/>
    <w:rsid w:val="00E50CCA"/>
    <w:rsid w:val="00E51F73"/>
    <w:rsid w:val="00E5677A"/>
    <w:rsid w:val="00E56BB7"/>
    <w:rsid w:val="00E631BD"/>
    <w:rsid w:val="00E67089"/>
    <w:rsid w:val="00E75D98"/>
    <w:rsid w:val="00E949DC"/>
    <w:rsid w:val="00EA2161"/>
    <w:rsid w:val="00EB78DE"/>
    <w:rsid w:val="00EE6706"/>
    <w:rsid w:val="00EE7E96"/>
    <w:rsid w:val="00EF322C"/>
    <w:rsid w:val="00F1384E"/>
    <w:rsid w:val="00F14913"/>
    <w:rsid w:val="00F300D4"/>
    <w:rsid w:val="00F65205"/>
    <w:rsid w:val="00F701BA"/>
    <w:rsid w:val="00F745C9"/>
    <w:rsid w:val="00F83A36"/>
    <w:rsid w:val="00F860D0"/>
    <w:rsid w:val="00F9273F"/>
    <w:rsid w:val="00FA188E"/>
    <w:rsid w:val="00FB0B05"/>
    <w:rsid w:val="00FC50C3"/>
    <w:rsid w:val="00FE1BD9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DD75"/>
  <w15:chartTrackingRefBased/>
  <w15:docId w15:val="{9E701323-E7CB-47D2-93CF-7416690C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902C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02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2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69"/>
  </w:style>
  <w:style w:type="paragraph" w:styleId="Footer">
    <w:name w:val="footer"/>
    <w:basedOn w:val="Normal"/>
    <w:link w:val="FooterChar"/>
    <w:uiPriority w:val="99"/>
    <w:unhideWhenUsed/>
    <w:rsid w:val="008E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70F7-9FE5-4F92-B549-87A113DC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20084</TotalTime>
  <Pages>12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Marla</dc:creator>
  <cp:keywords/>
  <dc:description/>
  <cp:lastModifiedBy>Raja Marla</cp:lastModifiedBy>
  <cp:revision>237</cp:revision>
  <dcterms:created xsi:type="dcterms:W3CDTF">2025-05-20T16:34:00Z</dcterms:created>
  <dcterms:modified xsi:type="dcterms:W3CDTF">2025-09-22T06:13:00Z</dcterms:modified>
</cp:coreProperties>
</file>