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69748584"/>
        <w:docPartObj>
          <w:docPartGallery w:val="Table of Contents"/>
          <w:docPartUnique/>
        </w:docPartObj>
      </w:sdtPr>
      <w:sdtEndPr>
        <w:rPr>
          <w:rFonts w:ascii="AvenirNextforSAS" w:eastAsiaTheme="minorHAnsi" w:hAnsi="AvenirNextforSAS" w:cstheme="minorBidi"/>
          <w:bCs/>
          <w:noProof/>
          <w:color w:val="auto"/>
          <w:sz w:val="24"/>
          <w:szCs w:val="22"/>
        </w:rPr>
      </w:sdtEndPr>
      <w:sdtContent>
        <w:p w:rsidR="00474BB2" w:rsidRDefault="00474BB2">
          <w:pPr>
            <w:pStyle w:val="TOCHeading"/>
          </w:pPr>
          <w:r>
            <w:t>Contents</w:t>
          </w:r>
        </w:p>
        <w:p w:rsidR="00474BB2" w:rsidRDefault="00474BB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89753" w:history="1">
            <w:r w:rsidRPr="005F192D">
              <w:rPr>
                <w:rStyle w:val="Hyperlink"/>
                <w:noProof/>
              </w:rPr>
              <w:t>Copy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2" w:rsidRDefault="00474B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889754" w:history="1">
            <w:r w:rsidRPr="005F192D">
              <w:rPr>
                <w:rStyle w:val="Hyperlink"/>
                <w:noProof/>
              </w:rPr>
              <w:t>View and Edit the Model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2" w:rsidRDefault="00474B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889755" w:history="1">
            <w:r w:rsidRPr="005F192D">
              <w:rPr>
                <w:rStyle w:val="Hyperlink"/>
                <w:noProof/>
              </w:rPr>
              <w:t>Viewing and Editing the Model Using SAS ESP Studio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2" w:rsidRDefault="00474B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889756" w:history="1">
            <w:r w:rsidRPr="005F192D">
              <w:rPr>
                <w:rStyle w:val="Hyperlink"/>
                <w:noProof/>
              </w:rPr>
              <w:t>Upload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2" w:rsidRDefault="00474B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889757" w:history="1">
            <w:r w:rsidRPr="005F192D">
              <w:rPr>
                <w:rStyle w:val="Hyperlink"/>
                <w:noProof/>
              </w:rPr>
              <w:t>Edit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2" w:rsidRDefault="00474B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889758" w:history="1">
            <w:r w:rsidRPr="005F192D">
              <w:rPr>
                <w:rStyle w:val="Hyperlink"/>
                <w:noProof/>
              </w:rPr>
              <w:t>Edit Output Schema of Join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2" w:rsidRDefault="00474B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889759" w:history="1">
            <w:r w:rsidRPr="005F192D">
              <w:rPr>
                <w:rStyle w:val="Hyperlink"/>
                <w:noProof/>
              </w:rPr>
              <w:t>Edit Output Schema of Compute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2" w:rsidRDefault="00474B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889760" w:history="1">
            <w:r w:rsidRPr="005F192D">
              <w:rPr>
                <w:rStyle w:val="Hyperlink"/>
                <w:noProof/>
              </w:rPr>
              <w:t>Edit Output Schema of Aggregate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2" w:rsidRDefault="00474B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889761" w:history="1">
            <w:r w:rsidRPr="005F192D">
              <w:rPr>
                <w:rStyle w:val="Hyperlink"/>
                <w:noProof/>
              </w:rPr>
              <w:t>Download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1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2" w:rsidRDefault="00474B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889762" w:history="1">
            <w:r w:rsidRPr="005F192D">
              <w:rPr>
                <w:rStyle w:val="Hyperlink"/>
                <w:noProof/>
              </w:rPr>
              <w:t>Viewing and Editing the Model with a Text Editor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2" w:rsidRDefault="00474B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889763" w:history="1">
            <w:r w:rsidRPr="005F192D">
              <w:rPr>
                <w:rStyle w:val="Hyperlink"/>
                <w:noProof/>
              </w:rPr>
              <w:t>Edit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2" w:rsidRDefault="00474B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889764" w:history="1">
            <w:r w:rsidRPr="005F192D">
              <w:rPr>
                <w:rStyle w:val="Hyperlink"/>
                <w:noProof/>
              </w:rPr>
              <w:t>Edit Output Schema of Join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2" w:rsidRDefault="00474B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889765" w:history="1">
            <w:r w:rsidRPr="005F192D">
              <w:rPr>
                <w:rStyle w:val="Hyperlink"/>
                <w:noProof/>
              </w:rPr>
              <w:t>Edit Output Schema of Compute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1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2" w:rsidRDefault="00474B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889766" w:history="1">
            <w:r w:rsidRPr="005F192D">
              <w:rPr>
                <w:rStyle w:val="Hyperlink"/>
                <w:noProof/>
              </w:rPr>
              <w:t>Edit Outpu</w:t>
            </w:r>
            <w:bookmarkStart w:id="0" w:name="_GoBack"/>
            <w:bookmarkEnd w:id="0"/>
            <w:r w:rsidRPr="005F192D">
              <w:rPr>
                <w:rStyle w:val="Hyperlink"/>
                <w:noProof/>
              </w:rPr>
              <w:t>t Schema of Aggregate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1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2" w:rsidRDefault="00474B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889767" w:history="1">
            <w:r w:rsidRPr="005F192D">
              <w:rPr>
                <w:rStyle w:val="Hyperlink"/>
                <w:noProof/>
              </w:rPr>
              <w:t>Executing the Model, Publishing the Files, and Subscribing to the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1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2" w:rsidRDefault="00474B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889768" w:history="1">
            <w:r w:rsidRPr="005F192D">
              <w:rPr>
                <w:rStyle w:val="Hyperlink"/>
                <w:noProof/>
              </w:rPr>
              <w:t>Start the Model on the XML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1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2" w:rsidRDefault="00474B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889769" w:history="1">
            <w:r w:rsidRPr="005F192D">
              <w:rPr>
                <w:rStyle w:val="Hyperlink"/>
                <w:noProof/>
              </w:rPr>
              <w:t>Publish 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1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2" w:rsidRDefault="00474B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889770" w:history="1">
            <w:r w:rsidRPr="005F192D">
              <w:rPr>
                <w:rStyle w:val="Hyperlink"/>
                <w:noProof/>
              </w:rPr>
              <w:t>Subscribe to the Output with SAS ESP Streamviewer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1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2" w:rsidRDefault="00474B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889771" w:history="1">
            <w:r w:rsidRPr="005F192D">
              <w:rPr>
                <w:rStyle w:val="Hyperlink"/>
                <w:noProof/>
              </w:rPr>
              <w:t>Add a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11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2" w:rsidRDefault="00474BB2">
          <w:r>
            <w:rPr>
              <w:b/>
              <w:bCs/>
              <w:noProof/>
            </w:rPr>
            <w:fldChar w:fldCharType="end"/>
          </w:r>
        </w:p>
      </w:sdtContent>
    </w:sdt>
    <w:p w:rsidR="009D111E" w:rsidRDefault="009D111E">
      <w:pPr>
        <w:spacing w:after="160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F50006" w:rsidRDefault="00F50006" w:rsidP="00A437ED">
      <w:pPr>
        <w:pStyle w:val="Title"/>
      </w:pPr>
      <w:r>
        <w:lastRenderedPageBreak/>
        <w:t>Instructions</w:t>
      </w:r>
    </w:p>
    <w:p w:rsidR="00F50006" w:rsidRDefault="00F50006" w:rsidP="00F50006">
      <w:r>
        <w:t>These instructions assume you have SAS Event Stream Processing 6.</w:t>
      </w:r>
      <w:r w:rsidR="00422296">
        <w:t>2</w:t>
      </w:r>
      <w:r>
        <w:t xml:space="preserve"> installed.</w:t>
      </w:r>
    </w:p>
    <w:p w:rsidR="00F50006" w:rsidRPr="00474BB2" w:rsidRDefault="00F50006" w:rsidP="00A437ED">
      <w:pPr>
        <w:pStyle w:val="Heading1"/>
      </w:pPr>
      <w:bookmarkStart w:id="1" w:name="_Toc29889753"/>
      <w:r w:rsidRPr="00474BB2">
        <w:t>Copy Files</w:t>
      </w:r>
      <w:bookmarkEnd w:id="1"/>
    </w:p>
    <w:p w:rsidR="00F50006" w:rsidRDefault="00FF752A" w:rsidP="00F50006">
      <w:r>
        <w:t>All required files</w:t>
      </w:r>
      <w:r w:rsidR="004032FB">
        <w:t xml:space="preserve"> are included in the SAS Event Stream Processing Examples directory </w:t>
      </w:r>
      <w:r w:rsidR="004032FB" w:rsidRPr="005E6C43">
        <w:t>(</w:t>
      </w:r>
      <w:r w:rsidR="004032FB" w:rsidRPr="00D1467A">
        <w:rPr>
          <w:rFonts w:ascii="SAS Monospace" w:hAnsi="SAS Monospace"/>
          <w:sz w:val="22"/>
        </w:rPr>
        <w:t>$DFESP_HOME/examples).</w:t>
      </w:r>
      <w:r w:rsidR="004032FB">
        <w:t xml:space="preserve"> </w:t>
      </w:r>
      <w:r w:rsidR="00F50006">
        <w:t xml:space="preserve">Create a server copy of the </w:t>
      </w:r>
      <w:r w:rsidR="001D1DD5" w:rsidRPr="00D1467A">
        <w:rPr>
          <w:rFonts w:ascii="SAS Monospace" w:hAnsi="SAS Monospace"/>
          <w:sz w:val="22"/>
        </w:rPr>
        <w:t>trades.xml</w:t>
      </w:r>
      <w:r w:rsidR="00474BB2">
        <w:rPr>
          <w:rFonts w:ascii="SAS Monospace" w:hAnsi="SAS Monospace"/>
          <w:sz w:val="22"/>
        </w:rPr>
        <w:t>,</w:t>
      </w:r>
      <w:r w:rsidR="00F50006">
        <w:t xml:space="preserve"> </w:t>
      </w:r>
      <w:r w:rsidR="001D1DD5" w:rsidRPr="00D1467A">
        <w:rPr>
          <w:rFonts w:ascii="SAS Monospace" w:hAnsi="SAS Monospace"/>
          <w:sz w:val="22"/>
        </w:rPr>
        <w:t>trades.csv</w:t>
      </w:r>
      <w:r w:rsidR="00474BB2">
        <w:rPr>
          <w:rFonts w:ascii="SAS Monospace" w:hAnsi="SAS Monospace"/>
          <w:sz w:val="22"/>
        </w:rPr>
        <w:t>,</w:t>
      </w:r>
      <w:r w:rsidR="00F50006">
        <w:t xml:space="preserve"> </w:t>
      </w:r>
      <w:r w:rsidR="00474BB2">
        <w:t xml:space="preserve">and </w:t>
      </w:r>
      <w:r w:rsidR="00474BB2" w:rsidRPr="00474BB2">
        <w:rPr>
          <w:rFonts w:ascii="SAS Monospace" w:hAnsi="SAS Monospace"/>
          <w:sz w:val="22"/>
        </w:rPr>
        <w:t>traders.csv</w:t>
      </w:r>
      <w:r w:rsidR="00474BB2">
        <w:t xml:space="preserve"> </w:t>
      </w:r>
      <w:r w:rsidR="00F50006">
        <w:t xml:space="preserve">files, and a local copy of </w:t>
      </w:r>
      <w:r w:rsidR="001D1DD5" w:rsidRPr="00D1467A">
        <w:rPr>
          <w:rFonts w:ascii="SAS Monospace" w:hAnsi="SAS Monospace"/>
          <w:sz w:val="22"/>
        </w:rPr>
        <w:t>trades.xml</w:t>
      </w:r>
      <w:r w:rsidR="00F50006">
        <w:t xml:space="preserve"> for editing.</w:t>
      </w:r>
    </w:p>
    <w:p w:rsidR="00F50006" w:rsidRDefault="00F50006" w:rsidP="00F50006">
      <w:pPr>
        <w:pStyle w:val="ListParagraph"/>
        <w:numPr>
          <w:ilvl w:val="0"/>
          <w:numId w:val="1"/>
        </w:numPr>
      </w:pPr>
      <w:r>
        <w:t>Copy the files from the SAS ESP Examples directory</w:t>
      </w:r>
      <w:r w:rsidR="007202AD">
        <w:t xml:space="preserve"> for this example </w:t>
      </w:r>
      <w:r w:rsidR="007202AD" w:rsidRPr="005E6C43">
        <w:t>(</w:t>
      </w:r>
      <w:r w:rsidR="007202AD" w:rsidRPr="00D1467A">
        <w:rPr>
          <w:rFonts w:ascii="SAS Monospace" w:hAnsi="SAS Monospace"/>
          <w:sz w:val="22"/>
        </w:rPr>
        <w:t>$DFESP_HOME/examples/xml/</w:t>
      </w:r>
      <w:proofErr w:type="spellStart"/>
      <w:r w:rsidR="00D41967" w:rsidRPr="00D1467A">
        <w:rPr>
          <w:rFonts w:ascii="SAS Monospace" w:hAnsi="SAS Monospace"/>
          <w:sz w:val="22"/>
        </w:rPr>
        <w:t>trades</w:t>
      </w:r>
      <w:r w:rsidR="007202AD" w:rsidRPr="00D1467A">
        <w:rPr>
          <w:rFonts w:ascii="SAS Monospace" w:hAnsi="SAS Monospace"/>
          <w:sz w:val="22"/>
        </w:rPr>
        <w:t>_xml</w:t>
      </w:r>
      <w:proofErr w:type="spellEnd"/>
      <w:r w:rsidR="007202AD" w:rsidRPr="005E6C43">
        <w:t>)</w:t>
      </w:r>
      <w:r>
        <w:t xml:space="preserve"> to a directory to which you have write access. Example:</w:t>
      </w:r>
    </w:p>
    <w:p w:rsidR="00F50006" w:rsidRPr="005E6C43" w:rsidRDefault="00F50006" w:rsidP="007202AD">
      <w:pPr>
        <w:pStyle w:val="NoSpacing"/>
        <w:ind w:left="720"/>
        <w:rPr>
          <w:sz w:val="22"/>
        </w:rPr>
      </w:pPr>
      <w:r w:rsidRPr="005E6C43">
        <w:rPr>
          <w:sz w:val="22"/>
        </w:rPr>
        <w:t>cp $DFESP_HOME/examples/xml/</w:t>
      </w:r>
      <w:proofErr w:type="spellStart"/>
      <w:r w:rsidR="00D41967">
        <w:rPr>
          <w:sz w:val="22"/>
        </w:rPr>
        <w:t>trades</w:t>
      </w:r>
      <w:r w:rsidRPr="005E6C43">
        <w:rPr>
          <w:sz w:val="22"/>
        </w:rPr>
        <w:t>_xml</w:t>
      </w:r>
      <w:proofErr w:type="spellEnd"/>
      <w:r w:rsidRPr="005E6C43">
        <w:rPr>
          <w:sz w:val="22"/>
        </w:rPr>
        <w:t>/</w:t>
      </w:r>
      <w:proofErr w:type="gramStart"/>
      <w:r w:rsidRPr="005E6C43">
        <w:rPr>
          <w:sz w:val="22"/>
        </w:rPr>
        <w:t>*.*</w:t>
      </w:r>
      <w:proofErr w:type="gramEnd"/>
      <w:r w:rsidRPr="005E6C43">
        <w:rPr>
          <w:sz w:val="22"/>
        </w:rPr>
        <w:t xml:space="preserve"> /home/sasdemo/</w:t>
      </w:r>
      <w:r w:rsidR="00D41967">
        <w:rPr>
          <w:sz w:val="22"/>
        </w:rPr>
        <w:t>trades</w:t>
      </w:r>
    </w:p>
    <w:p w:rsidR="00F50006" w:rsidRDefault="00F50006" w:rsidP="00F50006">
      <w:pPr>
        <w:pStyle w:val="ListParagraph"/>
        <w:numPr>
          <w:ilvl w:val="0"/>
          <w:numId w:val="1"/>
        </w:numPr>
      </w:pPr>
      <w:r>
        <w:t xml:space="preserve">Download the </w:t>
      </w:r>
      <w:r w:rsidR="001D1DD5" w:rsidRPr="00D1467A">
        <w:rPr>
          <w:rFonts w:ascii="SAS Monospace" w:hAnsi="SAS Monospace"/>
          <w:sz w:val="22"/>
        </w:rPr>
        <w:t>trades.xml</w:t>
      </w:r>
      <w:r>
        <w:t xml:space="preserve"> file to your local computer so it can be easily edited.</w:t>
      </w:r>
    </w:p>
    <w:p w:rsidR="007202AD" w:rsidRDefault="007202AD" w:rsidP="00A437ED">
      <w:pPr>
        <w:pStyle w:val="Heading1"/>
      </w:pPr>
      <w:bookmarkStart w:id="2" w:name="_Toc29889754"/>
      <w:r>
        <w:t>View and Edit the Model</w:t>
      </w:r>
      <w:r w:rsidR="007B6F38">
        <w:t xml:space="preserve"> (Optional)</w:t>
      </w:r>
      <w:bookmarkEnd w:id="2"/>
    </w:p>
    <w:p w:rsidR="007B6F38" w:rsidRPr="007202AD" w:rsidRDefault="007B6F38" w:rsidP="007B6F38">
      <w:r>
        <w:t>Editing the model is optional. The model will run fine without any modifications.</w:t>
      </w:r>
    </w:p>
    <w:p w:rsidR="007202AD" w:rsidRDefault="007202AD" w:rsidP="007202AD">
      <w:r>
        <w:t xml:space="preserve">You can view and edit </w:t>
      </w:r>
      <w:r w:rsidR="00DF2C53">
        <w:t>your local copy of the</w:t>
      </w:r>
      <w:r>
        <w:t xml:space="preserve"> </w:t>
      </w:r>
      <w:r w:rsidR="001D1DD5" w:rsidRPr="00D1467A">
        <w:rPr>
          <w:rFonts w:ascii="SAS Monospace" w:hAnsi="SAS Monospace"/>
          <w:sz w:val="22"/>
        </w:rPr>
        <w:t>trades.xml</w:t>
      </w:r>
      <w:r>
        <w:t xml:space="preserve"> model in one of two ways:</w:t>
      </w:r>
    </w:p>
    <w:p w:rsidR="007202AD" w:rsidRDefault="005E6C43" w:rsidP="007202AD">
      <w:pPr>
        <w:pStyle w:val="ListParagraph"/>
        <w:numPr>
          <w:ilvl w:val="0"/>
          <w:numId w:val="7"/>
        </w:numPr>
      </w:pPr>
      <w:r>
        <w:t xml:space="preserve">Upload the </w:t>
      </w:r>
      <w:r w:rsidR="001D1DD5" w:rsidRPr="00D1467A">
        <w:rPr>
          <w:rFonts w:ascii="SAS Monospace" w:hAnsi="SAS Monospace"/>
          <w:sz w:val="22"/>
        </w:rPr>
        <w:t>trades.xml</w:t>
      </w:r>
      <w:r>
        <w:t xml:space="preserve"> file to SAS ESP Studio</w:t>
      </w:r>
    </w:p>
    <w:p w:rsidR="005E6C43" w:rsidRDefault="005E6C43" w:rsidP="007202AD">
      <w:pPr>
        <w:pStyle w:val="ListParagraph"/>
        <w:numPr>
          <w:ilvl w:val="0"/>
          <w:numId w:val="7"/>
        </w:numPr>
      </w:pPr>
      <w:r>
        <w:t xml:space="preserve">Open the </w:t>
      </w:r>
      <w:r w:rsidR="001D1DD5" w:rsidRPr="00D1467A">
        <w:rPr>
          <w:rFonts w:ascii="SAS Monospace" w:hAnsi="SAS Monospace"/>
          <w:sz w:val="22"/>
        </w:rPr>
        <w:t>trades.xml</w:t>
      </w:r>
      <w:r>
        <w:t xml:space="preserve"> file with a text editor</w:t>
      </w:r>
    </w:p>
    <w:p w:rsidR="005E6C43" w:rsidRPr="00474BB2" w:rsidRDefault="003B6CDF" w:rsidP="00A437ED">
      <w:pPr>
        <w:pStyle w:val="Heading2"/>
      </w:pPr>
      <w:bookmarkStart w:id="3" w:name="_SAS_ESP_Studio"/>
      <w:bookmarkStart w:id="4" w:name="_Toc29889755"/>
      <w:bookmarkEnd w:id="3"/>
      <w:r w:rsidRPr="00474BB2">
        <w:t xml:space="preserve">Viewing and Editing the Model Using </w:t>
      </w:r>
      <w:r w:rsidR="005E6C43" w:rsidRPr="00474BB2">
        <w:t>SAS ESP Studio</w:t>
      </w:r>
      <w:r w:rsidR="007B6F38" w:rsidRPr="00474BB2">
        <w:t xml:space="preserve"> (Optional)</w:t>
      </w:r>
      <w:bookmarkEnd w:id="4"/>
    </w:p>
    <w:p w:rsidR="00B43BD1" w:rsidRDefault="00B43BD1" w:rsidP="00B43BD1">
      <w:pPr>
        <w:rPr>
          <w:b/>
        </w:rPr>
      </w:pPr>
      <w:r w:rsidRPr="00B43BD1">
        <w:rPr>
          <w:b/>
        </w:rPr>
        <w:t>NOTE: Ensure the SAS ESP Server is running.</w:t>
      </w:r>
    </w:p>
    <w:p w:rsidR="00AA2607" w:rsidRPr="00B43BD1" w:rsidRDefault="00AA2607" w:rsidP="00AA2607">
      <w:r>
        <w:t xml:space="preserve">Use the following steps to view and edit the </w:t>
      </w:r>
      <w:r w:rsidR="001D1DD5" w:rsidRPr="00D1467A">
        <w:rPr>
          <w:rFonts w:ascii="SAS Monospace" w:hAnsi="SAS Monospace"/>
          <w:sz w:val="22"/>
        </w:rPr>
        <w:t>trades.xml</w:t>
      </w:r>
      <w:r>
        <w:t xml:space="preserve"> model in SAS ESP Studio. You can skip this section and refer to the </w:t>
      </w:r>
      <w:hyperlink w:anchor="_Viewing_and_Editing" w:history="1">
        <w:r w:rsidR="002E371A" w:rsidRPr="002E371A">
          <w:rPr>
            <w:rStyle w:val="Hyperlink"/>
          </w:rPr>
          <w:t xml:space="preserve">Viewing and Editing the Model with a </w:t>
        </w:r>
        <w:r w:rsidRPr="002E371A">
          <w:rPr>
            <w:rStyle w:val="Hyperlink"/>
          </w:rPr>
          <w:t>Text Editor</w:t>
        </w:r>
      </w:hyperlink>
      <w:r w:rsidRPr="002E371A">
        <w:t xml:space="preserve"> </w:t>
      </w:r>
      <w:r>
        <w:t xml:space="preserve">section for instructions on editing the </w:t>
      </w:r>
      <w:r w:rsidR="001D1DD5" w:rsidRPr="00D1467A">
        <w:rPr>
          <w:rFonts w:ascii="SAS Monospace" w:hAnsi="SAS Monospace"/>
          <w:sz w:val="22"/>
        </w:rPr>
        <w:t>trades.xml</w:t>
      </w:r>
      <w:r>
        <w:t xml:space="preserve"> model in a text editor.</w:t>
      </w:r>
    </w:p>
    <w:p w:rsidR="00B43BD1" w:rsidRDefault="00B43BD1" w:rsidP="00A437ED">
      <w:pPr>
        <w:pStyle w:val="Heading3"/>
      </w:pPr>
      <w:bookmarkStart w:id="5" w:name="_Toc29889756"/>
      <w:r>
        <w:t>Upload Project</w:t>
      </w:r>
      <w:bookmarkEnd w:id="5"/>
    </w:p>
    <w:p w:rsidR="008F4161" w:rsidRDefault="008F4161" w:rsidP="00A437ED">
      <w:pPr>
        <w:pStyle w:val="ListParagraph"/>
        <w:numPr>
          <w:ilvl w:val="0"/>
          <w:numId w:val="13"/>
        </w:numPr>
      </w:pPr>
      <w:r>
        <w:t xml:space="preserve">In the upper-right corner of SAS ESP Studio, click </w:t>
      </w:r>
      <w:r w:rsidR="00B43BD1">
        <w:rPr>
          <w:noProof/>
        </w:rPr>
        <w:drawing>
          <wp:inline distT="0" distB="0" distL="0" distR="0">
            <wp:extent cx="133350" cy="228600"/>
            <wp:effectExtent l="0" t="0" r="0" b="0"/>
            <wp:docPr id="11" name="Picture 11" descr="More 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re ac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reveal the </w:t>
      </w:r>
      <w:r w:rsidRPr="00B43BD1">
        <w:rPr>
          <w:b/>
        </w:rPr>
        <w:t>More actions</w:t>
      </w:r>
      <w:r>
        <w:t xml:space="preserve"> menu and select </w:t>
      </w:r>
      <w:r w:rsidRPr="00B43BD1">
        <w:rPr>
          <w:b/>
        </w:rPr>
        <w:t>Upload projects</w:t>
      </w:r>
      <w:r>
        <w:t>.</w:t>
      </w:r>
      <w:r>
        <w:br/>
      </w:r>
      <w:r w:rsidRPr="00B43BD1">
        <w:rPr>
          <w:i/>
        </w:rPr>
        <w:t>The Upload Projects window appears.</w:t>
      </w:r>
    </w:p>
    <w:p w:rsidR="008F4161" w:rsidRDefault="008F4161" w:rsidP="008F4161">
      <w:pPr>
        <w:pStyle w:val="ListParagraph"/>
        <w:numPr>
          <w:ilvl w:val="0"/>
          <w:numId w:val="13"/>
        </w:numPr>
      </w:pPr>
      <w:r>
        <w:lastRenderedPageBreak/>
        <w:t xml:space="preserve">Click </w:t>
      </w:r>
      <w:r>
        <w:rPr>
          <w:noProof/>
        </w:rPr>
        <w:drawing>
          <wp:inline distT="0" distB="0" distL="0" distR="0">
            <wp:extent cx="228600" cy="219075"/>
            <wp:effectExtent l="0" t="0" r="0" b="9525"/>
            <wp:docPr id="10" name="Picture 10" descr="Upload project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 project fi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8F4161" w:rsidRPr="008F4161" w:rsidRDefault="008F4161" w:rsidP="008F4161">
      <w:pPr>
        <w:pStyle w:val="ListParagraph"/>
        <w:numPr>
          <w:ilvl w:val="0"/>
          <w:numId w:val="13"/>
        </w:numPr>
        <w:rPr>
          <w:rStyle w:val="xisdoc-windowitem"/>
          <w:rFonts w:cs="Open Sans"/>
        </w:rPr>
      </w:pPr>
      <w:r w:rsidRPr="008F4161">
        <w:rPr>
          <w:rFonts w:cs="Open Sans"/>
          <w:color w:val="000000"/>
          <w:shd w:val="clear" w:color="auto" w:fill="FFFFFF"/>
        </w:rPr>
        <w:t>Navigate to the file that contains the project that you want to upload and click </w:t>
      </w:r>
      <w:r w:rsidRPr="008F4161">
        <w:rPr>
          <w:rStyle w:val="xisdoc-windowitem"/>
          <w:rFonts w:cs="Open Sans"/>
          <w:b/>
          <w:bCs/>
          <w:color w:val="000000"/>
          <w:shd w:val="clear" w:color="auto" w:fill="FFFFFF"/>
        </w:rPr>
        <w:t>Open.</w:t>
      </w:r>
    </w:p>
    <w:p w:rsidR="008F4161" w:rsidRPr="00B43BD1" w:rsidRDefault="008F4161" w:rsidP="008F4161">
      <w:pPr>
        <w:pStyle w:val="ListParagraph"/>
        <w:numPr>
          <w:ilvl w:val="0"/>
          <w:numId w:val="13"/>
        </w:numPr>
        <w:rPr>
          <w:rStyle w:val="xisdoc-windowitem"/>
          <w:rFonts w:cs="Open Sans"/>
        </w:rPr>
      </w:pPr>
      <w:r w:rsidRPr="008F4161">
        <w:rPr>
          <w:rStyle w:val="xisdoc-windowitem"/>
          <w:rFonts w:cs="Open Sans"/>
          <w:bCs/>
          <w:color w:val="000000"/>
          <w:shd w:val="clear" w:color="auto" w:fill="FFFFFF"/>
        </w:rPr>
        <w:t xml:space="preserve">Click </w:t>
      </w:r>
      <w:r w:rsidRPr="00B43BD1">
        <w:rPr>
          <w:rStyle w:val="xisdoc-windowitem"/>
          <w:rFonts w:cs="Open Sans"/>
          <w:b/>
          <w:bCs/>
          <w:color w:val="000000"/>
          <w:shd w:val="clear" w:color="auto" w:fill="FFFFFF"/>
        </w:rPr>
        <w:t>Upload</w:t>
      </w:r>
      <w:r w:rsidRPr="008F4161">
        <w:rPr>
          <w:rStyle w:val="xisdoc-windowitem"/>
          <w:rFonts w:cs="Open Sans"/>
          <w:bCs/>
          <w:color w:val="000000"/>
          <w:shd w:val="clear" w:color="auto" w:fill="FFFFFF"/>
        </w:rPr>
        <w:t>.</w:t>
      </w:r>
      <w:r w:rsidR="00B43BD1">
        <w:rPr>
          <w:rStyle w:val="xisdoc-windowitem"/>
          <w:rFonts w:cs="Open Sans"/>
          <w:bCs/>
          <w:color w:val="000000"/>
          <w:shd w:val="clear" w:color="auto" w:fill="FFFFFF"/>
        </w:rPr>
        <w:t xml:space="preserve"> The file is uploaded, and the </w:t>
      </w:r>
      <w:r w:rsidR="00B43BD1" w:rsidRPr="00B43BD1">
        <w:rPr>
          <w:rStyle w:val="xisdoc-windowitem"/>
          <w:rFonts w:cs="Open Sans"/>
          <w:b/>
          <w:bCs/>
          <w:color w:val="000000"/>
          <w:shd w:val="clear" w:color="auto" w:fill="FFFFFF"/>
        </w:rPr>
        <w:t>Upload Projects</w:t>
      </w:r>
      <w:r w:rsidR="00B43BD1">
        <w:rPr>
          <w:rStyle w:val="xisdoc-windowitem"/>
          <w:rFonts w:cs="Open Sans"/>
          <w:bCs/>
          <w:color w:val="000000"/>
          <w:shd w:val="clear" w:color="auto" w:fill="FFFFFF"/>
        </w:rPr>
        <w:t xml:space="preserve"> window displays the file, project name, and a green checkmark if the upload was successful.</w:t>
      </w:r>
    </w:p>
    <w:p w:rsidR="00B43BD1" w:rsidRPr="00B43BD1" w:rsidRDefault="00B43BD1" w:rsidP="008F4161">
      <w:pPr>
        <w:pStyle w:val="ListParagraph"/>
        <w:numPr>
          <w:ilvl w:val="0"/>
          <w:numId w:val="13"/>
        </w:numPr>
        <w:rPr>
          <w:rStyle w:val="xisdoc-windowitem"/>
          <w:rFonts w:cs="Open Sans"/>
        </w:rPr>
      </w:pPr>
      <w:r>
        <w:rPr>
          <w:rStyle w:val="xisdoc-windowitem"/>
          <w:rFonts w:cs="Open Sans"/>
          <w:bCs/>
          <w:color w:val="000000"/>
          <w:shd w:val="clear" w:color="auto" w:fill="FFFFFF"/>
        </w:rPr>
        <w:t xml:space="preserve">Click </w:t>
      </w:r>
      <w:r w:rsidRPr="00B43BD1">
        <w:rPr>
          <w:rStyle w:val="xisdoc-windowitem"/>
          <w:rFonts w:cs="Open Sans"/>
          <w:b/>
          <w:bCs/>
          <w:color w:val="000000"/>
          <w:shd w:val="clear" w:color="auto" w:fill="FFFFFF"/>
        </w:rPr>
        <w:t>Close</w:t>
      </w:r>
      <w:r>
        <w:rPr>
          <w:rStyle w:val="xisdoc-windowitem"/>
          <w:rFonts w:cs="Open Sans"/>
          <w:bCs/>
          <w:color w:val="000000"/>
          <w:shd w:val="clear" w:color="auto" w:fill="FFFFFF"/>
        </w:rPr>
        <w:t xml:space="preserve"> to close the </w:t>
      </w:r>
      <w:r w:rsidRPr="00B43BD1">
        <w:rPr>
          <w:rStyle w:val="xisdoc-windowitem"/>
          <w:rFonts w:cs="Open Sans"/>
          <w:b/>
          <w:bCs/>
          <w:color w:val="000000"/>
          <w:shd w:val="clear" w:color="auto" w:fill="FFFFFF"/>
        </w:rPr>
        <w:t>Upload Projects</w:t>
      </w:r>
      <w:r>
        <w:rPr>
          <w:rStyle w:val="xisdoc-windowitem"/>
          <w:rFonts w:cs="Open Sans"/>
          <w:bCs/>
          <w:color w:val="000000"/>
          <w:shd w:val="clear" w:color="auto" w:fill="FFFFFF"/>
        </w:rPr>
        <w:t xml:space="preserve"> window.</w:t>
      </w:r>
    </w:p>
    <w:p w:rsidR="00B43BD1" w:rsidRDefault="00B43BD1" w:rsidP="00A437ED">
      <w:pPr>
        <w:pStyle w:val="Heading3"/>
      </w:pPr>
      <w:bookmarkStart w:id="6" w:name="_Toc29889757"/>
      <w:r>
        <w:t xml:space="preserve">Edit </w:t>
      </w:r>
      <w:r w:rsidR="00D41967">
        <w:t>Filter</w:t>
      </w:r>
      <w:bookmarkEnd w:id="6"/>
    </w:p>
    <w:p w:rsidR="00B43BD1" w:rsidRDefault="00B43BD1" w:rsidP="00B43BD1">
      <w:pPr>
        <w:pStyle w:val="ListParagraph"/>
        <w:numPr>
          <w:ilvl w:val="0"/>
          <w:numId w:val="14"/>
        </w:numPr>
      </w:pPr>
      <w:r>
        <w:t xml:space="preserve">Double-click the project named </w:t>
      </w:r>
      <w:proofErr w:type="spellStart"/>
      <w:r w:rsidR="00D41967" w:rsidRPr="00D41967">
        <w:rPr>
          <w:b/>
        </w:rPr>
        <w:t>trades</w:t>
      </w:r>
      <w:r w:rsidRPr="00D41967">
        <w:rPr>
          <w:b/>
        </w:rPr>
        <w:t>_proj</w:t>
      </w:r>
      <w:proofErr w:type="spellEnd"/>
      <w:r>
        <w:t xml:space="preserve"> to open it.</w:t>
      </w:r>
    </w:p>
    <w:p w:rsidR="00B43BD1" w:rsidRDefault="0047761C" w:rsidP="00B43BD1">
      <w:pPr>
        <w:pStyle w:val="ListParagraph"/>
        <w:numPr>
          <w:ilvl w:val="0"/>
          <w:numId w:val="14"/>
        </w:numPr>
      </w:pPr>
      <w:r>
        <w:t xml:space="preserve">Click the </w:t>
      </w:r>
      <w:proofErr w:type="spellStart"/>
      <w:r w:rsidR="00D41967" w:rsidRPr="00D41967">
        <w:rPr>
          <w:b/>
        </w:rPr>
        <w:t>LargeTrades</w:t>
      </w:r>
      <w:proofErr w:type="spellEnd"/>
      <w:r>
        <w:t xml:space="preserve"> window to select it and expand the </w:t>
      </w:r>
      <w:r w:rsidR="00D41967" w:rsidRPr="00D41967">
        <w:rPr>
          <w:b/>
        </w:rPr>
        <w:t>Filter</w:t>
      </w:r>
      <w:r w:rsidR="00D41967">
        <w:t xml:space="preserve"> parameter on the right side.</w:t>
      </w:r>
    </w:p>
    <w:p w:rsidR="0047761C" w:rsidRDefault="0047761C" w:rsidP="00B43BD1">
      <w:pPr>
        <w:pStyle w:val="ListParagraph"/>
        <w:numPr>
          <w:ilvl w:val="0"/>
          <w:numId w:val="14"/>
        </w:numPr>
      </w:pPr>
      <w:r>
        <w:t xml:space="preserve">Click </w:t>
      </w:r>
      <w:r>
        <w:rPr>
          <w:noProof/>
        </w:rPr>
        <w:drawing>
          <wp:inline distT="0" distB="0" distL="0" distR="0">
            <wp:extent cx="209550" cy="209550"/>
            <wp:effectExtent l="0" t="0" r="0" b="0"/>
            <wp:docPr id="12" name="Picture 12" descr="Edit 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it r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</w:t>
      </w:r>
      <w:r w:rsidR="00D41967">
        <w:t>open the Rich-Expression Editor</w:t>
      </w:r>
      <w:r>
        <w:t>.</w:t>
      </w:r>
      <w:r w:rsidR="006D7B43">
        <w:t xml:space="preserve"> </w:t>
      </w:r>
      <w:r w:rsidR="006D7B43" w:rsidRPr="00D1467A">
        <w:rPr>
          <w:rFonts w:cs="Open Sans"/>
          <w:szCs w:val="24"/>
        </w:rPr>
        <w:t xml:space="preserve">You can use expressions, </w:t>
      </w:r>
      <w:r w:rsidR="006D7B43" w:rsidRPr="00D1467A">
        <w:rPr>
          <w:rFonts w:cs="Open Sans"/>
          <w:color w:val="000000"/>
          <w:szCs w:val="24"/>
          <w:shd w:val="clear" w:color="auto" w:fill="FFFFFF"/>
        </w:rPr>
        <w:t>user-defined functions (global functions), and registered plug-in functions.</w:t>
      </w:r>
    </w:p>
    <w:p w:rsidR="0047761C" w:rsidRDefault="006D7B43" w:rsidP="009D111E">
      <w:pPr>
        <w:keepNext/>
        <w:ind w:left="720"/>
      </w:pPr>
      <w:r>
        <w:rPr>
          <w:noProof/>
        </w:rPr>
        <w:lastRenderedPageBreak/>
        <w:drawing>
          <wp:inline distT="0" distB="0" distL="0" distR="0" wp14:anchorId="1EDC5354" wp14:editId="4650C355">
            <wp:extent cx="5943600" cy="44215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7" w:rsidRDefault="003911D7" w:rsidP="003911D7">
      <w:pPr>
        <w:pStyle w:val="Caption"/>
      </w:pPr>
      <w:r>
        <w:t xml:space="preserve">Figure </w:t>
      </w:r>
      <w:r w:rsidR="00420F83">
        <w:fldChar w:fldCharType="begin"/>
      </w:r>
      <w:r w:rsidR="00420F83">
        <w:instrText xml:space="preserve"> SEQ Figure \* ARABIC </w:instrText>
      </w:r>
      <w:r w:rsidR="00420F83">
        <w:fldChar w:fldCharType="separate"/>
      </w:r>
      <w:r w:rsidR="009D111E">
        <w:rPr>
          <w:noProof/>
        </w:rPr>
        <w:t>1</w:t>
      </w:r>
      <w:r w:rsidR="00420F83">
        <w:rPr>
          <w:noProof/>
        </w:rPr>
        <w:fldChar w:fldCharType="end"/>
      </w:r>
      <w:r>
        <w:t xml:space="preserve"> -- Connector Configuration Window</w:t>
      </w:r>
    </w:p>
    <w:p w:rsidR="0047761C" w:rsidRDefault="0044074C" w:rsidP="0047761C">
      <w:pPr>
        <w:pStyle w:val="ListParagraph"/>
        <w:numPr>
          <w:ilvl w:val="0"/>
          <w:numId w:val="14"/>
        </w:numPr>
      </w:pPr>
      <w:r>
        <w:t>Edit the</w:t>
      </w:r>
      <w:r w:rsidR="006D7B43">
        <w:t xml:space="preserve"> expression to be:</w:t>
      </w:r>
    </w:p>
    <w:p w:rsidR="006D7B43" w:rsidRPr="00D1467A" w:rsidRDefault="006D7B43" w:rsidP="006D7B43">
      <w:pPr>
        <w:ind w:left="720"/>
        <w:rPr>
          <w:rFonts w:ascii="SAS Monospace" w:hAnsi="SAS Monospace"/>
          <w:sz w:val="22"/>
        </w:rPr>
      </w:pPr>
      <w:r w:rsidRPr="00D1467A">
        <w:rPr>
          <w:rFonts w:ascii="SAS Monospace" w:hAnsi="SAS Monospace"/>
          <w:sz w:val="22"/>
        </w:rPr>
        <w:t>quantity &gt;= 200</w:t>
      </w:r>
    </w:p>
    <w:p w:rsidR="0044074C" w:rsidRDefault="0044074C" w:rsidP="0047761C">
      <w:pPr>
        <w:pStyle w:val="ListParagraph"/>
        <w:numPr>
          <w:ilvl w:val="0"/>
          <w:numId w:val="14"/>
        </w:numPr>
      </w:pPr>
      <w:r>
        <w:t xml:space="preserve">Click </w:t>
      </w:r>
      <w:r w:rsidRPr="00543C55">
        <w:rPr>
          <w:b/>
        </w:rPr>
        <w:t>OK</w:t>
      </w:r>
      <w:r>
        <w:t>.</w:t>
      </w:r>
    </w:p>
    <w:p w:rsidR="0032042F" w:rsidRDefault="0032042F" w:rsidP="00A437ED">
      <w:pPr>
        <w:pStyle w:val="Heading3"/>
      </w:pPr>
      <w:bookmarkStart w:id="7" w:name="_Toc29889758"/>
      <w:r>
        <w:t>Edit Output Schema of Join Window</w:t>
      </w:r>
      <w:bookmarkEnd w:id="7"/>
    </w:p>
    <w:p w:rsidR="0044074C" w:rsidRDefault="007250C0" w:rsidP="007250C0">
      <w:pPr>
        <w:pStyle w:val="ListParagraph"/>
        <w:numPr>
          <w:ilvl w:val="0"/>
          <w:numId w:val="16"/>
        </w:numPr>
      </w:pPr>
      <w:r>
        <w:t xml:space="preserve">Click the </w:t>
      </w:r>
      <w:proofErr w:type="spellStart"/>
      <w:r w:rsidR="0032042F">
        <w:rPr>
          <w:b/>
        </w:rPr>
        <w:t>AddTraderName</w:t>
      </w:r>
      <w:proofErr w:type="spellEnd"/>
      <w:r>
        <w:t xml:space="preserve"> window to select it</w:t>
      </w:r>
      <w:r w:rsidR="0032042F">
        <w:t xml:space="preserve"> and expand the </w:t>
      </w:r>
      <w:r w:rsidR="0032042F" w:rsidRPr="0032042F">
        <w:rPr>
          <w:b/>
        </w:rPr>
        <w:t>Join Criteria</w:t>
      </w:r>
      <w:r w:rsidR="0032042F">
        <w:t xml:space="preserve"> and </w:t>
      </w:r>
      <w:r w:rsidR="0032042F" w:rsidRPr="0032042F">
        <w:rPr>
          <w:b/>
        </w:rPr>
        <w:t>Join</w:t>
      </w:r>
      <w:r w:rsidR="0032042F">
        <w:t xml:space="preserve"> </w:t>
      </w:r>
      <w:r w:rsidR="0032042F" w:rsidRPr="0032042F">
        <w:rPr>
          <w:b/>
        </w:rPr>
        <w:t>Conditions</w:t>
      </w:r>
      <w:r w:rsidR="0032042F">
        <w:t xml:space="preserve"> parameters. Under Join Criteria, you will see the </w:t>
      </w:r>
      <w:r w:rsidR="0032042F" w:rsidRPr="0032042F">
        <w:rPr>
          <w:b/>
        </w:rPr>
        <w:t>Join type</w:t>
      </w:r>
      <w:r w:rsidR="0032042F">
        <w:t xml:space="preserve"> is Left outer and under </w:t>
      </w:r>
      <w:r w:rsidR="0032042F" w:rsidRPr="005B3F6D">
        <w:rPr>
          <w:b/>
        </w:rPr>
        <w:t>Join Criteria</w:t>
      </w:r>
      <w:r w:rsidR="0032042F">
        <w:t xml:space="preserve"> that </w:t>
      </w:r>
      <w:proofErr w:type="spellStart"/>
      <w:r w:rsidR="0032042F" w:rsidRPr="00D1467A">
        <w:rPr>
          <w:rFonts w:ascii="SAS Monospace" w:hAnsi="SAS Monospace"/>
          <w:sz w:val="22"/>
        </w:rPr>
        <w:t>traderID</w:t>
      </w:r>
      <w:proofErr w:type="spellEnd"/>
      <w:r w:rsidR="0032042F">
        <w:t xml:space="preserve"> is joined with </w:t>
      </w:r>
      <w:r w:rsidR="0032042F" w:rsidRPr="00D1467A">
        <w:rPr>
          <w:rFonts w:ascii="SAS Monospace" w:hAnsi="SAS Monospace"/>
          <w:sz w:val="22"/>
        </w:rPr>
        <w:t>ID</w:t>
      </w:r>
      <w:r w:rsidR="0032042F">
        <w:t>.</w:t>
      </w:r>
    </w:p>
    <w:p w:rsidR="007250C0" w:rsidRDefault="007250C0" w:rsidP="007250C0">
      <w:pPr>
        <w:pStyle w:val="ListParagraph"/>
        <w:numPr>
          <w:ilvl w:val="0"/>
          <w:numId w:val="16"/>
        </w:numPr>
      </w:pPr>
      <w:r>
        <w:t xml:space="preserve">Click </w:t>
      </w:r>
      <w:r>
        <w:rPr>
          <w:noProof/>
        </w:rPr>
        <w:drawing>
          <wp:inline distT="0" distB="0" distL="0" distR="0">
            <wp:extent cx="257175" cy="238125"/>
            <wp:effectExtent l="0" t="0" r="9525" b="9525"/>
            <wp:docPr id="14" name="Picture 14" descr="Output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tput Sche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display the output schema and click </w:t>
      </w:r>
      <w:r w:rsidR="00483047">
        <w:rPr>
          <w:noProof/>
        </w:rPr>
        <w:drawing>
          <wp:inline distT="0" distB="0" distL="0" distR="0" wp14:anchorId="42D5E411" wp14:editId="229B270F">
            <wp:extent cx="209550" cy="209550"/>
            <wp:effectExtent l="0" t="0" r="0" b="0"/>
            <wp:docPr id="17" name="Picture 17" descr="Edit 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it r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</w:t>
      </w:r>
      <w:r w:rsidR="00EC7641">
        <w:t>open</w:t>
      </w:r>
      <w:r>
        <w:t xml:space="preserve"> the </w:t>
      </w:r>
      <w:r w:rsidR="00EC7641" w:rsidRPr="00EC7641">
        <w:rPr>
          <w:b/>
        </w:rPr>
        <w:t>Edit</w:t>
      </w:r>
      <w:r w:rsidR="00EC7641">
        <w:t xml:space="preserve"> </w:t>
      </w:r>
      <w:r w:rsidRPr="00483047">
        <w:rPr>
          <w:b/>
        </w:rPr>
        <w:t>Output Schema</w:t>
      </w:r>
      <w:r w:rsidR="00EC7641">
        <w:rPr>
          <w:b/>
        </w:rPr>
        <w:t xml:space="preserve"> – Non-Key Fields</w:t>
      </w:r>
      <w:r>
        <w:t xml:space="preserve"> window.</w:t>
      </w:r>
    </w:p>
    <w:p w:rsidR="00483047" w:rsidRDefault="00EC7641" w:rsidP="009D111E">
      <w:pPr>
        <w:keepNext/>
        <w:ind w:left="720"/>
      </w:pPr>
      <w:r>
        <w:rPr>
          <w:noProof/>
        </w:rPr>
        <w:lastRenderedPageBreak/>
        <w:drawing>
          <wp:inline distT="0" distB="0" distL="0" distR="0" wp14:anchorId="764AE437" wp14:editId="42B6068F">
            <wp:extent cx="5943600" cy="48215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7" w:rsidRDefault="003911D7" w:rsidP="003911D7">
      <w:pPr>
        <w:pStyle w:val="Caption"/>
      </w:pPr>
      <w:r>
        <w:t xml:space="preserve">Figure </w:t>
      </w:r>
      <w:r w:rsidR="00420F83">
        <w:fldChar w:fldCharType="begin"/>
      </w:r>
      <w:r w:rsidR="00420F83">
        <w:instrText xml:space="preserve"> SEQ Figure \* ARABIC </w:instrText>
      </w:r>
      <w:r w:rsidR="00420F83">
        <w:fldChar w:fldCharType="separate"/>
      </w:r>
      <w:r w:rsidR="009D111E">
        <w:rPr>
          <w:noProof/>
        </w:rPr>
        <w:t>2</w:t>
      </w:r>
      <w:r w:rsidR="00420F83">
        <w:rPr>
          <w:noProof/>
        </w:rPr>
        <w:fldChar w:fldCharType="end"/>
      </w:r>
      <w:r>
        <w:t xml:space="preserve"> </w:t>
      </w:r>
      <w:r w:rsidR="00EC7641">
        <w:t>–</w:t>
      </w:r>
      <w:r>
        <w:t xml:space="preserve"> </w:t>
      </w:r>
      <w:r w:rsidR="00EC7641">
        <w:t xml:space="preserve">Edit </w:t>
      </w:r>
      <w:r>
        <w:t>Output Schema</w:t>
      </w:r>
      <w:r w:rsidR="00EC7641">
        <w:t xml:space="preserve"> – Non-Key Fields</w:t>
      </w:r>
      <w:r>
        <w:t xml:space="preserve"> Window</w:t>
      </w:r>
    </w:p>
    <w:p w:rsidR="007250C0" w:rsidRDefault="00EC7641" w:rsidP="007250C0">
      <w:pPr>
        <w:pStyle w:val="ListParagraph"/>
        <w:numPr>
          <w:ilvl w:val="0"/>
          <w:numId w:val="16"/>
        </w:numPr>
      </w:pPr>
      <w:r>
        <w:t xml:space="preserve">Click the row containing </w:t>
      </w:r>
      <w:proofErr w:type="spellStart"/>
      <w:r w:rsidRPr="00D1467A">
        <w:rPr>
          <w:rFonts w:ascii="SAS Monospace" w:hAnsi="SAS Monospace"/>
          <w:sz w:val="22"/>
        </w:rPr>
        <w:t>traderID</w:t>
      </w:r>
      <w:proofErr w:type="spellEnd"/>
      <w:r>
        <w:t xml:space="preserve"> as the </w:t>
      </w:r>
      <w:r w:rsidRPr="002549C3">
        <w:rPr>
          <w:b/>
        </w:rPr>
        <w:t>Field Name</w:t>
      </w:r>
      <w:r>
        <w:t xml:space="preserve"> and then click </w:t>
      </w:r>
      <w:r w:rsidR="002549C3">
        <w:rPr>
          <w:noProof/>
        </w:rPr>
        <w:drawing>
          <wp:inline distT="0" distB="0" distL="0" distR="0" wp14:anchorId="1A6BD8EE" wp14:editId="0425B88C">
            <wp:extent cx="200025" cy="247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remove the row from the stream.</w:t>
      </w:r>
    </w:p>
    <w:p w:rsidR="007250C0" w:rsidRDefault="007250C0" w:rsidP="007250C0">
      <w:pPr>
        <w:pStyle w:val="ListParagraph"/>
        <w:numPr>
          <w:ilvl w:val="0"/>
          <w:numId w:val="16"/>
        </w:numPr>
      </w:pPr>
      <w:r>
        <w:t xml:space="preserve">Click </w:t>
      </w:r>
      <w:r w:rsidRPr="00483047">
        <w:rPr>
          <w:b/>
        </w:rPr>
        <w:t>OK</w:t>
      </w:r>
      <w:r>
        <w:t xml:space="preserve"> to </w:t>
      </w:r>
      <w:r w:rsidR="002549C3">
        <w:t>update</w:t>
      </w:r>
      <w:r>
        <w:t xml:space="preserve"> the schema.</w:t>
      </w:r>
    </w:p>
    <w:p w:rsidR="002549C3" w:rsidRDefault="002549C3" w:rsidP="002549C3">
      <w:pPr>
        <w:pStyle w:val="Heading3"/>
      </w:pPr>
      <w:bookmarkStart w:id="8" w:name="_Toc29889759"/>
      <w:r>
        <w:t>Edit Output Schema of Compute Window</w:t>
      </w:r>
      <w:bookmarkEnd w:id="8"/>
    </w:p>
    <w:p w:rsidR="002549C3" w:rsidRDefault="005B3F6D" w:rsidP="005B3F6D">
      <w:pPr>
        <w:pStyle w:val="ListParagraph"/>
        <w:numPr>
          <w:ilvl w:val="0"/>
          <w:numId w:val="22"/>
        </w:numPr>
      </w:pPr>
      <w:r>
        <w:t xml:space="preserve">Click the </w:t>
      </w:r>
      <w:proofErr w:type="spellStart"/>
      <w:r w:rsidRPr="005B3F6D">
        <w:rPr>
          <w:b/>
        </w:rPr>
        <w:t>TotalCost</w:t>
      </w:r>
      <w:proofErr w:type="spellEnd"/>
      <w:r>
        <w:t xml:space="preserve"> window to select it and, if necessary, click </w:t>
      </w:r>
      <w:r>
        <w:rPr>
          <w:noProof/>
        </w:rPr>
        <w:drawing>
          <wp:inline distT="0" distB="0" distL="0" distR="0" wp14:anchorId="38D8CB57" wp14:editId="6FFD8D0C">
            <wp:extent cx="257175" cy="238125"/>
            <wp:effectExtent l="0" t="0" r="9525" b="9525"/>
            <wp:docPr id="28" name="Picture 28" descr="Output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tput Sche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display the output schema. Click </w:t>
      </w:r>
      <w:r>
        <w:rPr>
          <w:noProof/>
        </w:rPr>
        <w:drawing>
          <wp:inline distT="0" distB="0" distL="0" distR="0" wp14:anchorId="74173E85" wp14:editId="3AC675B8">
            <wp:extent cx="209550" cy="209550"/>
            <wp:effectExtent l="0" t="0" r="0" b="0"/>
            <wp:docPr id="29" name="Picture 29" descr="Edit 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it r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open the </w:t>
      </w:r>
      <w:r w:rsidRPr="005B3F6D">
        <w:rPr>
          <w:b/>
        </w:rPr>
        <w:t>Output Schema</w:t>
      </w:r>
      <w:r>
        <w:t xml:space="preserve"> window in edit mode.</w:t>
      </w:r>
    </w:p>
    <w:p w:rsidR="005B3F6D" w:rsidRDefault="005B3F6D" w:rsidP="009D111E">
      <w:pPr>
        <w:keepNext/>
        <w:ind w:left="720"/>
      </w:pPr>
      <w:r>
        <w:rPr>
          <w:noProof/>
        </w:rPr>
        <w:lastRenderedPageBreak/>
        <w:drawing>
          <wp:inline distT="0" distB="0" distL="0" distR="0" wp14:anchorId="4C31C69F" wp14:editId="245EC915">
            <wp:extent cx="5486400" cy="4453128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1E" w:rsidRDefault="009D111E" w:rsidP="009D111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-- Output Schema Window</w:t>
      </w:r>
    </w:p>
    <w:p w:rsidR="005B3F6D" w:rsidRDefault="005B3F6D" w:rsidP="005B3F6D">
      <w:pPr>
        <w:pStyle w:val="ListParagraph"/>
        <w:numPr>
          <w:ilvl w:val="0"/>
          <w:numId w:val="22"/>
        </w:numPr>
      </w:pPr>
      <w:r>
        <w:t xml:space="preserve">Click the row containing </w:t>
      </w:r>
      <w:proofErr w:type="spellStart"/>
      <w:r w:rsidRPr="00D1467A">
        <w:rPr>
          <w:rFonts w:ascii="SAS Monospace" w:hAnsi="SAS Monospace"/>
          <w:sz w:val="22"/>
        </w:rPr>
        <w:t>traderID</w:t>
      </w:r>
      <w:proofErr w:type="spellEnd"/>
      <w:r>
        <w:t xml:space="preserve"> as the </w:t>
      </w:r>
      <w:r w:rsidRPr="002549C3">
        <w:rPr>
          <w:b/>
        </w:rPr>
        <w:t>Field Name</w:t>
      </w:r>
      <w:r>
        <w:t xml:space="preserve"> and then click </w:t>
      </w:r>
      <w:r>
        <w:rPr>
          <w:noProof/>
        </w:rPr>
        <w:drawing>
          <wp:inline distT="0" distB="0" distL="0" distR="0" wp14:anchorId="0F371A1D" wp14:editId="4FF1905E">
            <wp:extent cx="200025" cy="2476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remove the row from the output.</w:t>
      </w:r>
    </w:p>
    <w:p w:rsidR="005B3F6D" w:rsidRDefault="005B3F6D" w:rsidP="005B3F6D">
      <w:pPr>
        <w:pStyle w:val="ListParagraph"/>
        <w:numPr>
          <w:ilvl w:val="0"/>
          <w:numId w:val="22"/>
        </w:numPr>
      </w:pPr>
      <w:r>
        <w:t xml:space="preserve">Click the checkbox next to the row with the </w:t>
      </w:r>
      <w:r w:rsidRPr="005B3F6D">
        <w:rPr>
          <w:b/>
        </w:rPr>
        <w:t>Field Name</w:t>
      </w:r>
      <w:r>
        <w:t xml:space="preserve"> </w:t>
      </w:r>
      <w:proofErr w:type="spellStart"/>
      <w:r w:rsidRPr="00D1467A">
        <w:rPr>
          <w:rFonts w:ascii="SAS Monospace" w:hAnsi="SAS Monospace"/>
          <w:sz w:val="22"/>
        </w:rPr>
        <w:t>name</w:t>
      </w:r>
      <w:proofErr w:type="spellEnd"/>
      <w:r>
        <w:t xml:space="preserve"> to select it as an additional key field.</w:t>
      </w:r>
    </w:p>
    <w:p w:rsidR="005B3F6D" w:rsidRDefault="005B3F6D" w:rsidP="005B3F6D">
      <w:pPr>
        <w:pStyle w:val="ListParagraph"/>
        <w:numPr>
          <w:ilvl w:val="0"/>
          <w:numId w:val="22"/>
        </w:numPr>
      </w:pPr>
      <w:r>
        <w:t xml:space="preserve">Click </w:t>
      </w:r>
      <w:r w:rsidRPr="00483047">
        <w:rPr>
          <w:b/>
        </w:rPr>
        <w:t>OK</w:t>
      </w:r>
      <w:r>
        <w:t xml:space="preserve"> to update the schema.</w:t>
      </w:r>
    </w:p>
    <w:p w:rsidR="005B3F6D" w:rsidRDefault="005B3F6D" w:rsidP="005B3F6D">
      <w:pPr>
        <w:pStyle w:val="Heading3"/>
      </w:pPr>
      <w:bookmarkStart w:id="9" w:name="_Toc29889760"/>
      <w:r>
        <w:t xml:space="preserve">Edit Output Schema of </w:t>
      </w:r>
      <w:r w:rsidR="00AE0E02">
        <w:t>Aggregate</w:t>
      </w:r>
      <w:r>
        <w:t xml:space="preserve"> Window</w:t>
      </w:r>
      <w:bookmarkEnd w:id="9"/>
    </w:p>
    <w:p w:rsidR="004E4F31" w:rsidRDefault="004E4F31" w:rsidP="004E4F31">
      <w:pPr>
        <w:pStyle w:val="ListParagraph"/>
        <w:numPr>
          <w:ilvl w:val="0"/>
          <w:numId w:val="23"/>
        </w:numPr>
      </w:pPr>
      <w:r>
        <w:t xml:space="preserve">Click the </w:t>
      </w:r>
      <w:proofErr w:type="spellStart"/>
      <w:r>
        <w:rPr>
          <w:b/>
        </w:rPr>
        <w:t>BySecurity</w:t>
      </w:r>
      <w:proofErr w:type="spellEnd"/>
      <w:r>
        <w:t xml:space="preserve"> window to select it and, if necessary, click </w:t>
      </w:r>
      <w:r>
        <w:rPr>
          <w:noProof/>
        </w:rPr>
        <w:drawing>
          <wp:inline distT="0" distB="0" distL="0" distR="0" wp14:anchorId="7527B405" wp14:editId="0F3214BD">
            <wp:extent cx="257175" cy="238125"/>
            <wp:effectExtent l="0" t="0" r="9525" b="9525"/>
            <wp:docPr id="30" name="Picture 30" descr="Output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tput Sche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display the output schema. Click </w:t>
      </w:r>
      <w:r>
        <w:rPr>
          <w:noProof/>
        </w:rPr>
        <w:drawing>
          <wp:inline distT="0" distB="0" distL="0" distR="0" wp14:anchorId="0F523FF3" wp14:editId="616C03F9">
            <wp:extent cx="209550" cy="209550"/>
            <wp:effectExtent l="0" t="0" r="0" b="0"/>
            <wp:docPr id="31" name="Picture 31" descr="Edit 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it r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open the </w:t>
      </w:r>
      <w:r w:rsidRPr="005B3F6D">
        <w:rPr>
          <w:b/>
        </w:rPr>
        <w:t>Output Schema</w:t>
      </w:r>
      <w:r>
        <w:t xml:space="preserve"> window in edit mode.</w:t>
      </w:r>
    </w:p>
    <w:p w:rsidR="005B3F6D" w:rsidRDefault="004E4F31" w:rsidP="004E4F31">
      <w:pPr>
        <w:pStyle w:val="ListParagraph"/>
        <w:numPr>
          <w:ilvl w:val="0"/>
          <w:numId w:val="23"/>
        </w:numPr>
      </w:pPr>
      <w:r>
        <w:t xml:space="preserve">Click </w:t>
      </w:r>
      <w:r w:rsidR="00EF3CA8">
        <w:rPr>
          <w:noProof/>
        </w:rPr>
        <w:drawing>
          <wp:inline distT="0" distB="0" distL="0" distR="0">
            <wp:extent cx="219075" cy="228600"/>
            <wp:effectExtent l="0" t="0" r="9525" b="0"/>
            <wp:docPr id="38" name="Picture 38" descr="Create new ESP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eate new ESP serv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add a new field.</w:t>
      </w:r>
    </w:p>
    <w:p w:rsidR="004E4F31" w:rsidRDefault="004E4F31" w:rsidP="004E4F31">
      <w:pPr>
        <w:pStyle w:val="ListParagraph"/>
        <w:numPr>
          <w:ilvl w:val="0"/>
          <w:numId w:val="23"/>
        </w:numPr>
      </w:pPr>
      <w:r>
        <w:lastRenderedPageBreak/>
        <w:t xml:space="preserve">Type </w:t>
      </w:r>
      <w:r w:rsidRPr="00D1467A">
        <w:rPr>
          <w:rFonts w:ascii="SAS Monospace" w:hAnsi="SAS Monospace"/>
          <w:b/>
          <w:sz w:val="22"/>
        </w:rPr>
        <w:t>name</w:t>
      </w:r>
      <w:r>
        <w:t xml:space="preserve"> as the </w:t>
      </w:r>
      <w:r w:rsidRPr="00EF3CA8">
        <w:rPr>
          <w:b/>
        </w:rPr>
        <w:t>Field Name</w:t>
      </w:r>
      <w:r>
        <w:t xml:space="preserve"> of the new field.</w:t>
      </w:r>
    </w:p>
    <w:p w:rsidR="004E4F31" w:rsidRDefault="004E4F31" w:rsidP="004E4F31">
      <w:pPr>
        <w:pStyle w:val="ListParagraph"/>
        <w:numPr>
          <w:ilvl w:val="0"/>
          <w:numId w:val="23"/>
        </w:numPr>
      </w:pPr>
      <w:r>
        <w:t xml:space="preserve">Click the checkbox next to the </w:t>
      </w:r>
      <w:r w:rsidRPr="00D1467A">
        <w:rPr>
          <w:rFonts w:ascii="SAS Monospace" w:hAnsi="SAS Monospace"/>
          <w:b/>
          <w:sz w:val="22"/>
        </w:rPr>
        <w:t>name</w:t>
      </w:r>
      <w:r>
        <w:t xml:space="preserve"> field to select it as a key field. The Aggregate function and Parameters are set to missing by the system.</w:t>
      </w:r>
    </w:p>
    <w:p w:rsidR="004E4F31" w:rsidRDefault="004E4F31" w:rsidP="004E4F31">
      <w:pPr>
        <w:ind w:left="720"/>
      </w:pPr>
      <w:r>
        <w:rPr>
          <w:noProof/>
        </w:rPr>
        <w:drawing>
          <wp:inline distT="0" distB="0" distL="0" distR="0" wp14:anchorId="0A576F71" wp14:editId="0B57DA8B">
            <wp:extent cx="5486400" cy="38404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31" w:rsidRDefault="004E4F31" w:rsidP="004E4F31">
      <w:pPr>
        <w:pStyle w:val="ListParagraph"/>
        <w:numPr>
          <w:ilvl w:val="0"/>
          <w:numId w:val="22"/>
        </w:numPr>
      </w:pPr>
      <w:r>
        <w:t xml:space="preserve">Click </w:t>
      </w:r>
      <w:r w:rsidRPr="00483047">
        <w:rPr>
          <w:b/>
        </w:rPr>
        <w:t>OK</w:t>
      </w:r>
      <w:r>
        <w:t xml:space="preserve"> to update the schema.</w:t>
      </w:r>
    </w:p>
    <w:p w:rsidR="004E4F31" w:rsidRDefault="004E4F31" w:rsidP="004E4F31">
      <w:pPr>
        <w:pStyle w:val="ListParagraph"/>
        <w:numPr>
          <w:ilvl w:val="0"/>
          <w:numId w:val="22"/>
        </w:numPr>
      </w:pPr>
      <w:r>
        <w:t xml:space="preserve">Click </w:t>
      </w:r>
      <w:r>
        <w:rPr>
          <w:noProof/>
        </w:rPr>
        <w:drawing>
          <wp:inline distT="0" distB="0" distL="0" distR="0" wp14:anchorId="64BE9DD8" wp14:editId="7FBA584F">
            <wp:extent cx="209550" cy="209550"/>
            <wp:effectExtent l="0" t="0" r="0" b="0"/>
            <wp:docPr id="34" name="Picture 34" descr="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v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save your changes.</w:t>
      </w:r>
    </w:p>
    <w:p w:rsidR="00DF2C53" w:rsidRDefault="00DF2C53" w:rsidP="00A437ED">
      <w:pPr>
        <w:pStyle w:val="Heading3"/>
      </w:pPr>
      <w:bookmarkStart w:id="10" w:name="_Toc29889761"/>
      <w:r>
        <w:t>Download Project</w:t>
      </w:r>
      <w:bookmarkEnd w:id="10"/>
    </w:p>
    <w:p w:rsidR="004E4F31" w:rsidRPr="00DA24AA" w:rsidRDefault="004E4F31" w:rsidP="004E4F31">
      <w:pPr>
        <w:rPr>
          <w:b/>
        </w:rPr>
      </w:pPr>
      <w:r w:rsidRPr="00DA24AA">
        <w:rPr>
          <w:b/>
        </w:rPr>
        <w:t xml:space="preserve">NOTE: The </w:t>
      </w:r>
      <w:r w:rsidR="00DA24AA" w:rsidRPr="00DA24AA">
        <w:rPr>
          <w:b/>
        </w:rPr>
        <w:t xml:space="preserve">trades model cannot be tested in SAS ESP Studio because there are no input data connectors to </w:t>
      </w:r>
      <w:r w:rsidR="00EF3CA8">
        <w:rPr>
          <w:b/>
        </w:rPr>
        <w:t>publish the</w:t>
      </w:r>
      <w:r w:rsidR="00DA24AA" w:rsidRPr="00DA24AA">
        <w:rPr>
          <w:b/>
        </w:rPr>
        <w:t xml:space="preserve"> data.</w:t>
      </w:r>
    </w:p>
    <w:p w:rsidR="00DF2C53" w:rsidRDefault="00DF2C53" w:rsidP="00DF2C53">
      <w:pPr>
        <w:pStyle w:val="ListParagraph"/>
        <w:numPr>
          <w:ilvl w:val="0"/>
          <w:numId w:val="20"/>
        </w:numPr>
      </w:pPr>
      <w:r>
        <w:t>Close the project.</w:t>
      </w:r>
    </w:p>
    <w:p w:rsidR="00DF2C53" w:rsidRPr="00483047" w:rsidRDefault="00DF2C53" w:rsidP="00DF2C53">
      <w:pPr>
        <w:pStyle w:val="ListParagraph"/>
        <w:numPr>
          <w:ilvl w:val="0"/>
          <w:numId w:val="20"/>
        </w:numPr>
      </w:pPr>
      <w:r>
        <w:t xml:space="preserve">Ensure </w:t>
      </w:r>
      <w:proofErr w:type="spellStart"/>
      <w:r w:rsidR="004E4F31">
        <w:rPr>
          <w:b/>
        </w:rPr>
        <w:t>t</w:t>
      </w:r>
      <w:r w:rsidRPr="00DF2C53">
        <w:rPr>
          <w:b/>
        </w:rPr>
        <w:t>r</w:t>
      </w:r>
      <w:r w:rsidR="004E4F31">
        <w:rPr>
          <w:b/>
        </w:rPr>
        <w:t>a</w:t>
      </w:r>
      <w:r w:rsidRPr="00DF2C53">
        <w:rPr>
          <w:b/>
        </w:rPr>
        <w:t>des_proj</w:t>
      </w:r>
      <w:proofErr w:type="spellEnd"/>
      <w:r>
        <w:t xml:space="preserve"> is selected, click </w:t>
      </w:r>
      <w:r>
        <w:rPr>
          <w:noProof/>
        </w:rPr>
        <w:drawing>
          <wp:inline distT="0" distB="0" distL="0" distR="0" wp14:anchorId="0F425F3F" wp14:editId="004CA8B8">
            <wp:extent cx="133350" cy="228600"/>
            <wp:effectExtent l="0" t="0" r="0" b="0"/>
            <wp:docPr id="22" name="Picture 22" descr="More 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re ac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display the </w:t>
      </w:r>
      <w:r w:rsidRPr="00DF2C53">
        <w:rPr>
          <w:b/>
        </w:rPr>
        <w:t>More Actions</w:t>
      </w:r>
      <w:r>
        <w:t xml:space="preserve"> menu, and click </w:t>
      </w:r>
      <w:r w:rsidRPr="00DF2C53">
        <w:rPr>
          <w:b/>
        </w:rPr>
        <w:t>Download project</w:t>
      </w:r>
      <w:r>
        <w:t xml:space="preserve">. A file named </w:t>
      </w:r>
      <w:r w:rsidR="004E4F31" w:rsidRPr="00D1467A">
        <w:rPr>
          <w:rFonts w:ascii="SAS Monospace" w:hAnsi="SAS Monospace"/>
          <w:sz w:val="22"/>
        </w:rPr>
        <w:t>t</w:t>
      </w:r>
      <w:r w:rsidRPr="00D1467A">
        <w:rPr>
          <w:rFonts w:ascii="SAS Monospace" w:hAnsi="SAS Monospace"/>
          <w:sz w:val="22"/>
        </w:rPr>
        <w:t>r</w:t>
      </w:r>
      <w:r w:rsidR="004E4F31" w:rsidRPr="00D1467A">
        <w:rPr>
          <w:rFonts w:ascii="SAS Monospace" w:hAnsi="SAS Monospace"/>
          <w:sz w:val="22"/>
        </w:rPr>
        <w:t>a</w:t>
      </w:r>
      <w:r w:rsidRPr="00D1467A">
        <w:rPr>
          <w:rFonts w:ascii="SAS Monospace" w:hAnsi="SAS Monospace"/>
          <w:sz w:val="22"/>
        </w:rPr>
        <w:t>des_proj.xml</w:t>
      </w:r>
      <w:r>
        <w:t xml:space="preserve"> is downloaded to your local Downloads folder.</w:t>
      </w:r>
    </w:p>
    <w:p w:rsidR="00F50006" w:rsidRDefault="003B6CDF" w:rsidP="00A437ED">
      <w:pPr>
        <w:pStyle w:val="Heading2"/>
      </w:pPr>
      <w:bookmarkStart w:id="11" w:name="_Text_Editor"/>
      <w:bookmarkStart w:id="12" w:name="_Viewing_and_Editing"/>
      <w:bookmarkStart w:id="13" w:name="_Toc29889762"/>
      <w:bookmarkEnd w:id="11"/>
      <w:bookmarkEnd w:id="12"/>
      <w:r>
        <w:lastRenderedPageBreak/>
        <w:t xml:space="preserve">Viewing and Editing the Model </w:t>
      </w:r>
      <w:r w:rsidR="002E371A">
        <w:t xml:space="preserve">with a </w:t>
      </w:r>
      <w:r w:rsidR="005E6C43">
        <w:t>Text Editor</w:t>
      </w:r>
      <w:r w:rsidR="007B6F38">
        <w:t xml:space="preserve"> (Optional)</w:t>
      </w:r>
      <w:bookmarkEnd w:id="13"/>
    </w:p>
    <w:p w:rsidR="00AA2607" w:rsidRDefault="00AA2607" w:rsidP="00AA2607">
      <w:r>
        <w:t xml:space="preserve">Use the following steps to view and edit the </w:t>
      </w:r>
      <w:r w:rsidR="001D1DD5" w:rsidRPr="00D1467A">
        <w:rPr>
          <w:rFonts w:ascii="SAS Monospace" w:hAnsi="SAS Monospace"/>
          <w:sz w:val="22"/>
        </w:rPr>
        <w:t>trades.xml</w:t>
      </w:r>
      <w:r>
        <w:t xml:space="preserve"> model in a text editor. If you edited the model using SAS ESP Studio you can skip this section. Refer to the section, </w:t>
      </w:r>
      <w:hyperlink w:anchor="_SAS_ESP_Studio" w:history="1">
        <w:r w:rsidR="002E371A" w:rsidRPr="002E371A">
          <w:rPr>
            <w:rStyle w:val="Hyperlink"/>
          </w:rPr>
          <w:t>Viewing and Editing the Model Using SAS ESP Studio</w:t>
        </w:r>
      </w:hyperlink>
      <w:r w:rsidR="002E371A">
        <w:t>,</w:t>
      </w:r>
      <w:r>
        <w:t xml:space="preserve"> for instructions on editing the </w:t>
      </w:r>
      <w:r w:rsidR="001D1DD5" w:rsidRPr="00D1467A">
        <w:rPr>
          <w:rFonts w:ascii="SAS Monospace" w:hAnsi="SAS Monospace"/>
          <w:sz w:val="22"/>
        </w:rPr>
        <w:t>trades.xml</w:t>
      </w:r>
      <w:r>
        <w:t xml:space="preserve"> model using SAS ESP Studio.</w:t>
      </w:r>
    </w:p>
    <w:p w:rsidR="00AE0E02" w:rsidRDefault="00AE0E02" w:rsidP="00AE0E02">
      <w:pPr>
        <w:pStyle w:val="Heading3"/>
      </w:pPr>
      <w:bookmarkStart w:id="14" w:name="_Toc29889763"/>
      <w:r>
        <w:t>Edit Filter</w:t>
      </w:r>
      <w:bookmarkEnd w:id="14"/>
    </w:p>
    <w:p w:rsidR="00AE0E02" w:rsidRDefault="003255C1" w:rsidP="003255C1">
      <w:pPr>
        <w:pStyle w:val="ListParagraph"/>
        <w:numPr>
          <w:ilvl w:val="0"/>
          <w:numId w:val="8"/>
        </w:numPr>
      </w:pPr>
      <w:r>
        <w:t xml:space="preserve">Locate the </w:t>
      </w:r>
      <w:r w:rsidR="00797232" w:rsidRPr="00D1467A">
        <w:rPr>
          <w:rFonts w:ascii="SAS Monospace" w:hAnsi="SAS Monospace"/>
          <w:b/>
          <w:sz w:val="22"/>
        </w:rPr>
        <w:t>window-filter</w:t>
      </w:r>
      <w:r>
        <w:t xml:space="preserve"> </w:t>
      </w:r>
      <w:r w:rsidR="00AA2607">
        <w:t>element</w:t>
      </w:r>
      <w:r w:rsidR="00AE0E02">
        <w:t>.</w:t>
      </w:r>
    </w:p>
    <w:p w:rsidR="00AE0E02" w:rsidRDefault="00AE0E02" w:rsidP="003255C1">
      <w:pPr>
        <w:pStyle w:val="ListParagraph"/>
        <w:numPr>
          <w:ilvl w:val="0"/>
          <w:numId w:val="8"/>
        </w:numPr>
      </w:pPr>
      <w:r>
        <w:t>G</w:t>
      </w:r>
      <w:r w:rsidR="003255C1">
        <w:t xml:space="preserve">o to the </w:t>
      </w:r>
      <w:r w:rsidR="00607CA0" w:rsidRPr="00D1467A">
        <w:rPr>
          <w:rFonts w:ascii="SAS Monospace" w:hAnsi="SAS Monospace"/>
          <w:b/>
          <w:sz w:val="22"/>
        </w:rPr>
        <w:t>expression</w:t>
      </w:r>
      <w:r w:rsidR="003255C1">
        <w:t xml:space="preserve"> element</w:t>
      </w:r>
      <w:r>
        <w:t>.</w:t>
      </w:r>
    </w:p>
    <w:p w:rsidR="003255C1" w:rsidRDefault="00AE0E02" w:rsidP="003255C1">
      <w:pPr>
        <w:pStyle w:val="ListParagraph"/>
        <w:numPr>
          <w:ilvl w:val="0"/>
          <w:numId w:val="8"/>
        </w:numPr>
      </w:pPr>
      <w:r>
        <w:t>E</w:t>
      </w:r>
      <w:r w:rsidR="00607CA0">
        <w:t xml:space="preserve">dit the expression to be </w:t>
      </w:r>
      <w:r w:rsidR="00607CA0" w:rsidRPr="00D1467A">
        <w:rPr>
          <w:rFonts w:ascii="SAS Monospace" w:hAnsi="SAS Monospace"/>
          <w:b/>
          <w:sz w:val="22"/>
        </w:rPr>
        <w:t>quantity &gt;= 200</w:t>
      </w:r>
      <w:r w:rsidR="00607CA0">
        <w:t>.</w:t>
      </w:r>
    </w:p>
    <w:p w:rsidR="00607CA0" w:rsidRPr="00607CA0" w:rsidRDefault="00607CA0" w:rsidP="00607C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r w:rsidRPr="00607CA0">
        <w:t>&lt;window-filter name='</w:t>
      </w:r>
      <w:proofErr w:type="spellStart"/>
      <w:r w:rsidRPr="00607CA0">
        <w:t>LargeTrades</w:t>
      </w:r>
      <w:proofErr w:type="spellEnd"/>
      <w:r w:rsidRPr="00607CA0">
        <w:t>' index='</w:t>
      </w:r>
      <w:proofErr w:type="spellStart"/>
      <w:r w:rsidRPr="00607CA0">
        <w:t>pi_EMPTY</w:t>
      </w:r>
      <w:proofErr w:type="spellEnd"/>
      <w:r w:rsidRPr="00607CA0">
        <w:t>'&gt;</w:t>
      </w:r>
    </w:p>
    <w:p w:rsidR="00607CA0" w:rsidRPr="00607CA0" w:rsidRDefault="00607CA0" w:rsidP="00607C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r w:rsidRPr="00607CA0">
        <w:t xml:space="preserve"> </w:t>
      </w:r>
      <w:r w:rsidRPr="00607CA0">
        <w:rPr>
          <w:highlight w:val="yellow"/>
        </w:rPr>
        <w:t>&lt;expression&gt;quantity &gt;= 200&lt;/expression&gt;</w:t>
      </w:r>
    </w:p>
    <w:p w:rsidR="003911D7" w:rsidRDefault="00607CA0" w:rsidP="00607C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r w:rsidRPr="00607CA0">
        <w:t>&lt;/window-filter&gt;</w:t>
      </w:r>
    </w:p>
    <w:p w:rsidR="00C21C67" w:rsidRDefault="00C21C67" w:rsidP="00C21C67">
      <w:pPr>
        <w:pStyle w:val="Caption"/>
      </w:pPr>
      <w:r>
        <w:t xml:space="preserve">Figure </w:t>
      </w:r>
      <w:r w:rsidR="009D111E">
        <w:fldChar w:fldCharType="begin"/>
      </w:r>
      <w:r w:rsidR="009D111E">
        <w:instrText xml:space="preserve"> SEQ Figure \* ARABIC </w:instrText>
      </w:r>
      <w:r w:rsidR="009D111E">
        <w:fldChar w:fldCharType="separate"/>
      </w:r>
      <w:r w:rsidR="009D111E">
        <w:rPr>
          <w:noProof/>
        </w:rPr>
        <w:t>4</w:t>
      </w:r>
      <w:r w:rsidR="009D111E">
        <w:rPr>
          <w:noProof/>
        </w:rPr>
        <w:fldChar w:fldCharType="end"/>
      </w:r>
      <w:r>
        <w:t xml:space="preserve"> -- Window-Filter Element</w:t>
      </w:r>
    </w:p>
    <w:p w:rsidR="00AE0E02" w:rsidRDefault="00AE0E02" w:rsidP="00AE0E02">
      <w:pPr>
        <w:pStyle w:val="Heading3"/>
      </w:pPr>
      <w:bookmarkStart w:id="15" w:name="_Toc29889764"/>
      <w:r>
        <w:t>Edit Output Schema of Join Window</w:t>
      </w:r>
      <w:bookmarkEnd w:id="15"/>
    </w:p>
    <w:p w:rsidR="00AE0E02" w:rsidRDefault="00607CA0" w:rsidP="00AE0E02">
      <w:pPr>
        <w:pStyle w:val="ListParagraph"/>
        <w:numPr>
          <w:ilvl w:val="0"/>
          <w:numId w:val="24"/>
        </w:numPr>
      </w:pPr>
      <w:r>
        <w:t xml:space="preserve">Locate the </w:t>
      </w:r>
      <w:r w:rsidRPr="00D1467A">
        <w:rPr>
          <w:rFonts w:ascii="SAS Monospace" w:hAnsi="SAS Monospace"/>
          <w:b/>
          <w:sz w:val="22"/>
        </w:rPr>
        <w:t>window-join</w:t>
      </w:r>
      <w:r>
        <w:t xml:space="preserve"> element</w:t>
      </w:r>
      <w:r w:rsidR="00AE0E02">
        <w:t>.</w:t>
      </w:r>
    </w:p>
    <w:p w:rsidR="00AE0E02" w:rsidRDefault="00AE0E02" w:rsidP="00AE0E02">
      <w:pPr>
        <w:pStyle w:val="ListParagraph"/>
        <w:numPr>
          <w:ilvl w:val="0"/>
          <w:numId w:val="24"/>
        </w:numPr>
      </w:pPr>
      <w:r>
        <w:t>G</w:t>
      </w:r>
      <w:r w:rsidR="00607CA0">
        <w:t xml:space="preserve">o to the </w:t>
      </w:r>
      <w:r w:rsidR="00607CA0" w:rsidRPr="00D1467A">
        <w:rPr>
          <w:rFonts w:ascii="SAS Monospace" w:hAnsi="SAS Monospace"/>
          <w:b/>
          <w:sz w:val="22"/>
        </w:rPr>
        <w:t>output</w:t>
      </w:r>
      <w:r w:rsidR="00607CA0">
        <w:t xml:space="preserve"> element.</w:t>
      </w:r>
    </w:p>
    <w:p w:rsidR="00F50006" w:rsidRDefault="00607CA0" w:rsidP="00AE0E02">
      <w:pPr>
        <w:pStyle w:val="ListParagraph"/>
        <w:numPr>
          <w:ilvl w:val="0"/>
          <w:numId w:val="24"/>
        </w:numPr>
      </w:pPr>
      <w:r>
        <w:t xml:space="preserve">Delete the </w:t>
      </w:r>
      <w:r w:rsidRPr="00D1467A">
        <w:rPr>
          <w:rFonts w:ascii="SAS Monospace" w:hAnsi="SAS Monospace"/>
          <w:b/>
          <w:sz w:val="22"/>
        </w:rPr>
        <w:t>field-selection</w:t>
      </w:r>
      <w:r>
        <w:t xml:space="preserve"> row for </w:t>
      </w:r>
      <w:proofErr w:type="spellStart"/>
      <w:r w:rsidRPr="00D1467A">
        <w:rPr>
          <w:rFonts w:ascii="SAS Monospace" w:hAnsi="SAS Monospace"/>
          <w:sz w:val="22"/>
        </w:rPr>
        <w:t>traderID</w:t>
      </w:r>
      <w:proofErr w:type="spellEnd"/>
      <w:r>
        <w:t>.</w:t>
      </w:r>
    </w:p>
    <w:p w:rsidR="00607CA0" w:rsidRPr="00607CA0" w:rsidRDefault="00607CA0" w:rsidP="00607C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07CA0">
        <w:t xml:space="preserve">  &lt;window-join name='</w:t>
      </w:r>
      <w:proofErr w:type="spellStart"/>
      <w:r w:rsidRPr="00607CA0">
        <w:t>AddTraderName</w:t>
      </w:r>
      <w:proofErr w:type="spellEnd"/>
      <w:r w:rsidRPr="00607CA0">
        <w:t>' index='</w:t>
      </w:r>
      <w:proofErr w:type="spellStart"/>
      <w:r w:rsidRPr="00607CA0">
        <w:t>pi_EMPTY</w:t>
      </w:r>
      <w:proofErr w:type="spellEnd"/>
      <w:r w:rsidRPr="00607CA0">
        <w:t>'&gt;</w:t>
      </w:r>
    </w:p>
    <w:p w:rsidR="00607CA0" w:rsidRPr="00607CA0" w:rsidRDefault="00607CA0" w:rsidP="00607C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07CA0">
        <w:t xml:space="preserve">   &lt;join type='</w:t>
      </w:r>
      <w:proofErr w:type="spellStart"/>
      <w:r w:rsidRPr="00607CA0">
        <w:t>leftouter</w:t>
      </w:r>
      <w:proofErr w:type="spellEnd"/>
      <w:r w:rsidRPr="00607CA0">
        <w:t>' no-regenerates='true'&gt;</w:t>
      </w:r>
    </w:p>
    <w:p w:rsidR="00607CA0" w:rsidRPr="00607CA0" w:rsidRDefault="00607CA0" w:rsidP="00607C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07CA0">
        <w:t xml:space="preserve">    &lt;conditions&gt;</w:t>
      </w:r>
    </w:p>
    <w:p w:rsidR="00607CA0" w:rsidRPr="00607CA0" w:rsidRDefault="00607CA0" w:rsidP="00607C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07CA0">
        <w:t xml:space="preserve">     &lt;fields left='</w:t>
      </w:r>
      <w:proofErr w:type="spellStart"/>
      <w:r w:rsidRPr="00607CA0">
        <w:t>traderID</w:t>
      </w:r>
      <w:proofErr w:type="spellEnd"/>
      <w:r w:rsidRPr="00607CA0">
        <w:t>' right='ID'/&gt;</w:t>
      </w:r>
    </w:p>
    <w:p w:rsidR="00607CA0" w:rsidRPr="00607CA0" w:rsidRDefault="00607CA0" w:rsidP="00607C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07CA0">
        <w:t xml:space="preserve">    &lt;/conditions&gt;</w:t>
      </w:r>
    </w:p>
    <w:p w:rsidR="00607CA0" w:rsidRPr="00607CA0" w:rsidRDefault="00607CA0" w:rsidP="00607C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07CA0">
        <w:t xml:space="preserve">   &lt;/join&gt;</w:t>
      </w:r>
    </w:p>
    <w:p w:rsidR="00607CA0" w:rsidRPr="00607CA0" w:rsidRDefault="00607CA0" w:rsidP="00607C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07CA0">
        <w:t xml:space="preserve">   &lt;output&gt;</w:t>
      </w:r>
    </w:p>
    <w:p w:rsidR="00607CA0" w:rsidRPr="00607CA0" w:rsidRDefault="00607CA0" w:rsidP="00607C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07CA0">
        <w:t xml:space="preserve">    &lt;field-selection name='security' source='</w:t>
      </w:r>
      <w:proofErr w:type="spellStart"/>
      <w:r w:rsidRPr="00607CA0">
        <w:t>l_security</w:t>
      </w:r>
      <w:proofErr w:type="spellEnd"/>
      <w:r w:rsidRPr="00607CA0">
        <w:t>'/&gt;</w:t>
      </w:r>
    </w:p>
    <w:p w:rsidR="00607CA0" w:rsidRPr="00607CA0" w:rsidRDefault="00607CA0" w:rsidP="00607C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07CA0">
        <w:t xml:space="preserve">    &lt;field-selection name='quantity' source='</w:t>
      </w:r>
      <w:proofErr w:type="spellStart"/>
      <w:r w:rsidRPr="00607CA0">
        <w:t>l_quantity</w:t>
      </w:r>
      <w:proofErr w:type="spellEnd"/>
      <w:r w:rsidRPr="00607CA0">
        <w:t>'/&gt;</w:t>
      </w:r>
    </w:p>
    <w:p w:rsidR="00607CA0" w:rsidRPr="00607CA0" w:rsidRDefault="00607CA0" w:rsidP="00607C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07CA0">
        <w:t xml:space="preserve">    &lt;field-selection name='price' source='</w:t>
      </w:r>
      <w:proofErr w:type="spellStart"/>
      <w:r w:rsidRPr="00607CA0">
        <w:t>l_price</w:t>
      </w:r>
      <w:proofErr w:type="spellEnd"/>
      <w:r w:rsidRPr="00607CA0">
        <w:t>'/&gt;</w:t>
      </w:r>
    </w:p>
    <w:p w:rsidR="00607CA0" w:rsidRPr="00607CA0" w:rsidRDefault="00607CA0" w:rsidP="00607C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07CA0">
        <w:t xml:space="preserve">    </w:t>
      </w:r>
      <w:r w:rsidRPr="00607CA0">
        <w:rPr>
          <w:highlight w:val="yellow"/>
        </w:rPr>
        <w:t>&lt;field-selection name='</w:t>
      </w:r>
      <w:proofErr w:type="spellStart"/>
      <w:r w:rsidRPr="00607CA0">
        <w:rPr>
          <w:highlight w:val="yellow"/>
        </w:rPr>
        <w:t>traderID</w:t>
      </w:r>
      <w:proofErr w:type="spellEnd"/>
      <w:r w:rsidRPr="00607CA0">
        <w:rPr>
          <w:highlight w:val="yellow"/>
        </w:rPr>
        <w:t>' source='</w:t>
      </w:r>
      <w:proofErr w:type="spellStart"/>
      <w:r w:rsidRPr="00607CA0">
        <w:rPr>
          <w:highlight w:val="yellow"/>
        </w:rPr>
        <w:t>l_traderID</w:t>
      </w:r>
      <w:proofErr w:type="spellEnd"/>
      <w:r w:rsidRPr="00607CA0">
        <w:rPr>
          <w:highlight w:val="yellow"/>
        </w:rPr>
        <w:t>'/&gt;</w:t>
      </w:r>
    </w:p>
    <w:p w:rsidR="00607CA0" w:rsidRPr="00607CA0" w:rsidRDefault="00607CA0" w:rsidP="00607C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07CA0">
        <w:t xml:space="preserve">    &lt;field-selection name='time' source='</w:t>
      </w:r>
      <w:proofErr w:type="spellStart"/>
      <w:r w:rsidRPr="00607CA0">
        <w:t>l_time</w:t>
      </w:r>
      <w:proofErr w:type="spellEnd"/>
      <w:r w:rsidRPr="00607CA0">
        <w:t>'/&gt;</w:t>
      </w:r>
    </w:p>
    <w:p w:rsidR="00607CA0" w:rsidRPr="00607CA0" w:rsidRDefault="00607CA0" w:rsidP="00607C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07CA0">
        <w:t xml:space="preserve">    &lt;field-selection name='name' source='</w:t>
      </w:r>
      <w:proofErr w:type="spellStart"/>
      <w:r w:rsidRPr="00607CA0">
        <w:t>r_name</w:t>
      </w:r>
      <w:proofErr w:type="spellEnd"/>
      <w:r w:rsidRPr="00607CA0">
        <w:t>'/&gt;</w:t>
      </w:r>
    </w:p>
    <w:p w:rsidR="00607CA0" w:rsidRPr="00607CA0" w:rsidRDefault="00607CA0" w:rsidP="00607C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07CA0">
        <w:t xml:space="preserve">   &lt;/output&gt;</w:t>
      </w:r>
    </w:p>
    <w:p w:rsidR="00607CA0" w:rsidRPr="00607CA0" w:rsidRDefault="00607CA0" w:rsidP="00607C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07CA0">
        <w:t xml:space="preserve">  &lt;/window-join&gt;</w:t>
      </w:r>
    </w:p>
    <w:p w:rsidR="00C21C67" w:rsidRDefault="00C21C67" w:rsidP="00C21C67">
      <w:pPr>
        <w:pStyle w:val="Caption"/>
      </w:pPr>
      <w:r>
        <w:t xml:space="preserve">Figure </w:t>
      </w:r>
      <w:r w:rsidR="009D111E">
        <w:fldChar w:fldCharType="begin"/>
      </w:r>
      <w:r w:rsidR="009D111E">
        <w:instrText xml:space="preserve"> SEQ Figure \* ARABIC </w:instrText>
      </w:r>
      <w:r w:rsidR="009D111E">
        <w:fldChar w:fldCharType="separate"/>
      </w:r>
      <w:r w:rsidR="009D111E">
        <w:rPr>
          <w:noProof/>
        </w:rPr>
        <w:t>5</w:t>
      </w:r>
      <w:r w:rsidR="009D111E">
        <w:rPr>
          <w:noProof/>
        </w:rPr>
        <w:fldChar w:fldCharType="end"/>
      </w:r>
      <w:r>
        <w:t xml:space="preserve"> -- Window-Join Element</w:t>
      </w:r>
    </w:p>
    <w:p w:rsidR="00AE0E02" w:rsidRDefault="00AE0E02" w:rsidP="00AE0E02">
      <w:pPr>
        <w:pStyle w:val="Heading3"/>
      </w:pPr>
      <w:bookmarkStart w:id="16" w:name="_Toc29889765"/>
      <w:r>
        <w:lastRenderedPageBreak/>
        <w:t>Edit Output Schema of Compute Window</w:t>
      </w:r>
      <w:bookmarkEnd w:id="16"/>
    </w:p>
    <w:p w:rsidR="00AE0E02" w:rsidRDefault="00AE0E02" w:rsidP="00AE0E02">
      <w:pPr>
        <w:pStyle w:val="ListParagraph"/>
        <w:numPr>
          <w:ilvl w:val="0"/>
          <w:numId w:val="25"/>
        </w:numPr>
      </w:pPr>
      <w:r>
        <w:t xml:space="preserve">Locate the </w:t>
      </w:r>
      <w:r w:rsidRPr="00D1467A">
        <w:rPr>
          <w:rFonts w:ascii="SAS Monospace" w:hAnsi="SAS Monospace"/>
          <w:b/>
          <w:sz w:val="22"/>
        </w:rPr>
        <w:t>window-compute</w:t>
      </w:r>
      <w:r>
        <w:t xml:space="preserve"> element. Compute windows require all fields be in the schema element and all non-key fields in the output element.</w:t>
      </w:r>
    </w:p>
    <w:p w:rsidR="00AE0E02" w:rsidRDefault="00AE0E02" w:rsidP="00AE0E02">
      <w:pPr>
        <w:pStyle w:val="ListParagraph"/>
        <w:numPr>
          <w:ilvl w:val="0"/>
          <w:numId w:val="25"/>
        </w:numPr>
      </w:pPr>
      <w:r>
        <w:t xml:space="preserve">Go to the </w:t>
      </w:r>
      <w:r w:rsidRPr="00D1467A">
        <w:rPr>
          <w:rFonts w:ascii="SAS Monospace" w:hAnsi="SAS Monospace"/>
          <w:b/>
          <w:sz w:val="22"/>
        </w:rPr>
        <w:t>schema</w:t>
      </w:r>
      <w:r>
        <w:t xml:space="preserve"> element and delete the </w:t>
      </w:r>
      <w:r w:rsidRPr="00D1467A">
        <w:rPr>
          <w:rFonts w:ascii="SAS Monospace" w:hAnsi="SAS Monospace"/>
          <w:b/>
          <w:sz w:val="22"/>
        </w:rPr>
        <w:t>field</w:t>
      </w:r>
      <w:r>
        <w:t xml:space="preserve"> </w:t>
      </w:r>
      <w:r w:rsidR="00621215">
        <w:t>element</w:t>
      </w:r>
      <w:r>
        <w:t xml:space="preserve"> for </w:t>
      </w:r>
      <w:proofErr w:type="spellStart"/>
      <w:r w:rsidRPr="00D1467A">
        <w:rPr>
          <w:rFonts w:ascii="SAS Monospace" w:hAnsi="SAS Monospace"/>
          <w:sz w:val="22"/>
        </w:rPr>
        <w:t>traderID</w:t>
      </w:r>
      <w:proofErr w:type="spellEnd"/>
      <w:r>
        <w:t>.</w:t>
      </w:r>
    </w:p>
    <w:p w:rsidR="00F50006" w:rsidRDefault="00AE0E02" w:rsidP="00AE0E02">
      <w:pPr>
        <w:pStyle w:val="ListParagraph"/>
        <w:numPr>
          <w:ilvl w:val="0"/>
          <w:numId w:val="25"/>
        </w:numPr>
      </w:pPr>
      <w:r>
        <w:t xml:space="preserve">Go to the </w:t>
      </w:r>
      <w:r w:rsidRPr="00D1467A">
        <w:rPr>
          <w:rFonts w:ascii="SAS Monospace" w:hAnsi="SAS Monospace"/>
          <w:b/>
          <w:sz w:val="22"/>
        </w:rPr>
        <w:t>output</w:t>
      </w:r>
      <w:r>
        <w:t xml:space="preserve"> element and delete the </w:t>
      </w:r>
      <w:r w:rsidRPr="00D1467A">
        <w:rPr>
          <w:rFonts w:ascii="SAS Monospace" w:hAnsi="SAS Monospace"/>
          <w:b/>
          <w:sz w:val="22"/>
        </w:rPr>
        <w:t>field-expr</w:t>
      </w:r>
      <w:r>
        <w:t xml:space="preserve"> </w:t>
      </w:r>
      <w:r w:rsidR="00621215">
        <w:t xml:space="preserve">element </w:t>
      </w:r>
      <w:r>
        <w:t xml:space="preserve">for </w:t>
      </w:r>
      <w:proofErr w:type="spellStart"/>
      <w:r w:rsidRPr="00D1467A">
        <w:rPr>
          <w:rFonts w:ascii="SAS Monospace" w:hAnsi="SAS Monospace"/>
          <w:sz w:val="22"/>
        </w:rPr>
        <w:t>traderID</w:t>
      </w:r>
      <w:proofErr w:type="spellEnd"/>
      <w:r>
        <w:t>.</w:t>
      </w:r>
    </w:p>
    <w:p w:rsidR="00AE0E02" w:rsidRDefault="00621215" w:rsidP="00AE0E02">
      <w:pPr>
        <w:pStyle w:val="ListParagraph"/>
        <w:numPr>
          <w:ilvl w:val="0"/>
          <w:numId w:val="25"/>
        </w:numPr>
      </w:pPr>
      <w:r>
        <w:t xml:space="preserve">Return to the </w:t>
      </w:r>
      <w:r w:rsidRPr="00D1467A">
        <w:rPr>
          <w:rFonts w:ascii="SAS Monospace" w:hAnsi="SAS Monospace"/>
          <w:b/>
          <w:sz w:val="22"/>
        </w:rPr>
        <w:t>schema</w:t>
      </w:r>
      <w:r>
        <w:t xml:space="preserve"> element and add the attribute </w:t>
      </w:r>
      <w:r w:rsidRPr="00D1467A">
        <w:rPr>
          <w:rFonts w:ascii="SAS Monospace" w:hAnsi="SAS Monospace"/>
          <w:b/>
          <w:sz w:val="22"/>
        </w:rPr>
        <w:t>key=’true’</w:t>
      </w:r>
      <w:r>
        <w:t xml:space="preserve"> to the </w:t>
      </w:r>
      <w:r w:rsidRPr="00D1467A">
        <w:rPr>
          <w:rFonts w:ascii="SAS Monospace" w:hAnsi="SAS Monospace"/>
          <w:b/>
          <w:sz w:val="22"/>
        </w:rPr>
        <w:t>field</w:t>
      </w:r>
      <w:r>
        <w:t xml:space="preserve"> element for </w:t>
      </w:r>
      <w:r w:rsidRPr="00D1467A">
        <w:rPr>
          <w:rFonts w:ascii="SAS Monospace" w:hAnsi="SAS Monospace"/>
          <w:sz w:val="22"/>
        </w:rPr>
        <w:t>name</w:t>
      </w:r>
      <w:r>
        <w:t>.</w:t>
      </w:r>
    </w:p>
    <w:p w:rsidR="00621215" w:rsidRDefault="00621215" w:rsidP="00AE0E02">
      <w:pPr>
        <w:pStyle w:val="ListParagraph"/>
        <w:numPr>
          <w:ilvl w:val="0"/>
          <w:numId w:val="25"/>
        </w:numPr>
      </w:pPr>
      <w:r>
        <w:t xml:space="preserve">Go to the </w:t>
      </w:r>
      <w:r w:rsidRPr="00D1467A">
        <w:rPr>
          <w:rFonts w:ascii="SAS Monospace" w:hAnsi="SAS Monospace"/>
          <w:b/>
          <w:sz w:val="22"/>
        </w:rPr>
        <w:t>output</w:t>
      </w:r>
      <w:r>
        <w:t xml:space="preserve"> element and delete the </w:t>
      </w:r>
      <w:r w:rsidRPr="00D1467A">
        <w:rPr>
          <w:rFonts w:ascii="SAS Monospace" w:hAnsi="SAS Monospace"/>
          <w:b/>
          <w:sz w:val="22"/>
        </w:rPr>
        <w:t>field-expr</w:t>
      </w:r>
      <w:r>
        <w:t xml:space="preserve"> element for </w:t>
      </w:r>
      <w:r w:rsidRPr="00D1467A">
        <w:rPr>
          <w:rFonts w:ascii="SAS Monospace" w:hAnsi="SAS Monospace"/>
          <w:sz w:val="22"/>
        </w:rPr>
        <w:t>name</w:t>
      </w:r>
      <w:r>
        <w:t xml:space="preserve"> since it is now a key field.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&lt;window-compute name='</w:t>
      </w:r>
      <w:proofErr w:type="spellStart"/>
      <w:r>
        <w:t>TotalCost</w:t>
      </w:r>
      <w:proofErr w:type="spellEnd"/>
      <w:r>
        <w:t>' index='</w:t>
      </w:r>
      <w:proofErr w:type="spellStart"/>
      <w:r>
        <w:t>pi_EMPTY</w:t>
      </w:r>
      <w:proofErr w:type="spellEnd"/>
      <w:r>
        <w:t>'&gt;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&lt;description&gt;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This is a compute window. The non-key fields are computed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in the output section.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&lt;/description&gt;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&lt;schema&gt;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&lt;fields&gt;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&lt;field name='</w:t>
      </w:r>
      <w:proofErr w:type="spellStart"/>
      <w:r>
        <w:t>tradeID</w:t>
      </w:r>
      <w:proofErr w:type="spellEnd"/>
      <w:r>
        <w:t>' type='string' key='true'/&gt;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&lt;field name='security' type='string'/&gt;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&lt;field name='quantity' type='int32'/&gt;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&lt;field name='price' type='double'/&gt;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&lt;field name='</w:t>
      </w:r>
      <w:proofErr w:type="spellStart"/>
      <w:r>
        <w:t>totalCost</w:t>
      </w:r>
      <w:proofErr w:type="spellEnd"/>
      <w:r>
        <w:t>' type='double'/&gt;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</w:t>
      </w:r>
      <w:r w:rsidRPr="00621215">
        <w:rPr>
          <w:highlight w:val="yellow"/>
        </w:rPr>
        <w:t>&lt;field name='</w:t>
      </w:r>
      <w:proofErr w:type="spellStart"/>
      <w:r w:rsidRPr="00621215">
        <w:rPr>
          <w:highlight w:val="yellow"/>
        </w:rPr>
        <w:t>traderID</w:t>
      </w:r>
      <w:proofErr w:type="spellEnd"/>
      <w:r w:rsidRPr="00621215">
        <w:rPr>
          <w:highlight w:val="yellow"/>
        </w:rPr>
        <w:t>' type='int64'/&gt;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&lt;field name='time' type='stamp'/&gt;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&lt;field name='name' type='string' </w:t>
      </w:r>
      <w:r w:rsidRPr="00621215">
        <w:rPr>
          <w:highlight w:val="yellow"/>
        </w:rPr>
        <w:t>key='true'</w:t>
      </w:r>
      <w:r>
        <w:t>/&gt;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&lt;/fields&gt;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&lt;/schema&gt;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&lt;output&gt;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&lt;field-expr&gt;security&lt;/field-expr&gt;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&lt;field-expr&gt;quantity&lt;/field-expr&gt;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&lt;field-expr&gt;price&lt;/field-expr&gt;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&lt;field-expr&gt;price*quantity&lt;/field-expr&gt;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</w:t>
      </w:r>
      <w:r w:rsidRPr="00621215">
        <w:rPr>
          <w:highlight w:val="yellow"/>
        </w:rPr>
        <w:t>&lt;field-expr&gt;</w:t>
      </w:r>
      <w:proofErr w:type="spellStart"/>
      <w:r w:rsidRPr="00621215">
        <w:rPr>
          <w:highlight w:val="yellow"/>
        </w:rPr>
        <w:t>traderID</w:t>
      </w:r>
      <w:proofErr w:type="spellEnd"/>
      <w:r w:rsidRPr="00621215">
        <w:rPr>
          <w:highlight w:val="yellow"/>
        </w:rPr>
        <w:t>&lt;/field-expr&gt;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&lt;field-expr&gt;time&lt;/field-expr&gt;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</w:t>
      </w:r>
      <w:r w:rsidRPr="00621215">
        <w:rPr>
          <w:highlight w:val="yellow"/>
        </w:rPr>
        <w:t>&lt;field-expr&gt;name&lt;/field-expr&gt;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&lt;/output&gt;</w:t>
      </w:r>
    </w:p>
    <w:p w:rsidR="00621215" w:rsidRDefault="00621215" w:rsidP="006212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&lt;/window-compute&gt;</w:t>
      </w:r>
    </w:p>
    <w:p w:rsidR="00C21C67" w:rsidRDefault="00C21C67" w:rsidP="00C21C67">
      <w:pPr>
        <w:pStyle w:val="Caption"/>
      </w:pPr>
      <w:r>
        <w:t xml:space="preserve">Figure </w:t>
      </w:r>
      <w:r w:rsidR="009D111E">
        <w:fldChar w:fldCharType="begin"/>
      </w:r>
      <w:r w:rsidR="009D111E">
        <w:instrText xml:space="preserve"> SEQ Figure \* ARABIC </w:instrText>
      </w:r>
      <w:r w:rsidR="009D111E">
        <w:fldChar w:fldCharType="separate"/>
      </w:r>
      <w:r w:rsidR="009D111E">
        <w:rPr>
          <w:noProof/>
        </w:rPr>
        <w:t>6</w:t>
      </w:r>
      <w:r w:rsidR="009D111E">
        <w:rPr>
          <w:noProof/>
        </w:rPr>
        <w:fldChar w:fldCharType="end"/>
      </w:r>
      <w:r>
        <w:t xml:space="preserve"> -- Window-Compute Element</w:t>
      </w:r>
    </w:p>
    <w:p w:rsidR="00621215" w:rsidRDefault="00621215" w:rsidP="00621215">
      <w:pPr>
        <w:pStyle w:val="Heading3"/>
      </w:pPr>
      <w:bookmarkStart w:id="17" w:name="_Toc29889766"/>
      <w:r>
        <w:lastRenderedPageBreak/>
        <w:t>Edit Output Schema of Aggregate Window</w:t>
      </w:r>
      <w:bookmarkEnd w:id="17"/>
    </w:p>
    <w:p w:rsidR="00621215" w:rsidRDefault="0007407A" w:rsidP="0007407A">
      <w:pPr>
        <w:pStyle w:val="ListParagraph"/>
        <w:numPr>
          <w:ilvl w:val="0"/>
          <w:numId w:val="26"/>
        </w:numPr>
      </w:pPr>
      <w:r>
        <w:t xml:space="preserve">Locate the </w:t>
      </w:r>
      <w:r w:rsidRPr="00D1467A">
        <w:rPr>
          <w:rFonts w:ascii="SAS Monospace" w:hAnsi="SAS Monospace"/>
          <w:b/>
          <w:sz w:val="22"/>
        </w:rPr>
        <w:t>window-aggregate</w:t>
      </w:r>
      <w:r>
        <w:t xml:space="preserve"> element.</w:t>
      </w:r>
    </w:p>
    <w:p w:rsidR="0007407A" w:rsidRDefault="0007407A" w:rsidP="0007407A">
      <w:pPr>
        <w:pStyle w:val="ListParagraph"/>
        <w:numPr>
          <w:ilvl w:val="0"/>
          <w:numId w:val="26"/>
        </w:numPr>
      </w:pPr>
      <w:r>
        <w:t xml:space="preserve">Go to the </w:t>
      </w:r>
      <w:r w:rsidRPr="00D1467A">
        <w:rPr>
          <w:rFonts w:ascii="SAS Monospace" w:hAnsi="SAS Monospace"/>
          <w:b/>
          <w:sz w:val="22"/>
        </w:rPr>
        <w:t>schema</w:t>
      </w:r>
      <w:r>
        <w:t xml:space="preserve"> element.</w:t>
      </w:r>
    </w:p>
    <w:p w:rsidR="0007407A" w:rsidRDefault="0007407A" w:rsidP="0007407A">
      <w:pPr>
        <w:pStyle w:val="ListParagraph"/>
        <w:numPr>
          <w:ilvl w:val="0"/>
          <w:numId w:val="26"/>
        </w:numPr>
      </w:pPr>
      <w:r>
        <w:t xml:space="preserve">Add a </w:t>
      </w:r>
      <w:r w:rsidRPr="00D1467A">
        <w:rPr>
          <w:rFonts w:ascii="SAS Monospace" w:hAnsi="SAS Monospace"/>
          <w:b/>
          <w:sz w:val="22"/>
        </w:rPr>
        <w:t>field</w:t>
      </w:r>
      <w:r>
        <w:t xml:space="preserve"> element for field </w:t>
      </w:r>
      <w:r w:rsidRPr="00D1467A">
        <w:rPr>
          <w:rFonts w:ascii="SAS Monospace" w:hAnsi="SAS Monospace"/>
          <w:sz w:val="22"/>
        </w:rPr>
        <w:t>name</w:t>
      </w:r>
      <w:r>
        <w:t xml:space="preserve"> and indicate it is a key field.</w:t>
      </w:r>
    </w:p>
    <w:p w:rsidR="0007407A" w:rsidRDefault="0007407A" w:rsidP="000740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&lt;window-aggregate name='</w:t>
      </w:r>
      <w:proofErr w:type="spellStart"/>
      <w:r>
        <w:t>BySecurity</w:t>
      </w:r>
      <w:proofErr w:type="spellEnd"/>
      <w:r>
        <w:t>'&gt;</w:t>
      </w:r>
    </w:p>
    <w:p w:rsidR="0007407A" w:rsidRDefault="0007407A" w:rsidP="000740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&lt;schema&gt;</w:t>
      </w:r>
    </w:p>
    <w:p w:rsidR="0007407A" w:rsidRDefault="0007407A" w:rsidP="000740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&lt;fields&gt;</w:t>
      </w:r>
    </w:p>
    <w:p w:rsidR="0007407A" w:rsidRDefault="0007407A" w:rsidP="000740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&lt;field name='security' type='string' key='true'/&gt;</w:t>
      </w:r>
    </w:p>
    <w:p w:rsidR="0007407A" w:rsidRDefault="0007407A" w:rsidP="000740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</w:t>
      </w:r>
      <w:r w:rsidRPr="00151489">
        <w:rPr>
          <w:highlight w:val="yellow"/>
        </w:rPr>
        <w:t>&lt;field name='name' type='string' key='true'/&gt;</w:t>
      </w:r>
    </w:p>
    <w:p w:rsidR="0007407A" w:rsidRDefault="0007407A" w:rsidP="000740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&lt;field name='</w:t>
      </w:r>
      <w:proofErr w:type="spellStart"/>
      <w:r>
        <w:t>quantityTotal</w:t>
      </w:r>
      <w:proofErr w:type="spellEnd"/>
      <w:r>
        <w:t>' type='double'/&gt;</w:t>
      </w:r>
    </w:p>
    <w:p w:rsidR="0007407A" w:rsidRDefault="0007407A" w:rsidP="000740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</w:t>
      </w:r>
      <w:r w:rsidRPr="00151489">
        <w:t>&lt;field name='</w:t>
      </w:r>
      <w:proofErr w:type="spellStart"/>
      <w:r w:rsidRPr="00151489">
        <w:t>costTotal</w:t>
      </w:r>
      <w:proofErr w:type="spellEnd"/>
      <w:r w:rsidRPr="00151489">
        <w:t>' type='double'/&gt;</w:t>
      </w:r>
    </w:p>
    <w:p w:rsidR="0007407A" w:rsidRDefault="0007407A" w:rsidP="000740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&lt;/fields&gt;</w:t>
      </w:r>
    </w:p>
    <w:p w:rsidR="0007407A" w:rsidRDefault="0007407A" w:rsidP="000740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&lt;/schema&gt;</w:t>
      </w:r>
    </w:p>
    <w:p w:rsidR="0007407A" w:rsidRDefault="0007407A" w:rsidP="000740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&lt;output&gt;</w:t>
      </w:r>
    </w:p>
    <w:p w:rsidR="0007407A" w:rsidRDefault="0007407A" w:rsidP="000740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&lt;field-expr&gt;</w:t>
      </w:r>
      <w:proofErr w:type="spellStart"/>
      <w:r>
        <w:t>ESP_aSum</w:t>
      </w:r>
      <w:proofErr w:type="spellEnd"/>
      <w:r>
        <w:t>(quantity)&lt;/field-expr&gt;</w:t>
      </w:r>
    </w:p>
    <w:p w:rsidR="0007407A" w:rsidRDefault="0007407A" w:rsidP="000740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&lt;field-expr&gt;</w:t>
      </w:r>
      <w:proofErr w:type="spellStart"/>
      <w:r>
        <w:t>ESP_aSum</w:t>
      </w:r>
      <w:proofErr w:type="spellEnd"/>
      <w:r>
        <w:t>(</w:t>
      </w:r>
      <w:proofErr w:type="spellStart"/>
      <w:r>
        <w:t>totalCost</w:t>
      </w:r>
      <w:proofErr w:type="spellEnd"/>
      <w:r>
        <w:t>)&lt;/field-expr&gt;</w:t>
      </w:r>
    </w:p>
    <w:p w:rsidR="0007407A" w:rsidRDefault="0007407A" w:rsidP="000740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&lt;/output&gt;</w:t>
      </w:r>
    </w:p>
    <w:p w:rsidR="00621215" w:rsidRDefault="0007407A" w:rsidP="000740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&lt;/window-aggregate&gt;</w:t>
      </w:r>
    </w:p>
    <w:p w:rsidR="00621215" w:rsidRDefault="00C21C67" w:rsidP="00C21C67">
      <w:pPr>
        <w:pStyle w:val="Caption"/>
      </w:pPr>
      <w:r>
        <w:t xml:space="preserve">Figure </w:t>
      </w:r>
      <w:r w:rsidR="009D111E">
        <w:fldChar w:fldCharType="begin"/>
      </w:r>
      <w:r w:rsidR="009D111E">
        <w:instrText xml:space="preserve"> SEQ Figure \* ARABIC </w:instrText>
      </w:r>
      <w:r w:rsidR="009D111E">
        <w:fldChar w:fldCharType="separate"/>
      </w:r>
      <w:r w:rsidR="009D111E">
        <w:rPr>
          <w:noProof/>
        </w:rPr>
        <w:t>7</w:t>
      </w:r>
      <w:r w:rsidR="009D111E">
        <w:rPr>
          <w:noProof/>
        </w:rPr>
        <w:fldChar w:fldCharType="end"/>
      </w:r>
      <w:r>
        <w:t xml:space="preserve"> -- Window-Aggregate Element</w:t>
      </w:r>
    </w:p>
    <w:p w:rsidR="00F50006" w:rsidRDefault="00F50006" w:rsidP="00AE0E02">
      <w:pPr>
        <w:pStyle w:val="ListParagraph"/>
        <w:numPr>
          <w:ilvl w:val="0"/>
          <w:numId w:val="25"/>
        </w:numPr>
      </w:pPr>
      <w:r>
        <w:t>Save your changes.</w:t>
      </w:r>
    </w:p>
    <w:p w:rsidR="00F50006" w:rsidRDefault="00F50006" w:rsidP="00AE0E02">
      <w:pPr>
        <w:pStyle w:val="ListParagraph"/>
        <w:numPr>
          <w:ilvl w:val="0"/>
          <w:numId w:val="25"/>
        </w:numPr>
      </w:pPr>
      <w:r>
        <w:t xml:space="preserve">Upload the </w:t>
      </w:r>
      <w:r w:rsidR="001D1DD5" w:rsidRPr="00D1467A">
        <w:rPr>
          <w:rFonts w:ascii="SAS Monospace" w:hAnsi="SAS Monospace"/>
          <w:sz w:val="22"/>
        </w:rPr>
        <w:t>trades.xml</w:t>
      </w:r>
      <w:r>
        <w:t xml:space="preserve"> file from your local computer to the server directory you are using.</w:t>
      </w:r>
    </w:p>
    <w:p w:rsidR="00422296" w:rsidRDefault="00422296" w:rsidP="00A437ED">
      <w:pPr>
        <w:pStyle w:val="Heading1"/>
      </w:pPr>
      <w:bookmarkStart w:id="18" w:name="_Start_the_Model"/>
      <w:bookmarkStart w:id="19" w:name="_Toc29889767"/>
      <w:bookmarkEnd w:id="18"/>
      <w:r>
        <w:t>Executing the Model, Publishing the Files, and Subscribing to the Output</w:t>
      </w:r>
      <w:bookmarkEnd w:id="19"/>
    </w:p>
    <w:p w:rsidR="00F50006" w:rsidRDefault="00F50006" w:rsidP="00422296">
      <w:pPr>
        <w:pStyle w:val="Heading2"/>
      </w:pPr>
      <w:bookmarkStart w:id="20" w:name="_Toc29889768"/>
      <w:r>
        <w:t>Start the Model on the XML Server</w:t>
      </w:r>
      <w:bookmarkEnd w:id="20"/>
    </w:p>
    <w:p w:rsidR="00F50006" w:rsidRDefault="00F50006" w:rsidP="00F50006">
      <w:r>
        <w:t xml:space="preserve">Use the following command line syntax to start the </w:t>
      </w:r>
      <w:r w:rsidR="001D1DD5" w:rsidRPr="00D1467A">
        <w:rPr>
          <w:rFonts w:ascii="SAS Monospace" w:hAnsi="SAS Monospace"/>
          <w:sz w:val="22"/>
        </w:rPr>
        <w:t>trades.xml</w:t>
      </w:r>
      <w:r>
        <w:t xml:space="preserve"> model on the XML server:</w:t>
      </w:r>
    </w:p>
    <w:p w:rsidR="00F50006" w:rsidRPr="008D5594" w:rsidRDefault="00F50006" w:rsidP="00F50006">
      <w:pPr>
        <w:rPr>
          <w:rFonts w:ascii="SAS Monospace" w:hAnsi="SAS Monospace"/>
          <w:sz w:val="16"/>
          <w:szCs w:val="16"/>
        </w:rPr>
      </w:pPr>
      <w:r w:rsidRPr="008D5594">
        <w:rPr>
          <w:rFonts w:ascii="SAS Monospace" w:hAnsi="SAS Monospace"/>
          <w:sz w:val="16"/>
          <w:szCs w:val="16"/>
        </w:rPr>
        <w:t>$DFESP_HOME/bin/</w:t>
      </w:r>
      <w:proofErr w:type="spellStart"/>
      <w:r w:rsidRPr="008D5594">
        <w:rPr>
          <w:rFonts w:ascii="SAS Monospace" w:hAnsi="SAS Monospace"/>
          <w:sz w:val="16"/>
          <w:szCs w:val="16"/>
        </w:rPr>
        <w:t>dfesp_xml_server</w:t>
      </w:r>
      <w:proofErr w:type="spellEnd"/>
      <w:r w:rsidRPr="008D5594">
        <w:rPr>
          <w:rFonts w:ascii="SAS Monospace" w:hAnsi="SAS Monospace"/>
          <w:sz w:val="16"/>
          <w:szCs w:val="16"/>
        </w:rPr>
        <w:t xml:space="preserve"> -model file:///</w:t>
      </w:r>
      <w:r w:rsidRPr="008D5594">
        <w:rPr>
          <w:rFonts w:ascii="SAS Monospace" w:hAnsi="SAS Monospace"/>
          <w:i/>
          <w:sz w:val="16"/>
          <w:szCs w:val="16"/>
        </w:rPr>
        <w:t>yourpath</w:t>
      </w:r>
      <w:r w:rsidRPr="008D5594">
        <w:rPr>
          <w:rFonts w:ascii="SAS Monospace" w:hAnsi="SAS Monospace"/>
          <w:sz w:val="16"/>
          <w:szCs w:val="16"/>
        </w:rPr>
        <w:t>/</w:t>
      </w:r>
      <w:r w:rsidR="001D1DD5" w:rsidRPr="008D5594">
        <w:rPr>
          <w:rFonts w:ascii="SAS Monospace" w:hAnsi="SAS Monospace"/>
          <w:sz w:val="16"/>
          <w:szCs w:val="16"/>
        </w:rPr>
        <w:t>trades.xml</w:t>
      </w:r>
      <w:r w:rsidRPr="008D5594">
        <w:rPr>
          <w:rFonts w:ascii="SAS Monospace" w:hAnsi="SAS Monospace"/>
          <w:sz w:val="16"/>
          <w:szCs w:val="16"/>
        </w:rPr>
        <w:t xml:space="preserve"> </w:t>
      </w:r>
      <w:r w:rsidR="00AE19A3" w:rsidRPr="008D5594">
        <w:rPr>
          <w:rFonts w:ascii="SAS Monospace" w:hAnsi="SAS Monospace"/>
          <w:sz w:val="16"/>
          <w:szCs w:val="16"/>
        </w:rPr>
        <w:t>-http 61001 -</w:t>
      </w:r>
      <w:proofErr w:type="spellStart"/>
      <w:r w:rsidR="00AE19A3" w:rsidRPr="008D5594">
        <w:rPr>
          <w:rFonts w:ascii="SAS Monospace" w:hAnsi="SAS Monospace"/>
          <w:sz w:val="16"/>
          <w:szCs w:val="16"/>
        </w:rPr>
        <w:t>pubsub</w:t>
      </w:r>
      <w:proofErr w:type="spellEnd"/>
      <w:r w:rsidR="00AE19A3" w:rsidRPr="008D5594">
        <w:rPr>
          <w:rFonts w:ascii="SAS Monospace" w:hAnsi="SAS Monospace"/>
          <w:sz w:val="16"/>
          <w:szCs w:val="16"/>
        </w:rPr>
        <w:t xml:space="preserve"> 61002</w:t>
      </w:r>
    </w:p>
    <w:p w:rsidR="008D5594" w:rsidRDefault="007C625C" w:rsidP="00422296">
      <w:pPr>
        <w:pStyle w:val="Heading2"/>
      </w:pPr>
      <w:bookmarkStart w:id="21" w:name="_Toc29889769"/>
      <w:r>
        <w:t>Publish</w:t>
      </w:r>
      <w:r w:rsidR="008D5594">
        <w:t xml:space="preserve"> Input Data</w:t>
      </w:r>
      <w:bookmarkEnd w:id="21"/>
    </w:p>
    <w:p w:rsidR="008D5594" w:rsidRDefault="008D5594" w:rsidP="008D5594">
      <w:r>
        <w:t>Use a file/socket adapter to publish the traders.csv file to the Traders window and the trades.csv file to the Trades window.</w:t>
      </w:r>
    </w:p>
    <w:p w:rsidR="008D5594" w:rsidRDefault="008D5594" w:rsidP="008D5594">
      <w:pPr>
        <w:pStyle w:val="ListParagraph"/>
        <w:numPr>
          <w:ilvl w:val="0"/>
          <w:numId w:val="27"/>
        </w:numPr>
      </w:pPr>
      <w:r>
        <w:lastRenderedPageBreak/>
        <w:t>Open a new tab and type the following syntax to publish the traders.csv file to the Traders window using a file/socket adapter.</w:t>
      </w:r>
    </w:p>
    <w:p w:rsidR="008D5594" w:rsidRPr="007C625C" w:rsidRDefault="008D5594" w:rsidP="007C625C">
      <w:pPr>
        <w:pStyle w:val="NoSpacing"/>
        <w:ind w:left="720"/>
        <w:rPr>
          <w:sz w:val="18"/>
          <w:szCs w:val="18"/>
        </w:rPr>
      </w:pPr>
      <w:r w:rsidRPr="007C625C">
        <w:rPr>
          <w:sz w:val="18"/>
          <w:szCs w:val="18"/>
        </w:rPr>
        <w:t>$DFESP_HOME/bin/</w:t>
      </w:r>
      <w:proofErr w:type="spellStart"/>
      <w:r w:rsidRPr="007C625C">
        <w:rPr>
          <w:sz w:val="18"/>
          <w:szCs w:val="18"/>
        </w:rPr>
        <w:t>dfesp_fs_adapter</w:t>
      </w:r>
      <w:proofErr w:type="spellEnd"/>
      <w:r w:rsidRPr="007C625C">
        <w:rPr>
          <w:sz w:val="18"/>
          <w:szCs w:val="18"/>
        </w:rPr>
        <w:t xml:space="preserve"> -C type=</w:t>
      </w:r>
      <w:proofErr w:type="gramStart"/>
      <w:r w:rsidRPr="007C625C">
        <w:rPr>
          <w:sz w:val="18"/>
          <w:szCs w:val="18"/>
        </w:rPr>
        <w:t>pub,url</w:t>
      </w:r>
      <w:proofErr w:type="gramEnd"/>
      <w:r w:rsidRPr="007C625C">
        <w:rPr>
          <w:sz w:val="18"/>
          <w:szCs w:val="18"/>
        </w:rPr>
        <w:t>=”DFesp://</w:t>
      </w:r>
      <w:r w:rsidR="007C625C" w:rsidRPr="007C625C">
        <w:rPr>
          <w:sz w:val="18"/>
          <w:szCs w:val="18"/>
        </w:rPr>
        <w:t>localhost:61002/trades_proj/trades_cq/Traders”,fstype=csv,fsname=/</w:t>
      </w:r>
      <w:r w:rsidR="007C625C" w:rsidRPr="007C625C">
        <w:rPr>
          <w:i/>
          <w:sz w:val="18"/>
          <w:szCs w:val="18"/>
        </w:rPr>
        <w:t>yourpath</w:t>
      </w:r>
      <w:r w:rsidR="007C625C" w:rsidRPr="007C625C">
        <w:rPr>
          <w:sz w:val="18"/>
          <w:szCs w:val="18"/>
        </w:rPr>
        <w:t>/traders.csv,blocksize=256</w:t>
      </w:r>
    </w:p>
    <w:p w:rsidR="007C625C" w:rsidRDefault="007C625C" w:rsidP="007C625C">
      <w:pPr>
        <w:pStyle w:val="ListParagraph"/>
        <w:numPr>
          <w:ilvl w:val="0"/>
          <w:numId w:val="27"/>
        </w:numPr>
      </w:pPr>
      <w:r>
        <w:t xml:space="preserve">Open another new tab and type the following syntax to publish the trades.csv file to the Trades window using a file/socket adapter. The </w:t>
      </w:r>
      <w:proofErr w:type="spellStart"/>
      <w:r>
        <w:t>repeatcount</w:t>
      </w:r>
      <w:proofErr w:type="spellEnd"/>
      <w:r>
        <w:t>=10000000 value-pair will cause the file to be published repeatedly allowing time to subscribe to the streaming output.</w:t>
      </w:r>
    </w:p>
    <w:p w:rsidR="007C625C" w:rsidRPr="007C625C" w:rsidRDefault="007C625C" w:rsidP="007C625C">
      <w:pPr>
        <w:pStyle w:val="NoSpacing"/>
        <w:ind w:left="720"/>
        <w:rPr>
          <w:sz w:val="18"/>
          <w:szCs w:val="18"/>
        </w:rPr>
      </w:pPr>
      <w:r w:rsidRPr="007C625C">
        <w:rPr>
          <w:sz w:val="18"/>
          <w:szCs w:val="18"/>
        </w:rPr>
        <w:t>$DFESP_HOME/bin/</w:t>
      </w:r>
      <w:proofErr w:type="spellStart"/>
      <w:r w:rsidRPr="007C625C">
        <w:rPr>
          <w:sz w:val="18"/>
          <w:szCs w:val="18"/>
        </w:rPr>
        <w:t>dfesp_fs_adapter</w:t>
      </w:r>
      <w:proofErr w:type="spellEnd"/>
      <w:r w:rsidRPr="007C625C">
        <w:rPr>
          <w:sz w:val="18"/>
          <w:szCs w:val="18"/>
        </w:rPr>
        <w:t xml:space="preserve"> -C type=</w:t>
      </w:r>
      <w:proofErr w:type="gramStart"/>
      <w:r w:rsidRPr="007C625C">
        <w:rPr>
          <w:sz w:val="18"/>
          <w:szCs w:val="18"/>
        </w:rPr>
        <w:t>pub,url</w:t>
      </w:r>
      <w:proofErr w:type="gramEnd"/>
      <w:r w:rsidRPr="007C625C">
        <w:rPr>
          <w:sz w:val="18"/>
          <w:szCs w:val="18"/>
        </w:rPr>
        <w:t>=”DFesp://localhost:61002/trades_proj/trades_cq/Trades”,fstype=csv,fsname=/</w:t>
      </w:r>
      <w:r w:rsidRPr="007C625C">
        <w:rPr>
          <w:i/>
          <w:sz w:val="18"/>
          <w:szCs w:val="18"/>
        </w:rPr>
        <w:t>yourpath</w:t>
      </w:r>
      <w:r w:rsidRPr="007C625C">
        <w:rPr>
          <w:sz w:val="18"/>
          <w:szCs w:val="18"/>
        </w:rPr>
        <w:t>/trades.csv,blocksize=256</w:t>
      </w:r>
      <w:r>
        <w:rPr>
          <w:sz w:val="18"/>
          <w:szCs w:val="18"/>
        </w:rPr>
        <w:t>,dateformat=%d/%b/%Y:%H:%M:%S,repeatcount=10000000</w:t>
      </w:r>
    </w:p>
    <w:p w:rsidR="00F50006" w:rsidRPr="003B1070" w:rsidRDefault="003B6CDF" w:rsidP="00422296">
      <w:pPr>
        <w:pStyle w:val="Heading2"/>
      </w:pPr>
      <w:bookmarkStart w:id="22" w:name="_Subscribing_to_the"/>
      <w:bookmarkStart w:id="23" w:name="_Toc29889770"/>
      <w:bookmarkEnd w:id="22"/>
      <w:r>
        <w:t>Subscrib</w:t>
      </w:r>
      <w:r w:rsidR="00F0703B">
        <w:t>e</w:t>
      </w:r>
      <w:r>
        <w:t xml:space="preserve"> to the Output with </w:t>
      </w:r>
      <w:r w:rsidR="00123AFF">
        <w:t>SAS</w:t>
      </w:r>
      <w:r w:rsidR="00F50006" w:rsidRPr="003B1070">
        <w:t xml:space="preserve"> ESP Streamviewer</w:t>
      </w:r>
      <w:bookmarkEnd w:id="23"/>
    </w:p>
    <w:p w:rsidR="00F0703B" w:rsidRDefault="003B6CDF" w:rsidP="00F0703B">
      <w:r>
        <w:t xml:space="preserve">Use the following steps to subscribe to the </w:t>
      </w:r>
      <w:proofErr w:type="spellStart"/>
      <w:r w:rsidR="00F0703B">
        <w:rPr>
          <w:b/>
        </w:rPr>
        <w:t>BySecurity</w:t>
      </w:r>
      <w:proofErr w:type="spellEnd"/>
      <w:r>
        <w:t xml:space="preserve"> window using SAS ESP Streamviewer.</w:t>
      </w:r>
    </w:p>
    <w:p w:rsidR="00F50006" w:rsidRDefault="00F0703B" w:rsidP="00F0703B">
      <w:pPr>
        <w:pStyle w:val="ListParagraph"/>
        <w:numPr>
          <w:ilvl w:val="0"/>
          <w:numId w:val="28"/>
        </w:numPr>
      </w:pPr>
      <w:r>
        <w:t>S</w:t>
      </w:r>
      <w:r w:rsidR="00F50006">
        <w:t>tart ESP Streamviewer using the following URL:</w:t>
      </w:r>
    </w:p>
    <w:p w:rsidR="00F50006" w:rsidRPr="00B14336" w:rsidRDefault="00F50006" w:rsidP="00F50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SAS Monospace" w:eastAsia="Times New Roman" w:hAnsi="SAS Monospace" w:cs="Courier New"/>
          <w:color w:val="353535"/>
          <w:sz w:val="20"/>
          <w:szCs w:val="20"/>
        </w:rPr>
      </w:pPr>
      <w:r w:rsidRPr="00B14336">
        <w:rPr>
          <w:rFonts w:ascii="SAS Monospace" w:eastAsia="Times New Roman" w:hAnsi="SAS Monospace" w:cs="Courier New"/>
          <w:color w:val="353535"/>
          <w:sz w:val="20"/>
          <w:szCs w:val="20"/>
        </w:rPr>
        <w:t>https://</w:t>
      </w:r>
      <w:r w:rsidRPr="00B14336">
        <w:rPr>
          <w:rFonts w:ascii="SAS Monospace" w:eastAsia="Times New Roman" w:hAnsi="SAS Monospace" w:cs="Courier New"/>
          <w:i/>
          <w:iCs/>
          <w:color w:val="353535"/>
          <w:sz w:val="20"/>
          <w:szCs w:val="20"/>
        </w:rPr>
        <w:t>Streamviewer-host-name</w:t>
      </w:r>
      <w:r w:rsidRPr="00B14336">
        <w:rPr>
          <w:rFonts w:ascii="SAS Monospace" w:eastAsia="Times New Roman" w:hAnsi="SAS Monospace" w:cs="Courier New"/>
          <w:color w:val="353535"/>
          <w:sz w:val="20"/>
          <w:szCs w:val="20"/>
        </w:rPr>
        <w:t>/SASEventStreamProcessingStreamviewer</w:t>
      </w:r>
    </w:p>
    <w:p w:rsidR="00F50006" w:rsidRDefault="00F50006" w:rsidP="00F0703B">
      <w:pPr>
        <w:pStyle w:val="ListParagraph"/>
        <w:numPr>
          <w:ilvl w:val="0"/>
          <w:numId w:val="28"/>
        </w:numPr>
      </w:pPr>
      <w:r>
        <w:t xml:space="preserve">On the ESP Streamviewer dashboard, click </w:t>
      </w:r>
      <w:r>
        <w:rPr>
          <w:noProof/>
        </w:rPr>
        <w:drawing>
          <wp:inline distT="0" distB="0" distL="0" distR="0" wp14:anchorId="4D9BF6BA" wp14:editId="73552E8F">
            <wp:extent cx="285750" cy="247650"/>
            <wp:effectExtent l="0" t="0" r="0" b="0"/>
            <wp:docPr id="4" name="Picture 4" descr="Show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w Mode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open the </w:t>
      </w:r>
      <w:r w:rsidRPr="00BB2563">
        <w:rPr>
          <w:b/>
        </w:rPr>
        <w:t>ESP Model Viewer</w:t>
      </w:r>
      <w:r>
        <w:t>.</w:t>
      </w:r>
    </w:p>
    <w:p w:rsidR="00123AFF" w:rsidRDefault="00F0703B" w:rsidP="00542215">
      <w:pPr>
        <w:ind w:left="720"/>
      </w:pPr>
      <w:r>
        <w:rPr>
          <w:noProof/>
        </w:rPr>
        <w:drawing>
          <wp:inline distT="0" distB="0" distL="0" distR="0" wp14:anchorId="2CBB091F" wp14:editId="59676E04">
            <wp:extent cx="5486400" cy="24505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7" w:rsidRDefault="003911D7" w:rsidP="003911D7">
      <w:pPr>
        <w:pStyle w:val="Caption"/>
      </w:pPr>
      <w:r>
        <w:t xml:space="preserve">Figure </w:t>
      </w:r>
      <w:r w:rsidR="00420F83">
        <w:fldChar w:fldCharType="begin"/>
      </w:r>
      <w:r w:rsidR="00420F83">
        <w:instrText xml:space="preserve"> SEQ Figure \* ARABIC </w:instrText>
      </w:r>
      <w:r w:rsidR="00420F83">
        <w:fldChar w:fldCharType="separate"/>
      </w:r>
      <w:r w:rsidR="009D111E">
        <w:rPr>
          <w:noProof/>
        </w:rPr>
        <w:t>8</w:t>
      </w:r>
      <w:r w:rsidR="00420F83">
        <w:rPr>
          <w:noProof/>
        </w:rPr>
        <w:fldChar w:fldCharType="end"/>
      </w:r>
      <w:r>
        <w:t xml:space="preserve"> -- ESP Model Viewer</w:t>
      </w:r>
    </w:p>
    <w:p w:rsidR="00F50006" w:rsidRDefault="00F50006" w:rsidP="00F0703B">
      <w:pPr>
        <w:pStyle w:val="ListParagraph"/>
        <w:numPr>
          <w:ilvl w:val="0"/>
          <w:numId w:val="28"/>
        </w:numPr>
      </w:pPr>
      <w:r>
        <w:lastRenderedPageBreak/>
        <w:t xml:space="preserve">Click the </w:t>
      </w:r>
      <w:proofErr w:type="spellStart"/>
      <w:r w:rsidR="00F0703B">
        <w:rPr>
          <w:b/>
        </w:rPr>
        <w:t>BySecurity</w:t>
      </w:r>
      <w:proofErr w:type="spellEnd"/>
      <w:r>
        <w:t xml:space="preserve"> window to select it, and then click </w:t>
      </w:r>
      <w:r>
        <w:rPr>
          <w:noProof/>
        </w:rPr>
        <w:drawing>
          <wp:inline distT="0" distB="0" distL="0" distR="0" wp14:anchorId="25E820DB" wp14:editId="5541439B">
            <wp:extent cx="285750" cy="285750"/>
            <wp:effectExtent l="0" t="0" r="0" b="0"/>
            <wp:docPr id="5" name="Picture 5" descr="Add Updating Subscri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Updating Subscrib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add an updating subscriber to the dashboard. Click </w:t>
      </w:r>
      <w:r w:rsidRPr="00BB2563">
        <w:rPr>
          <w:b/>
        </w:rPr>
        <w:t>Close</w:t>
      </w:r>
      <w:r>
        <w:t xml:space="preserve"> to close the </w:t>
      </w:r>
      <w:r w:rsidRPr="00BB2563">
        <w:rPr>
          <w:b/>
        </w:rPr>
        <w:t>ESP Model Viewer</w:t>
      </w:r>
      <w:r>
        <w:t>.</w:t>
      </w:r>
      <w:r w:rsidR="00123AFF">
        <w:br/>
      </w:r>
      <w:r w:rsidR="00B86B1F" w:rsidRPr="00BB2563">
        <w:rPr>
          <w:i/>
        </w:rPr>
        <w:t xml:space="preserve">The updating subscriber table for the </w:t>
      </w:r>
      <w:proofErr w:type="spellStart"/>
      <w:r w:rsidR="005C1EB0">
        <w:rPr>
          <w:i/>
        </w:rPr>
        <w:t>BySecurity</w:t>
      </w:r>
      <w:proofErr w:type="spellEnd"/>
      <w:r w:rsidR="00B86B1F" w:rsidRPr="00BB2563">
        <w:rPr>
          <w:i/>
        </w:rPr>
        <w:t xml:space="preserve"> window appears on the dashboard.</w:t>
      </w:r>
    </w:p>
    <w:p w:rsidR="00B86B1F" w:rsidRDefault="00F0703B" w:rsidP="00542215">
      <w:pPr>
        <w:ind w:left="720"/>
      </w:pPr>
      <w:r>
        <w:rPr>
          <w:noProof/>
        </w:rPr>
        <w:drawing>
          <wp:inline distT="0" distB="0" distL="0" distR="0" wp14:anchorId="1C0D36E6" wp14:editId="379E3B7C">
            <wp:extent cx="5486400" cy="29809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7" w:rsidRDefault="003911D7" w:rsidP="003911D7">
      <w:pPr>
        <w:pStyle w:val="Caption"/>
      </w:pPr>
      <w:r>
        <w:t xml:space="preserve">Figure </w:t>
      </w:r>
      <w:r w:rsidR="00420F83">
        <w:fldChar w:fldCharType="begin"/>
      </w:r>
      <w:r w:rsidR="00420F83">
        <w:instrText xml:space="preserve"> SEQ Figure \* ARABIC </w:instrText>
      </w:r>
      <w:r w:rsidR="00420F83">
        <w:fldChar w:fldCharType="separate"/>
      </w:r>
      <w:r w:rsidR="009D111E">
        <w:rPr>
          <w:noProof/>
        </w:rPr>
        <w:t>9</w:t>
      </w:r>
      <w:r w:rsidR="00420F83">
        <w:rPr>
          <w:noProof/>
        </w:rPr>
        <w:fldChar w:fldCharType="end"/>
      </w:r>
      <w:r>
        <w:t xml:space="preserve"> -- SAS ESP Streamviewer Dashboard Element</w:t>
      </w:r>
    </w:p>
    <w:p w:rsidR="00F50006" w:rsidRDefault="00F50006" w:rsidP="00A437ED">
      <w:pPr>
        <w:pStyle w:val="Heading3"/>
      </w:pPr>
      <w:bookmarkStart w:id="24" w:name="_Toc29889771"/>
      <w:r>
        <w:t>Add a Chart</w:t>
      </w:r>
      <w:bookmarkEnd w:id="24"/>
    </w:p>
    <w:p w:rsidR="00F50006" w:rsidRDefault="00F50006" w:rsidP="00F50006">
      <w:r>
        <w:t>Use the following steps to add a line chart to the dashboard.</w:t>
      </w:r>
    </w:p>
    <w:p w:rsidR="00F50006" w:rsidRPr="00B86B1F" w:rsidRDefault="00F50006" w:rsidP="00F50006">
      <w:pPr>
        <w:pStyle w:val="ListParagraph"/>
        <w:numPr>
          <w:ilvl w:val="0"/>
          <w:numId w:val="6"/>
        </w:numPr>
      </w:pPr>
      <w:r w:rsidRPr="00F05E42">
        <w:rPr>
          <w:shd w:val="clear" w:color="auto" w:fill="FFFFFF"/>
        </w:rPr>
        <w:t>Click </w:t>
      </w:r>
      <w:r>
        <w:rPr>
          <w:noProof/>
          <w:shd w:val="clear" w:color="auto" w:fill="FFFFFF"/>
        </w:rPr>
        <w:drawing>
          <wp:inline distT="0" distB="0" distL="0" distR="0" wp14:anchorId="196CCF82" wp14:editId="7E616898">
            <wp:extent cx="238125" cy="352425"/>
            <wp:effectExtent l="0" t="0" r="9525" b="9525"/>
            <wp:docPr id="7" name="Picture 7" descr="Window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 Menu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E42">
        <w:rPr>
          <w:shd w:val="clear" w:color="auto" w:fill="FFFFFF"/>
        </w:rPr>
        <w:t xml:space="preserve"> at the top right of </w:t>
      </w:r>
      <w:r>
        <w:rPr>
          <w:shd w:val="clear" w:color="auto" w:fill="FFFFFF"/>
        </w:rPr>
        <w:t>the table</w:t>
      </w:r>
      <w:r w:rsidRPr="00F05E42">
        <w:rPr>
          <w:shd w:val="clear" w:color="auto" w:fill="FFFFFF"/>
        </w:rPr>
        <w:t xml:space="preserve"> to display a menu of options</w:t>
      </w:r>
      <w:r>
        <w:rPr>
          <w:shd w:val="clear" w:color="auto" w:fill="FFFFFF"/>
        </w:rPr>
        <w:t xml:space="preserve"> and select </w:t>
      </w:r>
      <w:r w:rsidRPr="00537BC2">
        <w:rPr>
          <w:b/>
          <w:shd w:val="clear" w:color="auto" w:fill="FFFFFF"/>
        </w:rPr>
        <w:t>New</w:t>
      </w:r>
      <w:r>
        <w:rPr>
          <w:shd w:val="clear" w:color="auto" w:fill="FFFFFF"/>
        </w:rPr>
        <w:t xml:space="preserve"> </w:t>
      </w:r>
      <w:r w:rsidRPr="00537BC2">
        <w:rPr>
          <w:b/>
          <w:shd w:val="clear" w:color="auto" w:fill="FFFFFF"/>
        </w:rPr>
        <w:t>Chart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br/>
      </w:r>
      <w:r w:rsidRPr="003B1070">
        <w:rPr>
          <w:i/>
          <w:shd w:val="clear" w:color="auto" w:fill="FFFFFF"/>
        </w:rPr>
        <w:t>The New Chart window appears.</w:t>
      </w:r>
    </w:p>
    <w:p w:rsidR="00B86B1F" w:rsidRDefault="005C1EB0" w:rsidP="00542215">
      <w:pPr>
        <w:ind w:left="720"/>
      </w:pPr>
      <w:r>
        <w:rPr>
          <w:noProof/>
        </w:rPr>
        <w:lastRenderedPageBreak/>
        <w:drawing>
          <wp:inline distT="0" distB="0" distL="0" distR="0" wp14:anchorId="66085ADA" wp14:editId="7A186C83">
            <wp:extent cx="5486400" cy="42976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7" w:rsidRPr="00F05E42" w:rsidRDefault="003911D7" w:rsidP="003911D7">
      <w:pPr>
        <w:pStyle w:val="Caption"/>
      </w:pPr>
      <w:r>
        <w:t xml:space="preserve">Figure </w:t>
      </w:r>
      <w:r w:rsidR="00420F83">
        <w:fldChar w:fldCharType="begin"/>
      </w:r>
      <w:r w:rsidR="00420F83">
        <w:instrText xml:space="preserve"> SEQ Figure \* ARABIC </w:instrText>
      </w:r>
      <w:r w:rsidR="00420F83">
        <w:fldChar w:fldCharType="separate"/>
      </w:r>
      <w:r w:rsidR="009D111E">
        <w:rPr>
          <w:noProof/>
        </w:rPr>
        <w:t>10</w:t>
      </w:r>
      <w:r w:rsidR="00420F83">
        <w:rPr>
          <w:noProof/>
        </w:rPr>
        <w:fldChar w:fldCharType="end"/>
      </w:r>
      <w:r>
        <w:t xml:space="preserve"> -- New Chart Window</w:t>
      </w:r>
    </w:p>
    <w:p w:rsidR="00F50006" w:rsidRPr="005C1EB0" w:rsidRDefault="00F50006" w:rsidP="00F50006">
      <w:pPr>
        <w:pStyle w:val="ListParagraph"/>
        <w:numPr>
          <w:ilvl w:val="0"/>
          <w:numId w:val="6"/>
        </w:numPr>
      </w:pPr>
      <w:r>
        <w:t xml:space="preserve">From the left menu select </w:t>
      </w:r>
      <w:r w:rsidR="005C1EB0">
        <w:rPr>
          <w:b/>
        </w:rPr>
        <w:t>Horizontal Bar.</w:t>
      </w:r>
    </w:p>
    <w:p w:rsidR="005C1EB0" w:rsidRDefault="005C1EB0" w:rsidP="00F50006">
      <w:pPr>
        <w:pStyle w:val="ListParagraph"/>
        <w:numPr>
          <w:ilvl w:val="0"/>
          <w:numId w:val="6"/>
        </w:numPr>
      </w:pPr>
      <w:r>
        <w:t xml:space="preserve">Under </w:t>
      </w:r>
      <w:r w:rsidRPr="00074607">
        <w:rPr>
          <w:b/>
        </w:rPr>
        <w:t>Class Value(s)</w:t>
      </w:r>
      <w:r>
        <w:t xml:space="preserve"> click </w:t>
      </w:r>
      <w:r w:rsidRPr="00D1467A">
        <w:rPr>
          <w:rFonts w:ascii="SAS Monospace" w:hAnsi="SAS Monospace"/>
          <w:b/>
          <w:sz w:val="22"/>
        </w:rPr>
        <w:t>name</w:t>
      </w:r>
      <w:r>
        <w:t xml:space="preserve"> to select it.</w:t>
      </w:r>
    </w:p>
    <w:p w:rsidR="00F50006" w:rsidRDefault="00F50006" w:rsidP="00F50006">
      <w:pPr>
        <w:pStyle w:val="ListParagraph"/>
        <w:numPr>
          <w:ilvl w:val="0"/>
          <w:numId w:val="6"/>
        </w:numPr>
      </w:pPr>
      <w:r>
        <w:t xml:space="preserve">Under </w:t>
      </w:r>
      <w:r w:rsidRPr="00A437ED">
        <w:rPr>
          <w:b/>
        </w:rPr>
        <w:t>Value</w:t>
      </w:r>
      <w:r>
        <w:t xml:space="preserve"> select </w:t>
      </w:r>
      <w:proofErr w:type="spellStart"/>
      <w:r w:rsidR="005C1EB0" w:rsidRPr="00D1467A">
        <w:rPr>
          <w:rFonts w:ascii="SAS Monospace" w:hAnsi="SAS Monospace"/>
          <w:b/>
          <w:sz w:val="22"/>
        </w:rPr>
        <w:t>quantityTotal</w:t>
      </w:r>
      <w:proofErr w:type="spellEnd"/>
      <w:r>
        <w:t>.</w:t>
      </w:r>
    </w:p>
    <w:p w:rsidR="00F50006" w:rsidRDefault="00F50006" w:rsidP="00F50006">
      <w:pPr>
        <w:pStyle w:val="ListParagraph"/>
        <w:numPr>
          <w:ilvl w:val="0"/>
          <w:numId w:val="6"/>
        </w:numPr>
      </w:pPr>
      <w:r>
        <w:t xml:space="preserve">Click </w:t>
      </w:r>
      <w:r w:rsidRPr="00537BC2">
        <w:rPr>
          <w:b/>
        </w:rPr>
        <w:t>OK</w:t>
      </w:r>
      <w:r>
        <w:t xml:space="preserve"> to close the </w:t>
      </w:r>
      <w:r w:rsidRPr="00537BC2">
        <w:rPr>
          <w:b/>
        </w:rPr>
        <w:t>New Chart</w:t>
      </w:r>
      <w:r>
        <w:t xml:space="preserve"> window and display the </w:t>
      </w:r>
      <w:r w:rsidR="005C1EB0">
        <w:t>horizontal bar</w:t>
      </w:r>
      <w:r>
        <w:t xml:space="preserve"> chart on the dashboard.</w:t>
      </w:r>
    </w:p>
    <w:p w:rsidR="003A6D61" w:rsidRDefault="005C1EB0">
      <w:pPr>
        <w:ind w:left="720"/>
      </w:pPr>
      <w:r>
        <w:rPr>
          <w:noProof/>
        </w:rPr>
        <w:lastRenderedPageBreak/>
        <w:drawing>
          <wp:inline distT="0" distB="0" distL="0" distR="0" wp14:anchorId="59B7837E" wp14:editId="564576AE">
            <wp:extent cx="4781550" cy="28860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7" w:rsidRDefault="003911D7" w:rsidP="003911D7">
      <w:pPr>
        <w:pStyle w:val="Caption"/>
      </w:pPr>
      <w:r>
        <w:t xml:space="preserve">Figure </w:t>
      </w:r>
      <w:r w:rsidR="009D111E">
        <w:fldChar w:fldCharType="begin"/>
      </w:r>
      <w:r w:rsidR="009D111E">
        <w:instrText xml:space="preserve"> SEQ Figure \* ARABIC </w:instrText>
      </w:r>
      <w:r w:rsidR="009D111E">
        <w:fldChar w:fldCharType="separate"/>
      </w:r>
      <w:r w:rsidR="009D111E">
        <w:rPr>
          <w:noProof/>
        </w:rPr>
        <w:t>11</w:t>
      </w:r>
      <w:r w:rsidR="009D111E">
        <w:rPr>
          <w:noProof/>
        </w:rPr>
        <w:fldChar w:fldCharType="end"/>
      </w:r>
      <w:r>
        <w:t xml:space="preserve"> -- SAS ESP Streamviewer Dashboard Line Chart</w:t>
      </w:r>
    </w:p>
    <w:p w:rsidR="003911D7" w:rsidRDefault="003911D7">
      <w:pPr>
        <w:ind w:left="720"/>
      </w:pPr>
    </w:p>
    <w:sectPr w:rsidR="00391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NextforSAS">
    <w:panose1 w:val="020B0503020202020204"/>
    <w:charset w:val="00"/>
    <w:family w:val="swiss"/>
    <w:pitch w:val="variable"/>
    <w:sig w:usb0="A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02D9"/>
    <w:multiLevelType w:val="hybridMultilevel"/>
    <w:tmpl w:val="1ED435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16B01"/>
    <w:multiLevelType w:val="hybridMultilevel"/>
    <w:tmpl w:val="62DCF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4B18"/>
    <w:multiLevelType w:val="hybridMultilevel"/>
    <w:tmpl w:val="3826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003BD"/>
    <w:multiLevelType w:val="hybridMultilevel"/>
    <w:tmpl w:val="675C97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B7813"/>
    <w:multiLevelType w:val="hybridMultilevel"/>
    <w:tmpl w:val="6458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E4227"/>
    <w:multiLevelType w:val="hybridMultilevel"/>
    <w:tmpl w:val="B0403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40E85"/>
    <w:multiLevelType w:val="hybridMultilevel"/>
    <w:tmpl w:val="C6A8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C3AE8"/>
    <w:multiLevelType w:val="hybridMultilevel"/>
    <w:tmpl w:val="CC6C0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5A51"/>
    <w:multiLevelType w:val="hybridMultilevel"/>
    <w:tmpl w:val="CF801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57112"/>
    <w:multiLevelType w:val="hybridMultilevel"/>
    <w:tmpl w:val="C0F05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F024D"/>
    <w:multiLevelType w:val="hybridMultilevel"/>
    <w:tmpl w:val="6A6AF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F28B1"/>
    <w:multiLevelType w:val="hybridMultilevel"/>
    <w:tmpl w:val="9A4E0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33EC3"/>
    <w:multiLevelType w:val="hybridMultilevel"/>
    <w:tmpl w:val="8EC80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F58E2"/>
    <w:multiLevelType w:val="hybridMultilevel"/>
    <w:tmpl w:val="18781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53AD9"/>
    <w:multiLevelType w:val="hybridMultilevel"/>
    <w:tmpl w:val="D1FE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1517D"/>
    <w:multiLevelType w:val="hybridMultilevel"/>
    <w:tmpl w:val="F5B26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B58B3"/>
    <w:multiLevelType w:val="hybridMultilevel"/>
    <w:tmpl w:val="17F22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90C04"/>
    <w:multiLevelType w:val="hybridMultilevel"/>
    <w:tmpl w:val="CC6C0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77E32"/>
    <w:multiLevelType w:val="hybridMultilevel"/>
    <w:tmpl w:val="1052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55657"/>
    <w:multiLevelType w:val="hybridMultilevel"/>
    <w:tmpl w:val="2250A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8916AA"/>
    <w:multiLevelType w:val="hybridMultilevel"/>
    <w:tmpl w:val="6A6AF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F45EE"/>
    <w:multiLevelType w:val="hybridMultilevel"/>
    <w:tmpl w:val="CC6C0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D11A4E"/>
    <w:multiLevelType w:val="hybridMultilevel"/>
    <w:tmpl w:val="AD1A66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973C05"/>
    <w:multiLevelType w:val="hybridMultilevel"/>
    <w:tmpl w:val="F83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50D92"/>
    <w:multiLevelType w:val="hybridMultilevel"/>
    <w:tmpl w:val="27381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36EC6"/>
    <w:multiLevelType w:val="hybridMultilevel"/>
    <w:tmpl w:val="C6985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760D0"/>
    <w:multiLevelType w:val="hybridMultilevel"/>
    <w:tmpl w:val="C52E0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F03312"/>
    <w:multiLevelType w:val="hybridMultilevel"/>
    <w:tmpl w:val="508C9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12"/>
  </w:num>
  <w:num w:numId="4">
    <w:abstractNumId w:val="0"/>
  </w:num>
  <w:num w:numId="5">
    <w:abstractNumId w:val="18"/>
  </w:num>
  <w:num w:numId="6">
    <w:abstractNumId w:val="14"/>
  </w:num>
  <w:num w:numId="7">
    <w:abstractNumId w:val="2"/>
  </w:num>
  <w:num w:numId="8">
    <w:abstractNumId w:val="17"/>
  </w:num>
  <w:num w:numId="9">
    <w:abstractNumId w:val="4"/>
  </w:num>
  <w:num w:numId="10">
    <w:abstractNumId w:val="27"/>
  </w:num>
  <w:num w:numId="11">
    <w:abstractNumId w:val="8"/>
  </w:num>
  <w:num w:numId="12">
    <w:abstractNumId w:val="19"/>
  </w:num>
  <w:num w:numId="13">
    <w:abstractNumId w:val="9"/>
  </w:num>
  <w:num w:numId="14">
    <w:abstractNumId w:val="23"/>
  </w:num>
  <w:num w:numId="15">
    <w:abstractNumId w:val="15"/>
  </w:num>
  <w:num w:numId="16">
    <w:abstractNumId w:val="20"/>
  </w:num>
  <w:num w:numId="17">
    <w:abstractNumId w:val="3"/>
  </w:num>
  <w:num w:numId="18">
    <w:abstractNumId w:val="5"/>
  </w:num>
  <w:num w:numId="19">
    <w:abstractNumId w:val="10"/>
  </w:num>
  <w:num w:numId="20">
    <w:abstractNumId w:val="13"/>
  </w:num>
  <w:num w:numId="21">
    <w:abstractNumId w:val="26"/>
  </w:num>
  <w:num w:numId="22">
    <w:abstractNumId w:val="6"/>
  </w:num>
  <w:num w:numId="23">
    <w:abstractNumId w:val="1"/>
  </w:num>
  <w:num w:numId="24">
    <w:abstractNumId w:val="7"/>
  </w:num>
  <w:num w:numId="25">
    <w:abstractNumId w:val="21"/>
  </w:num>
  <w:num w:numId="26">
    <w:abstractNumId w:val="22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06"/>
    <w:rsid w:val="0007407A"/>
    <w:rsid w:val="00074607"/>
    <w:rsid w:val="00116039"/>
    <w:rsid w:val="00123AFF"/>
    <w:rsid w:val="00151489"/>
    <w:rsid w:val="001D1DD5"/>
    <w:rsid w:val="002549C3"/>
    <w:rsid w:val="002E371A"/>
    <w:rsid w:val="0032042F"/>
    <w:rsid w:val="003255C1"/>
    <w:rsid w:val="003911D7"/>
    <w:rsid w:val="003A6D61"/>
    <w:rsid w:val="003B6CDF"/>
    <w:rsid w:val="003E1341"/>
    <w:rsid w:val="004032FB"/>
    <w:rsid w:val="00420F83"/>
    <w:rsid w:val="00422296"/>
    <w:rsid w:val="0044074C"/>
    <w:rsid w:val="00474BB2"/>
    <w:rsid w:val="0047761C"/>
    <w:rsid w:val="00483047"/>
    <w:rsid w:val="004E4F31"/>
    <w:rsid w:val="00542215"/>
    <w:rsid w:val="00543C55"/>
    <w:rsid w:val="005B3F6D"/>
    <w:rsid w:val="005C1EB0"/>
    <w:rsid w:val="005E6C43"/>
    <w:rsid w:val="00607CA0"/>
    <w:rsid w:val="00621215"/>
    <w:rsid w:val="00692F06"/>
    <w:rsid w:val="006D7B43"/>
    <w:rsid w:val="007202AD"/>
    <w:rsid w:val="007250C0"/>
    <w:rsid w:val="00797232"/>
    <w:rsid w:val="007B6F38"/>
    <w:rsid w:val="007C625C"/>
    <w:rsid w:val="00846D37"/>
    <w:rsid w:val="00880F19"/>
    <w:rsid w:val="008D5594"/>
    <w:rsid w:val="008F4161"/>
    <w:rsid w:val="009D111E"/>
    <w:rsid w:val="00A437ED"/>
    <w:rsid w:val="00AA2607"/>
    <w:rsid w:val="00AE0E02"/>
    <w:rsid w:val="00AE19A3"/>
    <w:rsid w:val="00B43BD1"/>
    <w:rsid w:val="00B86B1F"/>
    <w:rsid w:val="00BB2563"/>
    <w:rsid w:val="00C21C67"/>
    <w:rsid w:val="00D1467A"/>
    <w:rsid w:val="00D41967"/>
    <w:rsid w:val="00D606FC"/>
    <w:rsid w:val="00D75E00"/>
    <w:rsid w:val="00DA24AA"/>
    <w:rsid w:val="00DF2C53"/>
    <w:rsid w:val="00EC7641"/>
    <w:rsid w:val="00EF3CA8"/>
    <w:rsid w:val="00EF6A8C"/>
    <w:rsid w:val="00F0703B"/>
    <w:rsid w:val="00F50006"/>
    <w:rsid w:val="00F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19BC"/>
  <w15:chartTrackingRefBased/>
  <w15:docId w15:val="{4F828643-8191-4326-90BD-E1B30A9A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67A"/>
    <w:pPr>
      <w:spacing w:after="240"/>
    </w:pPr>
    <w:rPr>
      <w:rFonts w:ascii="AvenirNextforSAS" w:hAnsi="AvenirNextforS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11E"/>
    <w:pPr>
      <w:keepNext/>
      <w:keepLines/>
      <w:spacing w:before="240"/>
      <w:outlineLvl w:val="0"/>
    </w:pPr>
    <w:rPr>
      <w:rFonts w:eastAsiaTheme="majorEastAsia" w:cstheme="majorBidi"/>
      <w:color w:val="0378CD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BB2"/>
    <w:pPr>
      <w:keepNext/>
      <w:keepLines/>
      <w:spacing w:before="40" w:after="120"/>
      <w:outlineLvl w:val="1"/>
    </w:pPr>
    <w:rPr>
      <w:rFonts w:eastAsiaTheme="majorEastAsia" w:cstheme="majorBidi"/>
      <w:color w:val="0378C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BB2"/>
    <w:pPr>
      <w:keepNext/>
      <w:keepLines/>
      <w:spacing w:before="40" w:after="120"/>
      <w:outlineLvl w:val="2"/>
    </w:pPr>
    <w:rPr>
      <w:rFonts w:eastAsiaTheme="majorEastAsia" w:cstheme="majorBidi"/>
      <w:color w:val="0378CD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7ED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11E"/>
    <w:rPr>
      <w:rFonts w:ascii="AvenirNextforSAS" w:eastAsiaTheme="majorEastAsia" w:hAnsi="AvenirNextforSAS" w:cstheme="majorBidi"/>
      <w:color w:val="0378CD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BB2"/>
    <w:rPr>
      <w:rFonts w:ascii="AvenirNextforSAS" w:eastAsiaTheme="majorEastAsia" w:hAnsi="AvenirNextforSAS" w:cstheme="majorBidi"/>
      <w:color w:val="0378CD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4BB2"/>
    <w:rPr>
      <w:rFonts w:ascii="AvenirNextforSAS" w:eastAsiaTheme="majorEastAsia" w:hAnsi="AvenirNextforSAS" w:cstheme="majorBidi"/>
      <w:color w:val="0378CD"/>
      <w:sz w:val="24"/>
      <w:szCs w:val="24"/>
    </w:rPr>
  </w:style>
  <w:style w:type="paragraph" w:styleId="NoSpacing">
    <w:name w:val="No Spacing"/>
    <w:link w:val="NoSpacingChar"/>
    <w:uiPriority w:val="1"/>
    <w:qFormat/>
    <w:rsid w:val="00F50006"/>
    <w:pPr>
      <w:spacing w:before="240" w:after="240" w:line="240" w:lineRule="auto"/>
      <w:contextualSpacing/>
    </w:pPr>
    <w:rPr>
      <w:rFonts w:ascii="SAS Monospace" w:hAnsi="SAS Monospace"/>
      <w:sz w:val="20"/>
    </w:rPr>
  </w:style>
  <w:style w:type="paragraph" w:styleId="ListParagraph">
    <w:name w:val="List Paragraph"/>
    <w:basedOn w:val="Normal"/>
    <w:uiPriority w:val="34"/>
    <w:qFormat/>
    <w:rsid w:val="00F50006"/>
    <w:pPr>
      <w:ind w:left="720"/>
    </w:pPr>
  </w:style>
  <w:style w:type="character" w:styleId="Hyperlink">
    <w:name w:val="Hyperlink"/>
    <w:basedOn w:val="DefaultParagraphFont"/>
    <w:uiPriority w:val="99"/>
    <w:unhideWhenUsed/>
    <w:rsid w:val="00123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AF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437ED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xisdoc-windowitem">
    <w:name w:val="xisdoc-windowitem"/>
    <w:basedOn w:val="DefaultParagraphFont"/>
    <w:rsid w:val="008F4161"/>
  </w:style>
  <w:style w:type="paragraph" w:styleId="Title">
    <w:name w:val="Title"/>
    <w:basedOn w:val="Normal"/>
    <w:next w:val="Normal"/>
    <w:link w:val="TitleChar"/>
    <w:uiPriority w:val="10"/>
    <w:qFormat/>
    <w:rsid w:val="00D1467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67A"/>
    <w:rPr>
      <w:rFonts w:ascii="AvenirNextforSAS" w:eastAsiaTheme="majorEastAsia" w:hAnsi="AvenirNextforSAS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3911D7"/>
    <w:pPr>
      <w:spacing w:after="200" w:line="240" w:lineRule="auto"/>
      <w:ind w:left="720"/>
      <w:jc w:val="center"/>
    </w:pPr>
    <w:rPr>
      <w:i/>
      <w:iCs/>
      <w:color w:val="44546A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4BB2"/>
    <w:pPr>
      <w:spacing w:after="0"/>
      <w:outlineLvl w:val="9"/>
    </w:pPr>
    <w:rPr>
      <w:rFonts w:asciiTheme="majorHAnsi" w:hAnsiTheme="majorHAnsi"/>
      <w:b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74B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4BB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74BB2"/>
    <w:pPr>
      <w:spacing w:after="100"/>
      <w:ind w:left="480"/>
    </w:pPr>
  </w:style>
  <w:style w:type="character" w:customStyle="1" w:styleId="NoSpacingChar">
    <w:name w:val="No Spacing Char"/>
    <w:basedOn w:val="DefaultParagraphFont"/>
    <w:link w:val="NoSpacing"/>
    <w:uiPriority w:val="1"/>
    <w:rsid w:val="009D111E"/>
    <w:rPr>
      <w:rFonts w:ascii="SAS Monospace" w:hAnsi="SAS Monospac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538E8-D70F-4266-9EF9-51743DA84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14</Pages>
  <Words>1805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Stemle</dc:creator>
  <cp:keywords/>
  <dc:description/>
  <cp:lastModifiedBy>Zeph Stemle</cp:lastModifiedBy>
  <cp:revision>13</cp:revision>
  <dcterms:created xsi:type="dcterms:W3CDTF">2019-12-10T14:08:00Z</dcterms:created>
  <dcterms:modified xsi:type="dcterms:W3CDTF">2020-01-14T15:28:00Z</dcterms:modified>
</cp:coreProperties>
</file>