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5CEC" w:rsidRDefault="00945CEC" w:rsidP="00945CEC">
      <w:pPr>
        <w:pStyle w:val="Title"/>
        <w:rPr>
          <w:rFonts w:eastAsia="Times New Roman"/>
        </w:rPr>
      </w:pPr>
      <w:r>
        <w:rPr>
          <w:rFonts w:eastAsia="Times New Roman"/>
        </w:rPr>
        <w:t>Workflow</w:t>
      </w:r>
      <w:r w:rsidR="001A38EE" w:rsidRPr="001A38EE">
        <w:rPr>
          <w:rFonts w:eastAsia="Times New Roman"/>
        </w:rPr>
        <w:t xml:space="preserve"> Sequence — </w:t>
      </w:r>
    </w:p>
    <w:p w:rsidR="001A38EE" w:rsidRPr="001A38EE" w:rsidRDefault="001A38EE" w:rsidP="00945CEC">
      <w:pPr>
        <w:pStyle w:val="Title"/>
        <w:jc w:val="right"/>
        <w:rPr>
          <w:rFonts w:eastAsia="Times New Roman"/>
        </w:rPr>
      </w:pPr>
      <w:proofErr w:type="spellStart"/>
      <w:r w:rsidRPr="001A38EE">
        <w:rPr>
          <w:rFonts w:eastAsia="Times New Roman"/>
        </w:rPr>
        <w:t>GStack</w:t>
      </w:r>
      <w:proofErr w:type="spellEnd"/>
      <w:r w:rsidRPr="001A38EE">
        <w:rPr>
          <w:rFonts w:eastAsia="Times New Roman"/>
        </w:rPr>
        <w:t xml:space="preserve"> + </w:t>
      </w:r>
      <w:proofErr w:type="spellStart"/>
      <w:r w:rsidRPr="001A38EE">
        <w:rPr>
          <w:rFonts w:eastAsia="Times New Roman"/>
        </w:rPr>
        <w:t>OpenCode</w:t>
      </w:r>
      <w:proofErr w:type="spellEnd"/>
      <w:r w:rsidRPr="001A38EE">
        <w:rPr>
          <w:rFonts w:eastAsia="Times New Roman"/>
        </w:rPr>
        <w:t xml:space="preserve"> + </w:t>
      </w:r>
      <w:proofErr w:type="spellStart"/>
      <w:r w:rsidRPr="001A38EE">
        <w:rPr>
          <w:rFonts w:eastAsia="Times New Roman"/>
        </w:rPr>
        <w:t>Anvil.works</w:t>
      </w:r>
      <w:proofErr w:type="spellEnd"/>
    </w:p>
    <w:p w:rsidR="001A38EE" w:rsidRPr="001A38EE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D7577" w:rsidRDefault="00CD7577" w:rsidP="00CD7577">
      <w:pPr>
        <w:pStyle w:val="font-claude-response-body"/>
      </w:pPr>
      <w:r>
        <w:t xml:space="preserve">The </w:t>
      </w:r>
      <w:proofErr w:type="spellStart"/>
      <w:r>
        <w:t>GStack</w:t>
      </w:r>
      <w:proofErr w:type="spellEnd"/>
      <w:r>
        <w:t xml:space="preserve"> session runs continuously. Your interjections at steps 3, 7, 8 and 14 are file-producing tasks — wireframes, Anvil UI code, database tables, and Uplink test files all land on disk. </w:t>
      </w:r>
      <w:proofErr w:type="gramStart"/>
      <w:r>
        <w:t xml:space="preserve">When you return to the </w:t>
      </w:r>
      <w:proofErr w:type="spellStart"/>
      <w:r>
        <w:t>GStack</w:t>
      </w:r>
      <w:proofErr w:type="spellEnd"/>
      <w:r>
        <w:t xml:space="preserve"> session after each interjection, the commands that follow reference those files from disk, not from conversation history.</w:t>
      </w:r>
      <w:proofErr w:type="gramEnd"/>
      <w:r>
        <w:t xml:space="preserve"> The session is unaffected.</w:t>
      </w:r>
    </w:p>
    <w:p w:rsidR="00CD7577" w:rsidRDefault="00CD7577" w:rsidP="00CD7577">
      <w:pPr>
        <w:pStyle w:val="font-claude-response-body"/>
      </w:pPr>
      <w:r>
        <w:t xml:space="preserve">The only caveat worth keeping in mind: steps 7 and 8 involve work done </w:t>
      </w:r>
      <w:r>
        <w:rPr>
          <w:rStyle w:val="Strong"/>
        </w:rPr>
        <w:t xml:space="preserve">in </w:t>
      </w:r>
      <w:proofErr w:type="spellStart"/>
      <w:r>
        <w:rPr>
          <w:rStyle w:val="Strong"/>
        </w:rPr>
        <w:t>Anvil.works</w:t>
      </w:r>
      <w:proofErr w:type="spellEnd"/>
      <w:r>
        <w:rPr>
          <w:rStyle w:val="Strong"/>
        </w:rPr>
        <w:t xml:space="preserve"> itself</w:t>
      </w:r>
      <w:r>
        <w:t xml:space="preserve">, outside of your terminal entirely. Just ensure the repo is synced back to local before continuing to step 9, so </w:t>
      </w:r>
      <w:r>
        <w:rPr>
          <w:rStyle w:val="HTMLCode"/>
        </w:rPr>
        <w:t>/plan-eng-review</w:t>
      </w:r>
      <w:r>
        <w:t xml:space="preserve"> reads the current state of the codebase.</w:t>
      </w:r>
    </w:p>
    <w:p w:rsidR="00CD7577" w:rsidRDefault="00CD7577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38EE" w:rsidRPr="001A38EE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38EE">
        <w:rPr>
          <w:rFonts w:ascii="Courier New" w:eastAsia="Times New Roman" w:hAnsi="Courier New" w:cs="Courier New"/>
          <w:sz w:val="20"/>
        </w:rPr>
        <w:t>1.  /plan-</w:t>
      </w:r>
      <w:proofErr w:type="spellStart"/>
      <w:r w:rsidRPr="001A38EE">
        <w:rPr>
          <w:rFonts w:ascii="Courier New" w:eastAsia="Times New Roman" w:hAnsi="Courier New" w:cs="Courier New"/>
          <w:sz w:val="20"/>
        </w:rPr>
        <w:t>ceo</w:t>
      </w:r>
      <w:proofErr w:type="spellEnd"/>
      <w:r w:rsidRPr="001A38EE">
        <w:rPr>
          <w:rFonts w:ascii="Courier New" w:eastAsia="Times New Roman" w:hAnsi="Courier New" w:cs="Courier New"/>
          <w:sz w:val="20"/>
        </w:rPr>
        <w:t>-review</w:t>
      </w:r>
    </w:p>
    <w:p w:rsidR="001A38EE" w:rsidRPr="001A38EE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38EE">
        <w:rPr>
          <w:rFonts w:ascii="Courier New" w:eastAsia="Times New Roman" w:hAnsi="Courier New" w:cs="Courier New"/>
          <w:sz w:val="20"/>
        </w:rPr>
        <w:t xml:space="preserve">    └─ locks product scope and direction; source of truth for everything downstream</w:t>
      </w:r>
    </w:p>
    <w:p w:rsidR="001A38EE" w:rsidRPr="001A38EE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38EE" w:rsidRPr="001A38EE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38EE">
        <w:rPr>
          <w:rFonts w:ascii="Courier New" w:eastAsia="Times New Roman" w:hAnsi="Courier New" w:cs="Courier New"/>
          <w:sz w:val="20"/>
        </w:rPr>
        <w:t>2.  /design-consultation ← rerun ONLY if step 1 changed scope significantly</w:t>
      </w:r>
    </w:p>
    <w:p w:rsidR="001A38EE" w:rsidRPr="001A38EE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38EE">
        <w:rPr>
          <w:rFonts w:ascii="Courier New" w:eastAsia="Times New Roman" w:hAnsi="Courier New" w:cs="Courier New"/>
          <w:sz w:val="20"/>
        </w:rPr>
        <w:t xml:space="preserve">    └─ produces DESIGN.md (typography, </w:t>
      </w:r>
      <w:proofErr w:type="spellStart"/>
      <w:r w:rsidRPr="001A38EE">
        <w:rPr>
          <w:rFonts w:ascii="Courier New" w:eastAsia="Times New Roman" w:hAnsi="Courier New" w:cs="Courier New"/>
          <w:sz w:val="20"/>
        </w:rPr>
        <w:t>colour</w:t>
      </w:r>
      <w:proofErr w:type="spellEnd"/>
      <w:r w:rsidRPr="001A38EE">
        <w:rPr>
          <w:rFonts w:ascii="Courier New" w:eastAsia="Times New Roman" w:hAnsi="Courier New" w:cs="Courier New"/>
          <w:sz w:val="20"/>
        </w:rPr>
        <w:t>, spacing, motion)</w:t>
      </w:r>
    </w:p>
    <w:p w:rsidR="001A38EE" w:rsidRPr="001A38EE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38EE" w:rsidRPr="00CD7577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sz w:val="20"/>
        </w:rPr>
      </w:pPr>
      <w:r w:rsidRPr="00CD7577">
        <w:rPr>
          <w:rFonts w:ascii="Courier New" w:eastAsia="Times New Roman" w:hAnsi="Courier New" w:cs="Courier New"/>
          <w:color w:val="0070C0"/>
          <w:sz w:val="20"/>
        </w:rPr>
        <w:t xml:space="preserve">3.  Update wireframes ← </w:t>
      </w:r>
      <w:proofErr w:type="spellStart"/>
      <w:r w:rsidRPr="00CD7577">
        <w:rPr>
          <w:rFonts w:ascii="Courier New" w:eastAsia="Times New Roman" w:hAnsi="Courier New" w:cs="Courier New"/>
          <w:color w:val="0070C0"/>
          <w:sz w:val="20"/>
        </w:rPr>
        <w:t>OpenCode</w:t>
      </w:r>
      <w:proofErr w:type="spellEnd"/>
      <w:r w:rsidRPr="00CD7577">
        <w:rPr>
          <w:rFonts w:ascii="Courier New" w:eastAsia="Times New Roman" w:hAnsi="Courier New" w:cs="Courier New"/>
          <w:color w:val="0070C0"/>
          <w:sz w:val="20"/>
        </w:rPr>
        <w:t xml:space="preserve"> natural language request (not a slash command)</w:t>
      </w:r>
    </w:p>
    <w:p w:rsidR="001A38EE" w:rsidRPr="00CD7577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sz w:val="20"/>
        </w:rPr>
      </w:pPr>
      <w:r w:rsidRPr="00CD7577">
        <w:rPr>
          <w:rFonts w:ascii="Courier New" w:eastAsia="Times New Roman" w:hAnsi="Courier New" w:cs="Courier New"/>
          <w:color w:val="0070C0"/>
          <w:sz w:val="20"/>
        </w:rPr>
        <w:t xml:space="preserve">    └─ </w:t>
      </w:r>
      <w:proofErr w:type="gramStart"/>
      <w:r w:rsidRPr="00CD7577">
        <w:rPr>
          <w:rFonts w:ascii="Courier New" w:eastAsia="Times New Roman" w:hAnsi="Courier New" w:cs="Courier New"/>
          <w:color w:val="0070C0"/>
          <w:sz w:val="20"/>
        </w:rPr>
        <w:t>structural</w:t>
      </w:r>
      <w:proofErr w:type="gramEnd"/>
      <w:r w:rsidRPr="00CD7577">
        <w:rPr>
          <w:rFonts w:ascii="Courier New" w:eastAsia="Times New Roman" w:hAnsi="Courier New" w:cs="Courier New"/>
          <w:color w:val="0070C0"/>
          <w:sz w:val="20"/>
        </w:rPr>
        <w:t xml:space="preserve"> layout only, not styled</w:t>
      </w:r>
    </w:p>
    <w:p w:rsidR="001A38EE" w:rsidRPr="00CD7577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sz w:val="20"/>
        </w:rPr>
      </w:pPr>
      <w:r w:rsidRPr="00CD7577">
        <w:rPr>
          <w:rFonts w:ascii="Courier New" w:eastAsia="Times New Roman" w:hAnsi="Courier New" w:cs="Courier New"/>
          <w:color w:val="0070C0"/>
          <w:sz w:val="20"/>
        </w:rPr>
        <w:t xml:space="preserve">    └─ </w:t>
      </w:r>
      <w:proofErr w:type="gramStart"/>
      <w:r w:rsidRPr="00CD7577">
        <w:rPr>
          <w:rFonts w:ascii="Courier New" w:eastAsia="Times New Roman" w:hAnsi="Courier New" w:cs="Courier New"/>
          <w:color w:val="0070C0"/>
          <w:sz w:val="20"/>
        </w:rPr>
        <w:t>reference</w:t>
      </w:r>
      <w:proofErr w:type="gramEnd"/>
      <w:r w:rsidRPr="00CD7577">
        <w:rPr>
          <w:rFonts w:ascii="Courier New" w:eastAsia="Times New Roman" w:hAnsi="Courier New" w:cs="Courier New"/>
          <w:color w:val="0070C0"/>
          <w:sz w:val="20"/>
        </w:rPr>
        <w:t xml:space="preserve"> docs/ and </w:t>
      </w:r>
      <w:r w:rsidR="001F7555">
        <w:rPr>
          <w:rFonts w:ascii="Courier New" w:eastAsia="Times New Roman" w:hAnsi="Courier New" w:cs="Courier New"/>
          <w:color w:val="0070C0"/>
          <w:sz w:val="20"/>
        </w:rPr>
        <w:t>wirefr</w:t>
      </w:r>
      <w:r w:rsidRPr="00CD7577">
        <w:rPr>
          <w:rFonts w:ascii="Courier New" w:eastAsia="Times New Roman" w:hAnsi="Courier New" w:cs="Courier New"/>
          <w:color w:val="0070C0"/>
          <w:sz w:val="20"/>
        </w:rPr>
        <w:t>ames/ folders</w:t>
      </w:r>
    </w:p>
    <w:p w:rsidR="001A38EE" w:rsidRPr="00CD7577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sz w:val="20"/>
        </w:rPr>
      </w:pPr>
      <w:r w:rsidRPr="00CD7577">
        <w:rPr>
          <w:rFonts w:ascii="Courier New" w:eastAsia="Times New Roman" w:hAnsi="Courier New" w:cs="Courier New"/>
          <w:color w:val="0070C0"/>
          <w:sz w:val="20"/>
        </w:rPr>
        <w:t xml:space="preserve">    └─ always required after step 1 regardless of whether step 2 was rerun</w:t>
      </w:r>
    </w:p>
    <w:p w:rsidR="001A38EE" w:rsidRPr="001A38EE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38EE" w:rsidRPr="001A38EE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38EE">
        <w:rPr>
          <w:rFonts w:ascii="Courier New" w:eastAsia="Times New Roman" w:hAnsi="Courier New" w:cs="Courier New"/>
          <w:sz w:val="20"/>
        </w:rPr>
        <w:t>4.  /design-shotgun ← applies DESIGN.md design system TO updated wireframes</w:t>
      </w:r>
    </w:p>
    <w:p w:rsidR="001A38EE" w:rsidRPr="001A38EE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38EE">
        <w:rPr>
          <w:rFonts w:ascii="Courier New" w:eastAsia="Times New Roman" w:hAnsi="Courier New" w:cs="Courier New"/>
          <w:sz w:val="20"/>
        </w:rPr>
        <w:t xml:space="preserve">    └─ produces 3 styled variants → you approve one before proceeding</w:t>
      </w:r>
    </w:p>
    <w:p w:rsidR="001A38EE" w:rsidRPr="001A38EE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38EE" w:rsidRPr="001A38EE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38EE">
        <w:rPr>
          <w:rFonts w:ascii="Courier New" w:eastAsia="Times New Roman" w:hAnsi="Courier New" w:cs="Courier New"/>
          <w:sz w:val="20"/>
        </w:rPr>
        <w:t>5.  /design-html ← converts approved variant into polished production HTML</w:t>
      </w:r>
    </w:p>
    <w:p w:rsidR="001A38EE" w:rsidRPr="001A38EE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38EE">
        <w:rPr>
          <w:rFonts w:ascii="Courier New" w:eastAsia="Times New Roman" w:hAnsi="Courier New" w:cs="Courier New"/>
          <w:sz w:val="20"/>
        </w:rPr>
        <w:t xml:space="preserve">    └─ </w:t>
      </w:r>
      <w:proofErr w:type="gramStart"/>
      <w:r w:rsidRPr="001A38EE">
        <w:rPr>
          <w:rFonts w:ascii="Courier New" w:eastAsia="Times New Roman" w:hAnsi="Courier New" w:cs="Courier New"/>
          <w:sz w:val="20"/>
        </w:rPr>
        <w:t>output</w:t>
      </w:r>
      <w:proofErr w:type="gramEnd"/>
      <w:r w:rsidRPr="001A38EE">
        <w:rPr>
          <w:rFonts w:ascii="Courier New" w:eastAsia="Times New Roman" w:hAnsi="Courier New" w:cs="Courier New"/>
          <w:sz w:val="20"/>
        </w:rPr>
        <w:t xml:space="preserve"> IS based on your wireframes; serves as your Anvil build reference</w:t>
      </w:r>
    </w:p>
    <w:p w:rsidR="001A38EE" w:rsidRPr="001A38EE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38EE" w:rsidRPr="001A38EE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38EE">
        <w:rPr>
          <w:rFonts w:ascii="Courier New" w:eastAsia="Times New Roman" w:hAnsi="Courier New" w:cs="Courier New"/>
          <w:sz w:val="20"/>
        </w:rPr>
        <w:t>6.  /design-review ← audits the production HTML with an 80-item visual checklist</w:t>
      </w:r>
    </w:p>
    <w:p w:rsidR="001A38EE" w:rsidRPr="001A38EE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38EE">
        <w:rPr>
          <w:rFonts w:ascii="Courier New" w:eastAsia="Times New Roman" w:hAnsi="Courier New" w:cs="Courier New"/>
          <w:sz w:val="20"/>
        </w:rPr>
        <w:t xml:space="preserve">    └─ enters a fix loop: locates issues, makes minimal CSS changes,</w:t>
      </w:r>
    </w:p>
    <w:p w:rsidR="001A38EE" w:rsidRPr="001A38EE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38EE">
        <w:rPr>
          <w:rFonts w:ascii="Courier New" w:eastAsia="Times New Roman" w:hAnsi="Courier New" w:cs="Courier New"/>
          <w:sz w:val="20"/>
        </w:rPr>
        <w:t xml:space="preserve">       </w:t>
      </w:r>
      <w:proofErr w:type="gramStart"/>
      <w:r w:rsidRPr="001A38EE">
        <w:rPr>
          <w:rFonts w:ascii="Courier New" w:eastAsia="Times New Roman" w:hAnsi="Courier New" w:cs="Courier New"/>
          <w:sz w:val="20"/>
        </w:rPr>
        <w:t>commits</w:t>
      </w:r>
      <w:proofErr w:type="gramEnd"/>
      <w:r w:rsidRPr="001A38EE">
        <w:rPr>
          <w:rFonts w:ascii="Courier New" w:eastAsia="Times New Roman" w:hAnsi="Courier New" w:cs="Courier New"/>
          <w:sz w:val="20"/>
        </w:rPr>
        <w:t xml:space="preserve"> atomically, re-navigates and verifies with screenshots</w:t>
      </w:r>
    </w:p>
    <w:p w:rsidR="001A38EE" w:rsidRPr="001A38EE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38EE">
        <w:rPr>
          <w:rFonts w:ascii="Courier New" w:eastAsia="Times New Roman" w:hAnsi="Courier New" w:cs="Courier New"/>
          <w:sz w:val="20"/>
        </w:rPr>
        <w:t xml:space="preserve">    ⚠ resolve all flagged issues before proceeding to step 7</w:t>
      </w:r>
    </w:p>
    <w:p w:rsidR="001A38EE" w:rsidRPr="001A38EE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38EE" w:rsidRPr="00CD7577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sz w:val="20"/>
        </w:rPr>
      </w:pPr>
      <w:r w:rsidRPr="00CD7577">
        <w:rPr>
          <w:rFonts w:ascii="Courier New" w:eastAsia="Times New Roman" w:hAnsi="Courier New" w:cs="Courier New"/>
          <w:color w:val="0070C0"/>
          <w:sz w:val="20"/>
        </w:rPr>
        <w:t xml:space="preserve">7.  Build UIs in </w:t>
      </w:r>
      <w:proofErr w:type="spellStart"/>
      <w:r w:rsidRPr="00CD7577">
        <w:rPr>
          <w:rFonts w:ascii="Courier New" w:eastAsia="Times New Roman" w:hAnsi="Courier New" w:cs="Courier New"/>
          <w:color w:val="0070C0"/>
          <w:sz w:val="20"/>
        </w:rPr>
        <w:t>Anvil.works</w:t>
      </w:r>
      <w:proofErr w:type="spellEnd"/>
      <w:r w:rsidRPr="00CD7577">
        <w:rPr>
          <w:rFonts w:ascii="Courier New" w:eastAsia="Times New Roman" w:hAnsi="Courier New" w:cs="Courier New"/>
          <w:color w:val="0070C0"/>
          <w:sz w:val="20"/>
        </w:rPr>
        <w:t xml:space="preserve"> ← manual translation of production HTML (step 5)</w:t>
      </w:r>
    </w:p>
    <w:p w:rsidR="001A38EE" w:rsidRPr="00CD7577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sz w:val="20"/>
        </w:rPr>
      </w:pPr>
      <w:r w:rsidRPr="00CD7577">
        <w:rPr>
          <w:rFonts w:ascii="Courier New" w:eastAsia="Times New Roman" w:hAnsi="Courier New" w:cs="Courier New"/>
          <w:color w:val="0070C0"/>
          <w:sz w:val="20"/>
        </w:rPr>
        <w:t xml:space="preserve">    </w:t>
      </w:r>
      <w:proofErr w:type="gramStart"/>
      <w:r w:rsidRPr="00CD7577">
        <w:rPr>
          <w:rFonts w:ascii="Courier New" w:eastAsia="Times New Roman" w:hAnsi="Courier New" w:cs="Courier New"/>
          <w:color w:val="0070C0"/>
          <w:sz w:val="20"/>
        </w:rPr>
        <w:t>into</w:t>
      </w:r>
      <w:proofErr w:type="gramEnd"/>
      <w:r w:rsidRPr="00CD7577">
        <w:rPr>
          <w:rFonts w:ascii="Courier New" w:eastAsia="Times New Roman" w:hAnsi="Courier New" w:cs="Courier New"/>
          <w:color w:val="0070C0"/>
          <w:sz w:val="20"/>
        </w:rPr>
        <w:t xml:space="preserve"> Anvil forms</w:t>
      </w:r>
    </w:p>
    <w:p w:rsidR="001A38EE" w:rsidRPr="00CD7577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sz w:val="20"/>
        </w:rPr>
      </w:pPr>
      <w:r w:rsidRPr="00CD7577">
        <w:rPr>
          <w:rFonts w:ascii="Courier New" w:eastAsia="Times New Roman" w:hAnsi="Courier New" w:cs="Courier New"/>
          <w:color w:val="0070C0"/>
          <w:sz w:val="20"/>
        </w:rPr>
        <w:t xml:space="preserve">    └─ update local repo when done</w:t>
      </w:r>
    </w:p>
    <w:p w:rsidR="001A38EE" w:rsidRPr="001A38EE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38EE" w:rsidRPr="00CD7577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sz w:val="20"/>
        </w:rPr>
      </w:pPr>
      <w:r w:rsidRPr="00CD7577">
        <w:rPr>
          <w:rFonts w:ascii="Courier New" w:eastAsia="Times New Roman" w:hAnsi="Courier New" w:cs="Courier New"/>
          <w:color w:val="0070C0"/>
          <w:sz w:val="20"/>
        </w:rPr>
        <w:t xml:space="preserve">8.  Build database in </w:t>
      </w:r>
      <w:proofErr w:type="spellStart"/>
      <w:r w:rsidRPr="00CD7577">
        <w:rPr>
          <w:rFonts w:ascii="Courier New" w:eastAsia="Times New Roman" w:hAnsi="Courier New" w:cs="Courier New"/>
          <w:color w:val="0070C0"/>
          <w:sz w:val="20"/>
        </w:rPr>
        <w:t>Anvil.works</w:t>
      </w:r>
      <w:proofErr w:type="spellEnd"/>
      <w:r w:rsidRPr="00CD7577">
        <w:rPr>
          <w:rFonts w:ascii="Courier New" w:eastAsia="Times New Roman" w:hAnsi="Courier New" w:cs="Courier New"/>
          <w:color w:val="0070C0"/>
          <w:sz w:val="20"/>
        </w:rPr>
        <w:t xml:space="preserve"> ← adjust data tables to match approved schema</w:t>
      </w:r>
    </w:p>
    <w:p w:rsidR="001A38EE" w:rsidRPr="00CD7577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sz w:val="20"/>
        </w:rPr>
      </w:pPr>
      <w:r w:rsidRPr="00CD7577">
        <w:rPr>
          <w:rFonts w:ascii="Courier New" w:eastAsia="Times New Roman" w:hAnsi="Courier New" w:cs="Courier New"/>
          <w:color w:val="0070C0"/>
          <w:sz w:val="20"/>
        </w:rPr>
        <w:t xml:space="preserve">    └─ update local repo when done</w:t>
      </w:r>
    </w:p>
    <w:p w:rsidR="001A38EE" w:rsidRPr="001A38EE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38EE" w:rsidRPr="001A38EE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38EE">
        <w:rPr>
          <w:rFonts w:ascii="Courier New" w:eastAsia="Times New Roman" w:hAnsi="Courier New" w:cs="Courier New"/>
          <w:sz w:val="20"/>
        </w:rPr>
        <w:t xml:space="preserve">9.  /plan-eng-review ← now has real scaffolding, </w:t>
      </w:r>
      <w:proofErr w:type="spellStart"/>
      <w:r w:rsidRPr="001A38EE">
        <w:rPr>
          <w:rFonts w:ascii="Courier New" w:eastAsia="Times New Roman" w:hAnsi="Courier New" w:cs="Courier New"/>
          <w:sz w:val="20"/>
        </w:rPr>
        <w:t>anvil.yaml</w:t>
      </w:r>
      <w:proofErr w:type="spellEnd"/>
      <w:r w:rsidRPr="001A38EE">
        <w:rPr>
          <w:rFonts w:ascii="Courier New" w:eastAsia="Times New Roman" w:hAnsi="Courier New" w:cs="Courier New"/>
          <w:sz w:val="20"/>
        </w:rPr>
        <w:t xml:space="preserve"> and DB schema</w:t>
      </w:r>
    </w:p>
    <w:p w:rsidR="001A38EE" w:rsidRPr="001A38EE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38EE">
        <w:rPr>
          <w:rFonts w:ascii="Courier New" w:eastAsia="Times New Roman" w:hAnsi="Courier New" w:cs="Courier New"/>
          <w:sz w:val="20"/>
        </w:rPr>
        <w:lastRenderedPageBreak/>
        <w:t xml:space="preserve">    └─ locks technical architecture: data flow, system boundaries,</w:t>
      </w:r>
    </w:p>
    <w:p w:rsidR="001A38EE" w:rsidRPr="001A38EE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38EE">
        <w:rPr>
          <w:rFonts w:ascii="Courier New" w:eastAsia="Times New Roman" w:hAnsi="Courier New" w:cs="Courier New"/>
          <w:sz w:val="20"/>
        </w:rPr>
        <w:t xml:space="preserve">       </w:t>
      </w:r>
      <w:proofErr w:type="gramStart"/>
      <w:r w:rsidRPr="001A38EE">
        <w:rPr>
          <w:rFonts w:ascii="Courier New" w:eastAsia="Times New Roman" w:hAnsi="Courier New" w:cs="Courier New"/>
          <w:sz w:val="20"/>
        </w:rPr>
        <w:t>state</w:t>
      </w:r>
      <w:proofErr w:type="gramEnd"/>
      <w:r w:rsidRPr="001A38EE">
        <w:rPr>
          <w:rFonts w:ascii="Courier New" w:eastAsia="Times New Roman" w:hAnsi="Courier New" w:cs="Courier New"/>
          <w:sz w:val="20"/>
        </w:rPr>
        <w:t xml:space="preserve"> transitions, edge cases and failure modes</w:t>
      </w:r>
    </w:p>
    <w:p w:rsidR="001A38EE" w:rsidRPr="001A38EE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38EE" w:rsidRPr="001A38EE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38EE">
        <w:rPr>
          <w:rFonts w:ascii="Courier New" w:eastAsia="Times New Roman" w:hAnsi="Courier New" w:cs="Courier New"/>
          <w:sz w:val="20"/>
        </w:rPr>
        <w:t>10. /plan-design-review ← reviews the plan (not the live site) for design</w:t>
      </w:r>
    </w:p>
    <w:p w:rsidR="001A38EE" w:rsidRPr="001A38EE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38EE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1A38EE">
        <w:rPr>
          <w:rFonts w:ascii="Courier New" w:eastAsia="Times New Roman" w:hAnsi="Courier New" w:cs="Courier New"/>
          <w:sz w:val="20"/>
        </w:rPr>
        <w:t>completeness</w:t>
      </w:r>
      <w:proofErr w:type="gramEnd"/>
      <w:r w:rsidRPr="001A38EE">
        <w:rPr>
          <w:rFonts w:ascii="Courier New" w:eastAsia="Times New Roman" w:hAnsi="Courier New" w:cs="Courier New"/>
          <w:sz w:val="20"/>
        </w:rPr>
        <w:t xml:space="preserve"> across 7 dimensions; patches the plan where needed</w:t>
      </w:r>
    </w:p>
    <w:p w:rsidR="001A38EE" w:rsidRPr="001A38EE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38EE">
        <w:rPr>
          <w:rFonts w:ascii="Courier New" w:eastAsia="Times New Roman" w:hAnsi="Courier New" w:cs="Courier New"/>
          <w:sz w:val="20"/>
        </w:rPr>
        <w:t xml:space="preserve">    ⚠ </w:t>
      </w:r>
      <w:proofErr w:type="gramStart"/>
      <w:r w:rsidRPr="001A38EE">
        <w:rPr>
          <w:rFonts w:ascii="Courier New" w:eastAsia="Times New Roman" w:hAnsi="Courier New" w:cs="Courier New"/>
          <w:sz w:val="20"/>
        </w:rPr>
        <w:t>any</w:t>
      </w:r>
      <w:proofErr w:type="gramEnd"/>
      <w:r w:rsidRPr="001A38EE">
        <w:rPr>
          <w:rFonts w:ascii="Courier New" w:eastAsia="Times New Roman" w:hAnsi="Courier New" w:cs="Courier New"/>
          <w:sz w:val="20"/>
        </w:rPr>
        <w:t xml:space="preserve"> issues from steps 9-10 requiring Anvil changes must be resolved</w:t>
      </w:r>
    </w:p>
    <w:p w:rsidR="001A38EE" w:rsidRPr="001A38EE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38EE">
        <w:rPr>
          <w:rFonts w:ascii="Courier New" w:eastAsia="Times New Roman" w:hAnsi="Courier New" w:cs="Courier New"/>
          <w:sz w:val="20"/>
        </w:rPr>
        <w:t xml:space="preserve">      </w:t>
      </w:r>
      <w:proofErr w:type="gramStart"/>
      <w:r w:rsidRPr="001A38EE">
        <w:rPr>
          <w:rFonts w:ascii="Courier New" w:eastAsia="Times New Roman" w:hAnsi="Courier New" w:cs="Courier New"/>
          <w:sz w:val="20"/>
        </w:rPr>
        <w:t>in</w:t>
      </w:r>
      <w:proofErr w:type="gramEnd"/>
      <w:r w:rsidRPr="001A38EE">
        <w:rPr>
          <w:rFonts w:ascii="Courier New" w:eastAsia="Times New Roman" w:hAnsi="Courier New" w:cs="Courier New"/>
          <w:sz w:val="20"/>
        </w:rPr>
        <w:t xml:space="preserve"> Anvil and repo re-synced before proceeding to step 11</w:t>
      </w:r>
    </w:p>
    <w:p w:rsidR="001A38EE" w:rsidRPr="001A38EE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38EE" w:rsidRPr="001A38EE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38EE">
        <w:rPr>
          <w:rFonts w:ascii="Courier New" w:eastAsia="Times New Roman" w:hAnsi="Courier New" w:cs="Courier New"/>
          <w:sz w:val="20"/>
        </w:rPr>
        <w:t>11. /build ← codes the app on top of existing Anvil scaffolding</w:t>
      </w:r>
    </w:p>
    <w:p w:rsidR="001A38EE" w:rsidRPr="001A38EE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38EE">
        <w:rPr>
          <w:rFonts w:ascii="Courier New" w:eastAsia="Times New Roman" w:hAnsi="Courier New" w:cs="Courier New"/>
          <w:sz w:val="20"/>
        </w:rPr>
        <w:t xml:space="preserve">    └─ Python server modules, event handlers, data bindings,</w:t>
      </w:r>
    </w:p>
    <w:p w:rsidR="001A38EE" w:rsidRPr="001A38EE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38EE">
        <w:rPr>
          <w:rFonts w:ascii="Courier New" w:eastAsia="Times New Roman" w:hAnsi="Courier New" w:cs="Courier New"/>
          <w:sz w:val="20"/>
        </w:rPr>
        <w:t xml:space="preserve">       </w:t>
      </w:r>
      <w:proofErr w:type="gramStart"/>
      <w:r w:rsidRPr="001A38EE">
        <w:rPr>
          <w:rFonts w:ascii="Courier New" w:eastAsia="Times New Roman" w:hAnsi="Courier New" w:cs="Courier New"/>
          <w:sz w:val="20"/>
        </w:rPr>
        <w:t>business</w:t>
      </w:r>
      <w:proofErr w:type="gramEnd"/>
      <w:r w:rsidRPr="001A38EE">
        <w:rPr>
          <w:rFonts w:ascii="Courier New" w:eastAsia="Times New Roman" w:hAnsi="Courier New" w:cs="Courier New"/>
          <w:sz w:val="20"/>
        </w:rPr>
        <w:t xml:space="preserve"> logic and navigation logic</w:t>
      </w:r>
    </w:p>
    <w:p w:rsidR="001A38EE" w:rsidRPr="001A38EE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38EE" w:rsidRPr="001A38EE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38EE">
        <w:rPr>
          <w:rFonts w:ascii="Courier New" w:eastAsia="Times New Roman" w:hAnsi="Courier New" w:cs="Courier New"/>
          <w:sz w:val="20"/>
        </w:rPr>
        <w:t xml:space="preserve">12. /review ← paranoid code audit: security holes, race conditions, </w:t>
      </w:r>
      <w:proofErr w:type="gramStart"/>
      <w:r w:rsidRPr="001A38EE">
        <w:rPr>
          <w:rFonts w:ascii="Courier New" w:eastAsia="Times New Roman" w:hAnsi="Courier New" w:cs="Courier New"/>
          <w:sz w:val="20"/>
        </w:rPr>
        <w:t>N+1 queries</w:t>
      </w:r>
      <w:proofErr w:type="gramEnd"/>
      <w:r w:rsidRPr="001A38EE">
        <w:rPr>
          <w:rFonts w:ascii="Courier New" w:eastAsia="Times New Roman" w:hAnsi="Courier New" w:cs="Courier New"/>
          <w:sz w:val="20"/>
        </w:rPr>
        <w:t>,</w:t>
      </w:r>
    </w:p>
    <w:p w:rsidR="001A38EE" w:rsidRPr="001A38EE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38EE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1A38EE">
        <w:rPr>
          <w:rFonts w:ascii="Courier New" w:eastAsia="Times New Roman" w:hAnsi="Courier New" w:cs="Courier New"/>
          <w:sz w:val="20"/>
        </w:rPr>
        <w:t>broken</w:t>
      </w:r>
      <w:proofErr w:type="gramEnd"/>
      <w:r w:rsidRPr="001A38EE">
        <w:rPr>
          <w:rFonts w:ascii="Courier New" w:eastAsia="Times New Roman" w:hAnsi="Courier New" w:cs="Courier New"/>
          <w:sz w:val="20"/>
        </w:rPr>
        <w:t xml:space="preserve"> invariants and edge case gaps</w:t>
      </w:r>
    </w:p>
    <w:p w:rsidR="001A38EE" w:rsidRPr="001A38EE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38EE">
        <w:rPr>
          <w:rFonts w:ascii="Courier New" w:eastAsia="Times New Roman" w:hAnsi="Courier New" w:cs="Courier New"/>
          <w:sz w:val="20"/>
        </w:rPr>
        <w:t xml:space="preserve">    └─ auto-fixes obvious issues; flags ambiguous ones for your decision</w:t>
      </w:r>
    </w:p>
    <w:p w:rsidR="001A38EE" w:rsidRPr="001A38EE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38EE" w:rsidRPr="001A38EE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38EE">
        <w:rPr>
          <w:rFonts w:ascii="Courier New" w:eastAsia="Times New Roman" w:hAnsi="Courier New" w:cs="Courier New"/>
          <w:sz w:val="20"/>
        </w:rPr>
        <w:t>13. /</w:t>
      </w:r>
      <w:proofErr w:type="spellStart"/>
      <w:r w:rsidRPr="001A38EE">
        <w:rPr>
          <w:rFonts w:ascii="Courier New" w:eastAsia="Times New Roman" w:hAnsi="Courier New" w:cs="Courier New"/>
          <w:sz w:val="20"/>
        </w:rPr>
        <w:t>qa</w:t>
      </w:r>
      <w:proofErr w:type="spellEnd"/>
      <w:r w:rsidRPr="001A38EE">
        <w:rPr>
          <w:rFonts w:ascii="Courier New" w:eastAsia="Times New Roman" w:hAnsi="Courier New" w:cs="Courier New"/>
          <w:sz w:val="20"/>
        </w:rPr>
        <w:t xml:space="preserve"> ← spins up real Chromium via Playwright, reads </w:t>
      </w:r>
      <w:proofErr w:type="spellStart"/>
      <w:r w:rsidRPr="001A38EE">
        <w:rPr>
          <w:rFonts w:ascii="Courier New" w:eastAsia="Times New Roman" w:hAnsi="Courier New" w:cs="Courier New"/>
          <w:sz w:val="20"/>
        </w:rPr>
        <w:t>git</w:t>
      </w:r>
      <w:proofErr w:type="spellEnd"/>
      <w:r w:rsidRPr="001A38EE">
        <w:rPr>
          <w:rFonts w:ascii="Courier New" w:eastAsia="Times New Roman" w:hAnsi="Courier New" w:cs="Courier New"/>
          <w:sz w:val="20"/>
        </w:rPr>
        <w:t xml:space="preserve"> diff, tests changed</w:t>
      </w:r>
    </w:p>
    <w:p w:rsidR="001A38EE" w:rsidRPr="001A38EE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38EE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1A38EE">
        <w:rPr>
          <w:rFonts w:ascii="Courier New" w:eastAsia="Times New Roman" w:hAnsi="Courier New" w:cs="Courier New"/>
          <w:sz w:val="20"/>
        </w:rPr>
        <w:t>pages</w:t>
      </w:r>
      <w:proofErr w:type="gramEnd"/>
      <w:r w:rsidRPr="001A38EE">
        <w:rPr>
          <w:rFonts w:ascii="Courier New" w:eastAsia="Times New Roman" w:hAnsi="Courier New" w:cs="Courier New"/>
          <w:sz w:val="20"/>
        </w:rPr>
        <w:t>; auto-generates regression tests for every bug it fixes</w:t>
      </w:r>
    </w:p>
    <w:p w:rsidR="001A38EE" w:rsidRPr="001A38EE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38EE" w:rsidRPr="00CD7577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sz w:val="20"/>
        </w:rPr>
      </w:pPr>
      <w:r w:rsidRPr="00CD7577">
        <w:rPr>
          <w:rFonts w:ascii="Courier New" w:eastAsia="Times New Roman" w:hAnsi="Courier New" w:cs="Courier New"/>
          <w:color w:val="0070C0"/>
          <w:sz w:val="20"/>
        </w:rPr>
        <w:t xml:space="preserve">14. Anvil Uplink integration tests ← </w:t>
      </w:r>
      <w:proofErr w:type="spellStart"/>
      <w:r w:rsidRPr="00CD7577">
        <w:rPr>
          <w:rFonts w:ascii="Courier New" w:eastAsia="Times New Roman" w:hAnsi="Courier New" w:cs="Courier New"/>
          <w:color w:val="0070C0"/>
          <w:sz w:val="20"/>
        </w:rPr>
        <w:t>OpenCode</w:t>
      </w:r>
      <w:proofErr w:type="spellEnd"/>
      <w:r w:rsidRPr="00CD7577">
        <w:rPr>
          <w:rFonts w:ascii="Courier New" w:eastAsia="Times New Roman" w:hAnsi="Courier New" w:cs="Courier New"/>
          <w:color w:val="0070C0"/>
          <w:sz w:val="20"/>
        </w:rPr>
        <w:t xml:space="preserve"> natural language request</w:t>
      </w:r>
    </w:p>
    <w:p w:rsidR="001A38EE" w:rsidRPr="00CD7577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sz w:val="20"/>
        </w:rPr>
      </w:pPr>
      <w:r w:rsidRPr="00CD7577">
        <w:rPr>
          <w:rFonts w:ascii="Courier New" w:eastAsia="Times New Roman" w:hAnsi="Courier New" w:cs="Courier New"/>
          <w:color w:val="0070C0"/>
          <w:sz w:val="20"/>
        </w:rPr>
        <w:t xml:space="preserve">    └─ tests server modules against real Anvil database</w:t>
      </w:r>
    </w:p>
    <w:p w:rsidR="001A38EE" w:rsidRPr="00CD7577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sz w:val="20"/>
        </w:rPr>
      </w:pPr>
      <w:r w:rsidRPr="00CD7577">
        <w:rPr>
          <w:rFonts w:ascii="Courier New" w:eastAsia="Times New Roman" w:hAnsi="Courier New" w:cs="Courier New"/>
          <w:color w:val="0070C0"/>
          <w:sz w:val="20"/>
        </w:rPr>
        <w:t xml:space="preserve">    └─ only add dedicated unit tests if server modules contain</w:t>
      </w:r>
    </w:p>
    <w:p w:rsidR="001A38EE" w:rsidRPr="00CD7577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sz w:val="20"/>
        </w:rPr>
      </w:pPr>
      <w:r w:rsidRPr="00CD7577">
        <w:rPr>
          <w:rFonts w:ascii="Courier New" w:eastAsia="Times New Roman" w:hAnsi="Courier New" w:cs="Courier New"/>
          <w:color w:val="0070C0"/>
          <w:sz w:val="20"/>
        </w:rPr>
        <w:t xml:space="preserve">       </w:t>
      </w:r>
      <w:proofErr w:type="gramStart"/>
      <w:r w:rsidRPr="00CD7577">
        <w:rPr>
          <w:rFonts w:ascii="Courier New" w:eastAsia="Times New Roman" w:hAnsi="Courier New" w:cs="Courier New"/>
          <w:color w:val="0070C0"/>
          <w:sz w:val="20"/>
        </w:rPr>
        <w:t>complex</w:t>
      </w:r>
      <w:proofErr w:type="gramEnd"/>
      <w:r w:rsidRPr="00CD7577">
        <w:rPr>
          <w:rFonts w:ascii="Courier New" w:eastAsia="Times New Roman" w:hAnsi="Courier New" w:cs="Courier New"/>
          <w:color w:val="0070C0"/>
          <w:sz w:val="20"/>
        </w:rPr>
        <w:t xml:space="preserve"> pure logic not covered by Uplink tests</w:t>
      </w:r>
    </w:p>
    <w:p w:rsidR="001A38EE" w:rsidRPr="001A38EE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38EE" w:rsidRPr="001A38EE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38EE">
        <w:rPr>
          <w:rFonts w:ascii="Courier New" w:eastAsia="Times New Roman" w:hAnsi="Courier New" w:cs="Courier New"/>
          <w:sz w:val="20"/>
        </w:rPr>
        <w:t>15. /ship ← syncs with main, runs tests, audits test coverage,</w:t>
      </w:r>
    </w:p>
    <w:p w:rsidR="001A38EE" w:rsidRPr="001A38EE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38EE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1A38EE">
        <w:rPr>
          <w:rFonts w:ascii="Courier New" w:eastAsia="Times New Roman" w:hAnsi="Courier New" w:cs="Courier New"/>
          <w:sz w:val="20"/>
        </w:rPr>
        <w:t>pushes</w:t>
      </w:r>
      <w:proofErr w:type="gramEnd"/>
      <w:r w:rsidRPr="001A38EE">
        <w:rPr>
          <w:rFonts w:ascii="Courier New" w:eastAsia="Times New Roman" w:hAnsi="Courier New" w:cs="Courier New"/>
          <w:sz w:val="20"/>
        </w:rPr>
        <w:t xml:space="preserve"> branch and creates </w:t>
      </w:r>
      <w:proofErr w:type="spellStart"/>
      <w:r w:rsidRPr="001A38EE">
        <w:rPr>
          <w:rFonts w:ascii="Courier New" w:eastAsia="Times New Roman" w:hAnsi="Courier New" w:cs="Courier New"/>
          <w:sz w:val="20"/>
        </w:rPr>
        <w:t>GitHub</w:t>
      </w:r>
      <w:proofErr w:type="spellEnd"/>
      <w:r w:rsidRPr="001A38EE">
        <w:rPr>
          <w:rFonts w:ascii="Courier New" w:eastAsia="Times New Roman" w:hAnsi="Courier New" w:cs="Courier New"/>
          <w:sz w:val="20"/>
        </w:rPr>
        <w:t xml:space="preserve"> PR</w:t>
      </w:r>
    </w:p>
    <w:p w:rsidR="001A38EE" w:rsidRPr="001A38EE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A38EE" w:rsidRPr="001A38EE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38EE">
        <w:rPr>
          <w:rFonts w:ascii="Courier New" w:eastAsia="Times New Roman" w:hAnsi="Courier New" w:cs="Courier New"/>
          <w:sz w:val="20"/>
        </w:rPr>
        <w:t>16. /land-and-deploy ← merges PR, waits for CI and deploy to complete,</w:t>
      </w:r>
    </w:p>
    <w:p w:rsidR="001A38EE" w:rsidRPr="001A38EE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38EE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1A38EE">
        <w:rPr>
          <w:rFonts w:ascii="Courier New" w:eastAsia="Times New Roman" w:hAnsi="Courier New" w:cs="Courier New"/>
          <w:sz w:val="20"/>
        </w:rPr>
        <w:t>runs</w:t>
      </w:r>
      <w:proofErr w:type="gramEnd"/>
      <w:r w:rsidRPr="001A38EE">
        <w:rPr>
          <w:rFonts w:ascii="Courier New" w:eastAsia="Times New Roman" w:hAnsi="Courier New" w:cs="Courier New"/>
          <w:sz w:val="20"/>
        </w:rPr>
        <w:t xml:space="preserve"> canary health checks against production</w:t>
      </w:r>
    </w:p>
    <w:p w:rsidR="001A38EE" w:rsidRPr="001A38EE" w:rsidRDefault="001A38EE" w:rsidP="001A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A38EE">
        <w:rPr>
          <w:rFonts w:ascii="Courier New" w:eastAsia="Times New Roman" w:hAnsi="Courier New" w:cs="Courier New"/>
          <w:sz w:val="20"/>
        </w:rPr>
        <w:t xml:space="preserve">    └─ Note: requires one-time /setup-deploy before first use</w:t>
      </w:r>
    </w:p>
    <w:p w:rsidR="00E67B7A" w:rsidRDefault="002069FB" w:rsidP="003B5D44">
      <w:pPr>
        <w:spacing w:before="100" w:beforeAutospacing="1" w:after="100" w:afterAutospacing="1" w:line="240" w:lineRule="auto"/>
        <w:outlineLvl w:val="2"/>
      </w:pPr>
      <w:r>
        <w:t>---</w:t>
      </w:r>
    </w:p>
    <w:p w:rsidR="002069FB" w:rsidRPr="00945CEC" w:rsidRDefault="002069FB">
      <w:pPr>
        <w:rPr>
          <w:highlight w:val="yellow"/>
        </w:rPr>
      </w:pPr>
      <w:proofErr w:type="spellStart"/>
      <w:proofErr w:type="gramStart"/>
      <w:r w:rsidRPr="00945CEC">
        <w:rPr>
          <w:highlight w:val="yellow"/>
        </w:rPr>
        <w:t>opencode</w:t>
      </w:r>
      <w:proofErr w:type="spellEnd"/>
      <w:proofErr w:type="gramEnd"/>
      <w:r w:rsidRPr="00945CEC">
        <w:rPr>
          <w:highlight w:val="yellow"/>
        </w:rPr>
        <w:t xml:space="preserve"> serve --hostname 0.0.0.0 --port 4096</w:t>
      </w:r>
    </w:p>
    <w:p w:rsidR="002069FB" w:rsidRPr="00945CEC" w:rsidRDefault="002069FB">
      <w:pPr>
        <w:rPr>
          <w:highlight w:val="yellow"/>
        </w:rPr>
      </w:pPr>
      <w:proofErr w:type="spellStart"/>
      <w:proofErr w:type="gramStart"/>
      <w:r w:rsidRPr="00945CEC">
        <w:rPr>
          <w:highlight w:val="yellow"/>
        </w:rPr>
        <w:t>cd</w:t>
      </w:r>
      <w:proofErr w:type="spellEnd"/>
      <w:proofErr w:type="gramEnd"/>
      <w:r w:rsidRPr="00945CEC">
        <w:rPr>
          <w:highlight w:val="yellow"/>
        </w:rPr>
        <w:t xml:space="preserve"> /</w:t>
      </w:r>
      <w:proofErr w:type="spellStart"/>
      <w:r w:rsidRPr="00945CEC">
        <w:rPr>
          <w:highlight w:val="yellow"/>
        </w:rPr>
        <w:t>mnt</w:t>
      </w:r>
      <w:proofErr w:type="spellEnd"/>
      <w:r w:rsidRPr="00945CEC">
        <w:rPr>
          <w:highlight w:val="yellow"/>
        </w:rPr>
        <w:t>/c/_mb2-cs-app/project-library</w:t>
      </w:r>
    </w:p>
    <w:p w:rsidR="00B61C35" w:rsidRDefault="002069FB">
      <w:proofErr w:type="spellStart"/>
      <w:proofErr w:type="gramStart"/>
      <w:r w:rsidRPr="00945CEC">
        <w:rPr>
          <w:highlight w:val="yellow"/>
        </w:rPr>
        <w:t>git</w:t>
      </w:r>
      <w:proofErr w:type="spellEnd"/>
      <w:proofErr w:type="gramEnd"/>
      <w:r w:rsidRPr="00945CEC">
        <w:rPr>
          <w:highlight w:val="yellow"/>
        </w:rPr>
        <w:t xml:space="preserve"> status</w:t>
      </w:r>
      <w:r w:rsidR="00B61C35">
        <w:br/>
      </w:r>
      <w:r w:rsidR="00B61C35">
        <w:br/>
        <w:t>----</w:t>
      </w:r>
    </w:p>
    <w:p w:rsidR="00F55FD1" w:rsidRPr="00F55FD1" w:rsidRDefault="00F55FD1" w:rsidP="00F55FD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15" w:lineRule="atLeast"/>
        <w:outlineLvl w:val="2"/>
        <w:rPr>
          <w:rFonts w:ascii="Segoe UI" w:eastAsia="Times New Roman" w:hAnsi="Segoe UI" w:cs="Segoe UI"/>
          <w:color w:val="171717"/>
          <w:sz w:val="21"/>
          <w:szCs w:val="21"/>
        </w:rPr>
      </w:pPr>
      <w:r w:rsidRPr="00F55FD1">
        <w:rPr>
          <w:rFonts w:ascii="Segoe UI" w:eastAsia="Times New Roman" w:hAnsi="Segoe UI" w:cs="Segoe UI"/>
          <w:color w:val="171717"/>
          <w:sz w:val="21"/>
          <w:szCs w:val="21"/>
        </w:rPr>
        <w:t>1. </w:t>
      </w:r>
      <w:r w:rsidRPr="00F55FD1">
        <w:rPr>
          <w:rFonts w:ascii="Consolas" w:eastAsia="Times New Roman" w:hAnsi="Consolas" w:cs="Courier New"/>
          <w:color w:val="00CEB9"/>
          <w:sz w:val="21"/>
        </w:rPr>
        <w:t>/plan-design-review</w:t>
      </w:r>
      <w:r w:rsidRPr="00F55FD1">
        <w:rPr>
          <w:rFonts w:ascii="Segoe UI" w:eastAsia="Times New Roman" w:hAnsi="Segoe UI" w:cs="Segoe UI"/>
          <w:color w:val="171717"/>
          <w:sz w:val="21"/>
          <w:szCs w:val="21"/>
        </w:rPr>
        <w:t> (First)</w:t>
      </w:r>
    </w:p>
    <w:p w:rsidR="00F55FD1" w:rsidRPr="00F55FD1" w:rsidRDefault="00F55FD1" w:rsidP="00F55FD1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sz w:val="21"/>
          <w:szCs w:val="21"/>
        </w:rPr>
      </w:pPr>
      <w:r w:rsidRPr="00F55FD1">
        <w:rPr>
          <w:rFonts w:ascii="Segoe UI" w:eastAsia="Times New Roman" w:hAnsi="Segoe UI" w:cs="Segoe UI"/>
          <w:color w:val="171717"/>
          <w:sz w:val="21"/>
        </w:rPr>
        <w:t>Purpose:</w:t>
      </w:r>
      <w:r w:rsidRPr="00F55FD1">
        <w:rPr>
          <w:rFonts w:ascii="Segoe UI" w:eastAsia="Times New Roman" w:hAnsi="Segoe UI" w:cs="Segoe UI"/>
          <w:color w:val="171717"/>
          <w:sz w:val="21"/>
          <w:szCs w:val="21"/>
        </w:rPr>
        <w:t> Interactive design plan review</w:t>
      </w:r>
    </w:p>
    <w:p w:rsidR="00F55FD1" w:rsidRPr="00F55FD1" w:rsidRDefault="00F55FD1" w:rsidP="00F55FD1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sz w:val="21"/>
          <w:szCs w:val="21"/>
        </w:rPr>
      </w:pPr>
      <w:r w:rsidRPr="00F55FD1">
        <w:rPr>
          <w:rFonts w:ascii="Segoe UI" w:eastAsia="Times New Roman" w:hAnsi="Segoe UI" w:cs="Segoe UI"/>
          <w:color w:val="171717"/>
          <w:sz w:val="21"/>
        </w:rPr>
        <w:t>What it does:</w:t>
      </w:r>
      <w:r w:rsidRPr="00F55FD1">
        <w:rPr>
          <w:rFonts w:ascii="Segoe UI" w:eastAsia="Times New Roman" w:hAnsi="Segoe UI" w:cs="Segoe UI"/>
          <w:color w:val="171717"/>
          <w:sz w:val="21"/>
          <w:szCs w:val="21"/>
        </w:rPr>
        <w:t> Rates design dimensions 0-10, identifies gaps, proposes fixes to the design plan</w:t>
      </w:r>
    </w:p>
    <w:p w:rsidR="00F55FD1" w:rsidRPr="00F55FD1" w:rsidRDefault="00F55FD1" w:rsidP="00F55FD1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sz w:val="21"/>
          <w:szCs w:val="21"/>
        </w:rPr>
      </w:pPr>
      <w:r w:rsidRPr="00F55FD1">
        <w:rPr>
          <w:rFonts w:ascii="Segoe UI" w:eastAsia="Times New Roman" w:hAnsi="Segoe UI" w:cs="Segoe UI"/>
          <w:color w:val="171717"/>
          <w:sz w:val="21"/>
        </w:rPr>
        <w:t>When:</w:t>
      </w:r>
      <w:r w:rsidRPr="00F55FD1">
        <w:rPr>
          <w:rFonts w:ascii="Segoe UI" w:eastAsia="Times New Roman" w:hAnsi="Segoe UI" w:cs="Segoe UI"/>
          <w:color w:val="171717"/>
          <w:sz w:val="21"/>
          <w:szCs w:val="21"/>
        </w:rPr>
        <w:t> Before any implementation or HTML generation</w:t>
      </w:r>
    </w:p>
    <w:p w:rsidR="00F55FD1" w:rsidRPr="00F55FD1" w:rsidRDefault="00F55FD1" w:rsidP="00F55FD1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sz w:val="21"/>
          <w:szCs w:val="21"/>
        </w:rPr>
      </w:pPr>
      <w:r w:rsidRPr="00F55FD1">
        <w:rPr>
          <w:rFonts w:ascii="Segoe UI" w:eastAsia="Times New Roman" w:hAnsi="Segoe UI" w:cs="Segoe UI"/>
          <w:color w:val="171717"/>
          <w:sz w:val="21"/>
        </w:rPr>
        <w:t>For Phase 1:</w:t>
      </w:r>
      <w:r w:rsidRPr="00F55FD1">
        <w:rPr>
          <w:rFonts w:ascii="Segoe UI" w:eastAsia="Times New Roman" w:hAnsi="Segoe UI" w:cs="Segoe UI"/>
          <w:color w:val="171717"/>
          <w:sz w:val="21"/>
          <w:szCs w:val="21"/>
        </w:rPr>
        <w:t> Review auth screens, dashboard, settings, vault layouts</w:t>
      </w:r>
    </w:p>
    <w:p w:rsidR="00F55FD1" w:rsidRPr="00F55FD1" w:rsidRDefault="00F55FD1" w:rsidP="00F55FD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15" w:lineRule="atLeast"/>
        <w:outlineLvl w:val="2"/>
        <w:rPr>
          <w:rFonts w:ascii="Segoe UI" w:eastAsia="Times New Roman" w:hAnsi="Segoe UI" w:cs="Segoe UI"/>
          <w:color w:val="171717"/>
          <w:sz w:val="21"/>
          <w:szCs w:val="21"/>
        </w:rPr>
      </w:pPr>
      <w:r w:rsidRPr="00F55FD1">
        <w:rPr>
          <w:rFonts w:ascii="Segoe UI" w:eastAsia="Times New Roman" w:hAnsi="Segoe UI" w:cs="Segoe UI"/>
          <w:color w:val="171717"/>
          <w:sz w:val="21"/>
          <w:szCs w:val="21"/>
        </w:rPr>
        <w:t>2. </w:t>
      </w:r>
      <w:r w:rsidRPr="00F55FD1">
        <w:rPr>
          <w:rFonts w:ascii="Consolas" w:eastAsia="Times New Roman" w:hAnsi="Consolas" w:cs="Courier New"/>
          <w:color w:val="00CEB9"/>
          <w:sz w:val="21"/>
        </w:rPr>
        <w:t>/plan-eng-review</w:t>
      </w:r>
      <w:r w:rsidRPr="00F55FD1">
        <w:rPr>
          <w:rFonts w:ascii="Segoe UI" w:eastAsia="Times New Roman" w:hAnsi="Segoe UI" w:cs="Segoe UI"/>
          <w:color w:val="171717"/>
          <w:sz w:val="21"/>
          <w:szCs w:val="21"/>
        </w:rPr>
        <w:t> (Second)</w:t>
      </w:r>
    </w:p>
    <w:p w:rsidR="00F55FD1" w:rsidRPr="00F55FD1" w:rsidRDefault="00F55FD1" w:rsidP="00F55FD1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sz w:val="21"/>
          <w:szCs w:val="21"/>
        </w:rPr>
      </w:pPr>
      <w:r w:rsidRPr="00F55FD1">
        <w:rPr>
          <w:rFonts w:ascii="Segoe UI" w:eastAsia="Times New Roman" w:hAnsi="Segoe UI" w:cs="Segoe UI"/>
          <w:color w:val="171717"/>
          <w:sz w:val="21"/>
        </w:rPr>
        <w:t>Purpose:</w:t>
      </w:r>
      <w:r w:rsidRPr="00F55FD1">
        <w:rPr>
          <w:rFonts w:ascii="Segoe UI" w:eastAsia="Times New Roman" w:hAnsi="Segoe UI" w:cs="Segoe UI"/>
          <w:color w:val="171717"/>
          <w:sz w:val="21"/>
          <w:szCs w:val="21"/>
        </w:rPr>
        <w:t> Engineering/architecture review</w:t>
      </w:r>
    </w:p>
    <w:p w:rsidR="00F55FD1" w:rsidRPr="00F55FD1" w:rsidRDefault="00F55FD1" w:rsidP="00F55FD1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sz w:val="21"/>
          <w:szCs w:val="21"/>
        </w:rPr>
      </w:pPr>
      <w:r w:rsidRPr="00F55FD1">
        <w:rPr>
          <w:rFonts w:ascii="Segoe UI" w:eastAsia="Times New Roman" w:hAnsi="Segoe UI" w:cs="Segoe UI"/>
          <w:color w:val="171717"/>
          <w:sz w:val="21"/>
        </w:rPr>
        <w:t>What it does:</w:t>
      </w:r>
      <w:r w:rsidRPr="00F55FD1">
        <w:rPr>
          <w:rFonts w:ascii="Segoe UI" w:eastAsia="Times New Roman" w:hAnsi="Segoe UI" w:cs="Segoe UI"/>
          <w:color w:val="171717"/>
          <w:sz w:val="21"/>
          <w:szCs w:val="21"/>
        </w:rPr>
        <w:t> Locks in execution plan - architecture, data flow, diagrams, edge cases, test coverage</w:t>
      </w:r>
    </w:p>
    <w:p w:rsidR="00F55FD1" w:rsidRPr="00F55FD1" w:rsidRDefault="00F55FD1" w:rsidP="00F55FD1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sz w:val="21"/>
          <w:szCs w:val="21"/>
        </w:rPr>
      </w:pPr>
      <w:r w:rsidRPr="00F55FD1">
        <w:rPr>
          <w:rFonts w:ascii="Segoe UI" w:eastAsia="Times New Roman" w:hAnsi="Segoe UI" w:cs="Segoe UI"/>
          <w:color w:val="171717"/>
          <w:sz w:val="21"/>
        </w:rPr>
        <w:t>When:</w:t>
      </w:r>
      <w:r w:rsidRPr="00F55FD1">
        <w:rPr>
          <w:rFonts w:ascii="Segoe UI" w:eastAsia="Times New Roman" w:hAnsi="Segoe UI" w:cs="Segoe UI"/>
          <w:color w:val="171717"/>
          <w:sz w:val="21"/>
          <w:szCs w:val="21"/>
        </w:rPr>
        <w:t> After design review, before implementation</w:t>
      </w:r>
    </w:p>
    <w:p w:rsidR="00F55FD1" w:rsidRPr="00F55FD1" w:rsidRDefault="00F55FD1" w:rsidP="00F55FD1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sz w:val="21"/>
          <w:szCs w:val="21"/>
        </w:rPr>
      </w:pPr>
      <w:r w:rsidRPr="00F55FD1">
        <w:rPr>
          <w:rFonts w:ascii="Segoe UI" w:eastAsia="Times New Roman" w:hAnsi="Segoe UI" w:cs="Segoe UI"/>
          <w:color w:val="171717"/>
          <w:sz w:val="21"/>
        </w:rPr>
        <w:lastRenderedPageBreak/>
        <w:t>For Phase 1:</w:t>
      </w:r>
      <w:r w:rsidRPr="00F55FD1">
        <w:rPr>
          <w:rFonts w:ascii="Segoe UI" w:eastAsia="Times New Roman" w:hAnsi="Segoe UI" w:cs="Segoe UI"/>
          <w:color w:val="171717"/>
          <w:sz w:val="21"/>
          <w:szCs w:val="21"/>
        </w:rPr>
        <w:t> Review auth flow, RBAC, Vault encryption, navigation structure</w:t>
      </w:r>
    </w:p>
    <w:p w:rsidR="00F55FD1" w:rsidRPr="00F55FD1" w:rsidRDefault="00F55FD1" w:rsidP="00F55FD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15" w:lineRule="atLeast"/>
        <w:outlineLvl w:val="2"/>
        <w:rPr>
          <w:rFonts w:ascii="Segoe UI" w:eastAsia="Times New Roman" w:hAnsi="Segoe UI" w:cs="Segoe UI"/>
          <w:color w:val="171717"/>
          <w:sz w:val="21"/>
          <w:szCs w:val="21"/>
        </w:rPr>
      </w:pPr>
      <w:r w:rsidRPr="00F55FD1">
        <w:rPr>
          <w:rFonts w:ascii="Segoe UI" w:eastAsia="Times New Roman" w:hAnsi="Segoe UI" w:cs="Segoe UI"/>
          <w:color w:val="171717"/>
          <w:sz w:val="21"/>
          <w:szCs w:val="21"/>
        </w:rPr>
        <w:t>3. </w:t>
      </w:r>
      <w:r w:rsidRPr="00F55FD1">
        <w:rPr>
          <w:rFonts w:ascii="Consolas" w:eastAsia="Times New Roman" w:hAnsi="Consolas" w:cs="Courier New"/>
          <w:color w:val="00CEB9"/>
          <w:sz w:val="21"/>
        </w:rPr>
        <w:t>/design-html</w:t>
      </w:r>
      <w:r w:rsidRPr="00F55FD1">
        <w:rPr>
          <w:rFonts w:ascii="Segoe UI" w:eastAsia="Times New Roman" w:hAnsi="Segoe UI" w:cs="Segoe UI"/>
          <w:color w:val="171717"/>
          <w:sz w:val="21"/>
          <w:szCs w:val="21"/>
        </w:rPr>
        <w:t> (Third)</w:t>
      </w:r>
    </w:p>
    <w:p w:rsidR="00F55FD1" w:rsidRPr="00F55FD1" w:rsidRDefault="00F55FD1" w:rsidP="00F55FD1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sz w:val="21"/>
          <w:szCs w:val="21"/>
        </w:rPr>
      </w:pPr>
      <w:r w:rsidRPr="00F55FD1">
        <w:rPr>
          <w:rFonts w:ascii="Segoe UI" w:eastAsia="Times New Roman" w:hAnsi="Segoe UI" w:cs="Segoe UI"/>
          <w:color w:val="171717"/>
          <w:sz w:val="21"/>
        </w:rPr>
        <w:t>Purpose:</w:t>
      </w:r>
      <w:r w:rsidRPr="00F55FD1">
        <w:rPr>
          <w:rFonts w:ascii="Segoe UI" w:eastAsia="Times New Roman" w:hAnsi="Segoe UI" w:cs="Segoe UI"/>
          <w:color w:val="171717"/>
          <w:sz w:val="21"/>
          <w:szCs w:val="21"/>
        </w:rPr>
        <w:t> Generate production HTML/CSS</w:t>
      </w:r>
    </w:p>
    <w:p w:rsidR="00F55FD1" w:rsidRPr="00F55FD1" w:rsidRDefault="00F55FD1" w:rsidP="00F55FD1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sz w:val="21"/>
          <w:szCs w:val="21"/>
        </w:rPr>
      </w:pPr>
      <w:r w:rsidRPr="00F55FD1">
        <w:rPr>
          <w:rFonts w:ascii="Segoe UI" w:eastAsia="Times New Roman" w:hAnsi="Segoe UI" w:cs="Segoe UI"/>
          <w:color w:val="171717"/>
          <w:sz w:val="21"/>
        </w:rPr>
        <w:t>What it does:</w:t>
      </w:r>
      <w:r w:rsidRPr="00F55FD1">
        <w:rPr>
          <w:rFonts w:ascii="Segoe UI" w:eastAsia="Times New Roman" w:hAnsi="Segoe UI" w:cs="Segoe UI"/>
          <w:color w:val="171717"/>
          <w:sz w:val="21"/>
          <w:szCs w:val="21"/>
        </w:rPr>
        <w:t> Creates Pretext-native HTML/CSS from approved designs</w:t>
      </w:r>
    </w:p>
    <w:p w:rsidR="00F55FD1" w:rsidRPr="00F55FD1" w:rsidRDefault="00F55FD1" w:rsidP="00F55FD1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sz w:val="21"/>
          <w:szCs w:val="21"/>
        </w:rPr>
      </w:pPr>
      <w:r w:rsidRPr="00F55FD1">
        <w:rPr>
          <w:rFonts w:ascii="Segoe UI" w:eastAsia="Times New Roman" w:hAnsi="Segoe UI" w:cs="Segoe UI"/>
          <w:color w:val="171717"/>
          <w:sz w:val="21"/>
        </w:rPr>
        <w:t>When:</w:t>
      </w:r>
      <w:r w:rsidRPr="00F55FD1">
        <w:rPr>
          <w:rFonts w:ascii="Segoe UI" w:eastAsia="Times New Roman" w:hAnsi="Segoe UI" w:cs="Segoe UI"/>
          <w:color w:val="171717"/>
          <w:sz w:val="21"/>
          <w:szCs w:val="21"/>
        </w:rPr>
        <w:t> After design and engineering plans are locked</w:t>
      </w:r>
    </w:p>
    <w:p w:rsidR="00F55FD1" w:rsidRPr="00F55FD1" w:rsidRDefault="00F55FD1" w:rsidP="00F55FD1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sz w:val="21"/>
          <w:szCs w:val="21"/>
        </w:rPr>
      </w:pPr>
      <w:r w:rsidRPr="00F55FD1">
        <w:rPr>
          <w:rFonts w:ascii="Segoe UI" w:eastAsia="Times New Roman" w:hAnsi="Segoe UI" w:cs="Segoe UI"/>
          <w:color w:val="171717"/>
          <w:sz w:val="21"/>
        </w:rPr>
        <w:t>Output:</w:t>
      </w:r>
      <w:r w:rsidRPr="00F55FD1">
        <w:rPr>
          <w:rFonts w:ascii="Segoe UI" w:eastAsia="Times New Roman" w:hAnsi="Segoe UI" w:cs="Segoe UI"/>
          <w:color w:val="171717"/>
          <w:sz w:val="21"/>
          <w:szCs w:val="21"/>
        </w:rPr>
        <w:t> Production-ready UI components</w:t>
      </w:r>
    </w:p>
    <w:p w:rsidR="00F55FD1" w:rsidRPr="00F55FD1" w:rsidRDefault="00F55FD1" w:rsidP="00F55FD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315" w:lineRule="atLeast"/>
        <w:outlineLvl w:val="2"/>
        <w:rPr>
          <w:rFonts w:ascii="Segoe UI" w:eastAsia="Times New Roman" w:hAnsi="Segoe UI" w:cs="Segoe UI"/>
          <w:color w:val="171717"/>
          <w:sz w:val="21"/>
          <w:szCs w:val="21"/>
        </w:rPr>
      </w:pPr>
      <w:r w:rsidRPr="00F55FD1">
        <w:rPr>
          <w:rFonts w:ascii="Segoe UI" w:eastAsia="Times New Roman" w:hAnsi="Segoe UI" w:cs="Segoe UI"/>
          <w:color w:val="171717"/>
          <w:sz w:val="21"/>
          <w:szCs w:val="21"/>
        </w:rPr>
        <w:t>4. </w:t>
      </w:r>
      <w:r w:rsidRPr="00F55FD1">
        <w:rPr>
          <w:rFonts w:ascii="Consolas" w:eastAsia="Times New Roman" w:hAnsi="Consolas" w:cs="Courier New"/>
          <w:color w:val="00CEB9"/>
          <w:sz w:val="21"/>
        </w:rPr>
        <w:t>/design-review</w:t>
      </w:r>
      <w:r w:rsidRPr="00F55FD1">
        <w:rPr>
          <w:rFonts w:ascii="Segoe UI" w:eastAsia="Times New Roman" w:hAnsi="Segoe UI" w:cs="Segoe UI"/>
          <w:color w:val="171717"/>
          <w:sz w:val="21"/>
          <w:szCs w:val="21"/>
        </w:rPr>
        <w:t> (Fourth)</w:t>
      </w:r>
    </w:p>
    <w:p w:rsidR="00F55FD1" w:rsidRPr="00F55FD1" w:rsidRDefault="00F55FD1" w:rsidP="00F55FD1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sz w:val="21"/>
          <w:szCs w:val="21"/>
        </w:rPr>
      </w:pPr>
      <w:r w:rsidRPr="00F55FD1">
        <w:rPr>
          <w:rFonts w:ascii="Segoe UI" w:eastAsia="Times New Roman" w:hAnsi="Segoe UI" w:cs="Segoe UI"/>
          <w:color w:val="171717"/>
          <w:sz w:val="21"/>
        </w:rPr>
        <w:t>Purpose:</w:t>
      </w:r>
      <w:r w:rsidRPr="00F55FD1">
        <w:rPr>
          <w:rFonts w:ascii="Segoe UI" w:eastAsia="Times New Roman" w:hAnsi="Segoe UI" w:cs="Segoe UI"/>
          <w:color w:val="171717"/>
          <w:sz w:val="21"/>
          <w:szCs w:val="21"/>
        </w:rPr>
        <w:t> Visual QA and fixes</w:t>
      </w:r>
    </w:p>
    <w:p w:rsidR="00F55FD1" w:rsidRPr="00F55FD1" w:rsidRDefault="00F55FD1" w:rsidP="00F55FD1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sz w:val="21"/>
          <w:szCs w:val="21"/>
        </w:rPr>
      </w:pPr>
      <w:r w:rsidRPr="00F55FD1">
        <w:rPr>
          <w:rFonts w:ascii="Segoe UI" w:eastAsia="Times New Roman" w:hAnsi="Segoe UI" w:cs="Segoe UI"/>
          <w:color w:val="171717"/>
          <w:sz w:val="21"/>
        </w:rPr>
        <w:t>What it does:</w:t>
      </w:r>
      <w:r w:rsidRPr="00F55FD1">
        <w:rPr>
          <w:rFonts w:ascii="Segoe UI" w:eastAsia="Times New Roman" w:hAnsi="Segoe UI" w:cs="Segoe UI"/>
          <w:color w:val="171717"/>
          <w:sz w:val="21"/>
          <w:szCs w:val="21"/>
        </w:rPr>
        <w:t> Finds visual inconsistencies, spacing issues, hierarchy problems, and fixes them</w:t>
      </w:r>
    </w:p>
    <w:p w:rsidR="00F55FD1" w:rsidRPr="00F55FD1" w:rsidRDefault="00F55FD1" w:rsidP="00F55FD1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sz w:val="21"/>
          <w:szCs w:val="21"/>
        </w:rPr>
      </w:pPr>
      <w:r w:rsidRPr="00F55FD1">
        <w:rPr>
          <w:rFonts w:ascii="Segoe UI" w:eastAsia="Times New Roman" w:hAnsi="Segoe UI" w:cs="Segoe UI"/>
          <w:color w:val="171717"/>
          <w:sz w:val="21"/>
        </w:rPr>
        <w:t>When:</w:t>
      </w:r>
      <w:r w:rsidRPr="00F55FD1">
        <w:rPr>
          <w:rFonts w:ascii="Segoe UI" w:eastAsia="Times New Roman" w:hAnsi="Segoe UI" w:cs="Segoe UI"/>
          <w:color w:val="171717"/>
          <w:sz w:val="21"/>
          <w:szCs w:val="21"/>
        </w:rPr>
        <w:t> After HTML generation to audit and polish the output</w:t>
      </w:r>
    </w:p>
    <w:p w:rsidR="00966428" w:rsidRDefault="00966428" w:rsidP="00966428"/>
    <w:p w:rsidR="00966428" w:rsidRDefault="00966428" w:rsidP="00966428">
      <w:r>
        <w:t>The file: "C:\_mb2-cs-app\project-library\docs\positioning-strategy.md" contains critically important information. Read this document BEFORE writing the expanded CEO plan</w:t>
      </w:r>
    </w:p>
    <w:p w:rsidR="002069FB" w:rsidRDefault="00966428" w:rsidP="00966428">
      <w:r>
        <w:t>​</w:t>
      </w:r>
    </w:p>
    <w:sectPr w:rsidR="002069FB" w:rsidSect="003B5B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DB7830"/>
    <w:multiLevelType w:val="multilevel"/>
    <w:tmpl w:val="49E0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95B8F"/>
    <w:multiLevelType w:val="multilevel"/>
    <w:tmpl w:val="9D2E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45C858D2"/>
    <w:multiLevelType w:val="multilevel"/>
    <w:tmpl w:val="969E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55E56C9C"/>
    <w:multiLevelType w:val="multilevel"/>
    <w:tmpl w:val="E91A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5C42090F"/>
    <w:multiLevelType w:val="hybridMultilevel"/>
    <w:tmpl w:val="711474F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2E237E4"/>
    <w:multiLevelType w:val="hybridMultilevel"/>
    <w:tmpl w:val="D7A2F3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67E0FF3"/>
    <w:multiLevelType w:val="hybridMultilevel"/>
    <w:tmpl w:val="485080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3"/>
  </w:num>
  <w:num w:numId="5">
    <w:abstractNumId w:val="0"/>
  </w:num>
  <w:num w:numId="6">
    <w:abstractNumId w:val="1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473F1"/>
    <w:rsid w:val="001A38EE"/>
    <w:rsid w:val="001F7555"/>
    <w:rsid w:val="002069FB"/>
    <w:rsid w:val="00344B70"/>
    <w:rsid w:val="00365401"/>
    <w:rsid w:val="003B5B85"/>
    <w:rsid w:val="003B5D44"/>
    <w:rsid w:val="00431F4E"/>
    <w:rsid w:val="004F0731"/>
    <w:rsid w:val="005610E4"/>
    <w:rsid w:val="00595644"/>
    <w:rsid w:val="007473F1"/>
    <w:rsid w:val="00945CEC"/>
    <w:rsid w:val="00966428"/>
    <w:rsid w:val="00AE425C"/>
    <w:rsid w:val="00B61C35"/>
    <w:rsid w:val="00CB5889"/>
    <w:rsid w:val="00CD7577"/>
    <w:rsid w:val="00D24A9B"/>
    <w:rsid w:val="00E67B7A"/>
    <w:rsid w:val="00EC7F56"/>
    <w:rsid w:val="00F55F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5B85"/>
  </w:style>
  <w:style w:type="paragraph" w:styleId="Heading3">
    <w:name w:val="heading 3"/>
    <w:basedOn w:val="Normal"/>
    <w:link w:val="Heading3Char"/>
    <w:uiPriority w:val="9"/>
    <w:qFormat/>
    <w:rsid w:val="007473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473F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7473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473F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473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473F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473F1"/>
    <w:rPr>
      <w:b/>
      <w:bCs/>
    </w:rPr>
  </w:style>
  <w:style w:type="character" w:styleId="Emphasis">
    <w:name w:val="Emphasis"/>
    <w:basedOn w:val="DefaultParagraphFont"/>
    <w:uiPriority w:val="20"/>
    <w:qFormat/>
    <w:rsid w:val="007473F1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E67B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B5889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945CE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45CE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51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32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8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1407</TotalTime>
  <Pages>3</Pages>
  <Words>720</Words>
  <Characters>4109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4820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Coleman</dc:creator>
  <cp:lastModifiedBy>David Coleman</cp:lastModifiedBy>
  <cp:revision>4</cp:revision>
  <dcterms:created xsi:type="dcterms:W3CDTF">2026-05-24T10:42:00Z</dcterms:created>
  <dcterms:modified xsi:type="dcterms:W3CDTF">2026-05-26T13:42:00Z</dcterms:modified>
</cp:coreProperties>
</file>