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MEC architecture design record</w:t>
      </w:r>
    </w:p>
    <w:p>
      <w:r>
        <w:t>Version 1.0  |  5 October 2026</w:t>
      </w:r>
    </w:p>
    <w:p>
      <w:pPr>
        <w:pStyle w:val="ListBullet"/>
        <w:spacing w:after="80" w:before="0" w:line="252" w:lineRule="auto"/>
        <w:ind w:left="317" w:hanging="202"/>
        <w:keepLines/>
        <w:numPr>
          <w:ilvl w:val="0"/>
          <w:numId w:val="10"/>
        </w:numPr>
      </w:pPr>
      <w:r>
        <w:t>Use one persistent WebSocket endpoint for multiple UEs. Separate decisions from reception and GPU execution. Set up reception before accepted=true and status=preparing. Limits: eight pending frames per task and five accepted tasks not yet execution-ready. Use FIFO worker assignment and frame dispatch. Keep tasks, models, metrics and deployment values configurable.</w:t>
      </w:r>
    </w:p>
    <w:p>
      <w:pPr>
        <w:pStyle w:val="Heading1"/>
      </w:pPr>
      <w:r>
        <w:t>1 Agreed architecture</w:t>
      </w:r>
    </w:p>
    <w:p>
      <w:pPr>
        <w:pStyle w:val="ListBullet"/>
        <w:spacing w:after="80" w:before="0" w:line="252" w:lineRule="auto"/>
        <w:ind w:left="317" w:hanging="202"/>
        <w:keepLines/>
        <w:numPr>
          <w:ilvl w:val="0"/>
          <w:numId w:val="10"/>
        </w:numPr>
      </w:pPr>
      <w:r>
        <w:t>All UEs connect to ws://MEC_IP:8765/ws/ue. ControlHub maintains a dictionary of live sessions, with a separate WebSocket and outgoing queue for each connection. Blocking model preparation and inference run outside the control event loop.</w:t>
      </w:r>
    </w:p>
    <w:p>
      <w:pPr>
        <w:pStyle w:val="ListBullet"/>
        <w:spacing w:after="80" w:before="0" w:line="252" w:lineRule="auto"/>
        <w:ind w:left="317" w:hanging="202"/>
        <w:keepLines/>
        <w:numPr>
          <w:ilvl w:val="0"/>
          <w:numId w:val="10"/>
        </w:numPr>
      </w:pPr>
      <w:r>
        <w:t>The MEC assigns a ue_id independent of the IP address. That identity persists across tasks and connections through a server-issued resume_token that the UE stores and presents when reconnecting. Each connection has a new connection_id. The server sends mec_hello with the recovered or new ue_id and supported task configurations; no UE capability reply is required.</w:t>
      </w:r>
    </w:p>
    <w:p>
      <w:pPr>
        <w:pStyle w:val="ListBullet"/>
        <w:spacing w:after="80" w:before="0" w:line="252" w:lineRule="auto"/>
        <w:ind w:left="317" w:hanging="202"/>
        <w:keepLines/>
        <w:numPr>
          <w:ilvl w:val="0"/>
          <w:numId w:val="10"/>
        </w:numPr>
      </w:pPr>
      <w:r>
        <w:t>The UE registry retains identity and task history when a UE becomes idle or disconnects. It stores the reported UE IP separately from the observed connection peer IP. The MEC stores no RNTI. The RT RIC owns the association between application identity and RAN identity; MEC association messages will include ue_id, UE IP, and freshness information.</w:t>
      </w:r>
    </w:p>
    <w:p>
      <w:pPr>
        <w:pStyle w:val="ListBullet"/>
        <w:spacing w:after="80" w:before="0" w:line="252" w:lineRule="auto"/>
        <w:ind w:left="317" w:hanging="202"/>
        <w:keepLines/>
        <w:numPr>
          <w:ilvl w:val="0"/>
          <w:numId w:val="10"/>
        </w:numPr>
      </w:pPr>
      <w:r>
        <w:t>Each offload request creates one server-generated task_id. Request and task identity are equivalent, so the protocol uses task_id consistently. Rejected requests also remain in the task registry for experiment logging.</w:t>
      </w:r>
    </w:p>
    <w:p>
      <w:pPr>
        <w:pStyle w:val="ListBullet"/>
        <w:spacing w:after="80" w:before="0" w:line="252" w:lineRule="auto"/>
        <w:ind w:left="317" w:hanging="202"/>
        <w:keepLines/>
        <w:numPr>
          <w:ilvl w:val="0"/>
          <w:numId w:val="10"/>
        </w:numPr>
      </w:pPr>
      <w:r>
        <w:t>TaskCatalog: Load tasks.yaml and validate supported application configurations with Pydantic.</w:t>
      </w:r>
    </w:p>
    <w:p>
      <w:pPr>
        <w:pStyle w:val="ListBullet"/>
        <w:spacing w:after="80" w:before="0" w:line="252" w:lineRule="auto"/>
        <w:ind w:left="317" w:hanging="202"/>
        <w:keepLines/>
        <w:numPr>
          <w:ilvl w:val="0"/>
          <w:numId w:val="10"/>
        </w:numPr>
      </w:pPr>
      <w:r>
        <w:t>UERegistry and TaskRegistry: Maintain live identity, admission, delivery, execution, and result state.</w:t>
      </w:r>
    </w:p>
    <w:p>
      <w:pPr>
        <w:pStyle w:val="ListBullet"/>
        <w:spacing w:after="80" w:before="0" w:line="252" w:lineRule="auto"/>
        <w:ind w:left="317" w:hanging="202"/>
        <w:keepLines/>
        <w:numPr>
          <w:ilvl w:val="0"/>
          <w:numId w:val="10"/>
        </w:numPr>
      </w:pPr>
      <w:r>
        <w:t>DecisionProvider: Choose admission, application configuration, and scheduling priority locally or through the RT RIC.</w:t>
      </w:r>
    </w:p>
    <w:p>
      <w:pPr>
        <w:pStyle w:val="ListBullet"/>
        <w:spacing w:after="80" w:before="0" w:line="252" w:lineRule="auto"/>
        <w:ind w:left="317" w:hanging="202"/>
        <w:keepLines/>
        <w:numPr>
          <w:ilvl w:val="0"/>
          <w:numId w:val="10"/>
        </w:numPr>
      </w:pPr>
      <w:r>
        <w:t>MediaSessionManager: Allocate a receiver and bounded input buffer for each accepted task.</w:t>
      </w:r>
    </w:p>
    <w:p>
      <w:pPr>
        <w:pStyle w:val="ListBullet"/>
        <w:spacing w:after="80" w:before="0" w:line="252" w:lineRule="auto"/>
        <w:ind w:left="317" w:hanging="202"/>
        <w:keepLines/>
        <w:numPr>
          <w:ilvl w:val="0"/>
          <w:numId w:val="10"/>
        </w:numPr>
      </w:pPr>
      <w:r>
        <w:t>GPUExecutionManager: Prepare workers and enforce the execution plan through fixed-priority CUDA streams.</w:t>
      </w:r>
    </w:p>
    <w:p>
      <w:pPr>
        <w:spacing w:after="0"/>
      </w:pPr>
    </w:p>
    <w:p>
      <w:pPr>
        <w:pStyle w:val="ListBullet"/>
        <w:spacing w:after="80" w:before="0" w:line="252" w:lineRule="auto"/>
        <w:ind w:left="317" w:hanging="202"/>
        <w:keepLines/>
        <w:numPr>
          <w:ilvl w:val="0"/>
          <w:numId w:val="10"/>
        </w:numPr>
      </w:pPr>
      <w:r>
        <w:t>Local heuristics and RT RIC decisions use the same execution-plan contract. Admission policy and GPU scheduling policy should be configurable independently: accepting every supported request need not force every task to have equal GPU priority.</w:t>
      </w:r>
    </w:p>
    <w:p>
      <w:r>
        <w:br w:type="page"/>
      </w:r>
    </w:p>
    <w:p>
      <w:pPr>
        <w:pStyle w:val="Heading1"/>
      </w:pPr>
      <w:r>
        <w:t>2 UE identity and request interaction</w:t>
      </w:r>
    </w:p>
    <w:p>
      <w:pPr>
        <w:pStyle w:val="Heading2"/>
      </w:pPr>
      <w:r>
        <w:t>Agreed message sequence</w:t>
      </w:r>
    </w:p>
    <w:p>
      <w:pPr>
        <w:pStyle w:val="ListBullet"/>
        <w:spacing w:after="80" w:before="0" w:line="252" w:lineRule="auto"/>
        <w:ind w:left="317" w:hanging="202"/>
        <w:keepLines/>
        <w:numPr>
          <w:ilvl w:val="0"/>
          <w:numId w:val="10"/>
        </w:numPr>
      </w:pPr>
      <w:r>
        <w:t>Connect. The MEC resolves any resume_token, records connection_id and connected state, and sends mec_hello containing ue_id, resume_token, protocol version, catalog version, and supported task configurations.</w:t>
      </w:r>
    </w:p>
    <w:p>
      <w:pPr>
        <w:pStyle w:val="ListBullet"/>
        <w:spacing w:after="80" w:before="0" w:line="252" w:lineRule="auto"/>
        <w:ind w:left="317" w:hanging="202"/>
        <w:keepLines/>
        <w:numPr>
          <w:ilvl w:val="0"/>
          <w:numId w:val="10"/>
        </w:numPr>
      </w:pPr>
      <w:r>
        <w:t>Request. The UE sends offload_request with ue_id, client_seq, UE IP, task/input types, accuracy and latency requirements, can_drop for the task, and can_drop_frames. No heavy task data is sent yet.</w:t>
      </w:r>
    </w:p>
    <w:p>
      <w:pPr>
        <w:pStyle w:val="ListBullet"/>
        <w:spacing w:after="80" w:before="0" w:line="252" w:lineRule="auto"/>
        <w:ind w:left="317" w:hanging="202"/>
        <w:keepLines/>
        <w:numPr>
          <w:ilvl w:val="0"/>
          <w:numId w:val="10"/>
        </w:numPr>
      </w:pPr>
      <w:r>
        <w:t>Register. The MEC checks the request against the connection identity, generates task_id, records receipt timestamps, and creates an AWAITING_DECISION entry.</w:t>
      </w:r>
    </w:p>
    <w:p>
      <w:pPr>
        <w:pStyle w:val="ListBullet"/>
        <w:spacing w:after="80" w:before="0" w:line="252" w:lineRule="auto"/>
        <w:ind w:left="317" w:hanging="202"/>
        <w:keepLines/>
        <w:numPr>
          <w:ilvl w:val="0"/>
          <w:numId w:val="10"/>
        </w:numPr>
      </w:pPr>
      <w:r>
        <w:t>Decide. A local provider or the RT RIC returns admission, selected application configuration, and fixed task priority. Model preparation and pool capacity waiting need not finish before acceptance.</w:t>
      </w:r>
    </w:p>
    <w:p>
      <w:pPr>
        <w:pStyle w:val="ListBullet"/>
        <w:spacing w:after="80" w:before="0" w:line="252" w:lineRule="auto"/>
        <w:ind w:left="317" w:hanging="202"/>
        <w:keepLines/>
        <w:numPr>
          <w:ilvl w:val="0"/>
          <w:numId w:val="10"/>
        </w:numPr>
      </w:pPr>
      <w:r>
        <w:t>Respond. Echo client_seq, ue_id and task_id. Denial includes accepted=false and a coarse reason. For acceptance, set up the media endpoint first, then send accepted=true and status=preparing with config, priority, endpoint and queue policy. Preparing covers worker waiting and model preparation; it does not imply inference readiness.</w:t>
      </w:r>
    </w:p>
    <w:p>
      <w:pPr>
        <w:pStyle w:val="ListBullet"/>
        <w:spacing w:after="80" w:before="0" w:line="252" w:lineRule="auto"/>
        <w:ind w:left="317" w:hanging="202"/>
        <w:keepLines/>
        <w:numPr>
          <w:ilvl w:val="0"/>
          <w:numId w:val="10"/>
        </w:numPr>
      </w:pPr>
      <w:r>
        <w:t>Deliver and execute. After acceptance, the UE stores task_id and may begin streaming. The MEC receives frames into a bounded per-task queue while obtaining/preparing a worker, then executes them under the agreed drop policy. Lifecycle messages and results include ue_id and task_id.</w:t>
      </w:r>
    </w:p>
    <w:p>
      <w:pPr>
        <w:pStyle w:val="Heading2"/>
      </w:pPr>
      <w:r>
        <w:t>Accepted reconnection mechanism</w:t>
      </w:r>
    </w:p>
    <w:p>
      <w:pPr>
        <w:pStyle w:val="ListBullet"/>
        <w:spacing w:after="80" w:before="0" w:line="252" w:lineRule="auto"/>
        <w:ind w:left="317" w:hanging="202"/>
        <w:keepLines/>
        <w:numPr>
          <w:ilvl w:val="0"/>
          <w:numId w:val="10"/>
        </w:numPr>
      </w:pPr>
      <w:r>
        <w:t>On its first connection, mec_hello includes a resume_token alongside ue_id. The client stores it and presents it during the next WebSocket upgrade, for example in a header. The server resolves it before sending its hello. This preserves the server-first interaction and requires no extra UE capability message.</w:t>
      </w:r>
    </w:p>
    <w:p>
      <w:pPr>
        <w:pStyle w:val="ListBullet"/>
        <w:spacing w:after="80" w:before="0" w:line="252" w:lineRule="auto"/>
        <w:ind w:left="317" w:hanging="202"/>
        <w:keepLines/>
        <w:numPr>
          <w:ilvl w:val="0"/>
          <w:numId w:val="10"/>
        </w:numPr>
      </w:pPr>
      <w:r>
        <w:t>The token resolves to the existing ue_id; reconnection gets a new connection_id. Missing/invalid credentials create a new identity. IP is an attribute, not the reconnection key. Keep identity/token mappings in memory only; a server restart begins a new run. Initially allow one live control connection per UE and define replacement explicitly.</w:t>
      </w:r>
    </w:p>
    <w:p>
      <w:pPr>
        <w:pStyle w:val="Heading2"/>
      </w:pPr>
      <w:r>
        <w:t>Accepted request correlation</w:t>
      </w:r>
    </w:p>
    <w:p>
      <w:pPr>
        <w:pStyle w:val="ListBullet"/>
        <w:spacing w:after="80" w:before="0" w:line="252" w:lineRule="auto"/>
        <w:ind w:left="317" w:hanging="202"/>
        <w:keepLines/>
        <w:numPr>
          <w:ilvl w:val="0"/>
          <w:numId w:val="10"/>
        </w:numPr>
      </w:pPr>
      <w:r>
        <w:t>The UE includes client_seq and the MEC echoes it in the response. Duplicate requests for the same ue_id/client_seq return the original task_id and current outcome, without creating another task; reject conflicting reuse. Keep deduplication in memory for this run. No task_ack or readiness handshake is added; acceptance follows receiver setup and model preparation may continue afterward.</w:t>
      </w:r>
    </w:p>
    <w:p>
      <w:pPr>
        <w:pStyle w:val="ListBullet"/>
        <w:spacing w:after="80" w:before="0" w:line="252" w:lineRule="auto"/>
        <w:ind w:left="317" w:hanging="202"/>
        <w:keepLines/>
        <w:numPr>
          <w:ilvl w:val="0"/>
          <w:numId w:val="10"/>
        </w:numPr>
      </w:pPr>
      <w:r>
        <w:t>Bind every request to the identity already resolved for its WebSocket. Update the reported UE IP only after that identity check. Advertise complete allowed configurations rather than independent lists that imply unsupported model, resolution, and codec combinations.</w:t>
      </w:r>
    </w:p>
    <w:p>
      <w:r>
        <w:br w:type="page"/>
      </w:r>
    </w:p>
    <w:p>
      <w:pPr>
        <w:pStyle w:val="Heading1"/>
      </w:pPr>
      <w:r>
        <w:t>3 Catalog registries and task semantics</w:t>
      </w:r>
    </w:p>
    <w:p>
      <w:pPr>
        <w:pStyle w:val="Heading2"/>
      </w:pPr>
      <w:r>
        <w:t>Agreed data organization</w:t>
      </w:r>
    </w:p>
    <w:p>
      <w:pPr>
        <w:pStyle w:val="ListBullet"/>
        <w:spacing w:after="80" w:before="0" w:line="252" w:lineRule="auto"/>
        <w:ind w:left="317" w:hanging="202"/>
        <w:keepLines/>
        <w:numPr>
          <w:ilvl w:val="0"/>
          <w:numId w:val="10"/>
        </w:numPr>
      </w:pPr>
      <w:r>
        <w:t>Use Pydantic models and dictionaries keyed by ue_id and task_id for live state, plus an execution registry keyed by task_id and job_seq. Live WebSockets and queues remain in ControlHub. Synchronize event-loop and receiver-thread mutations. Periodic JSON snapshots and append-only job and event records are the accepted logging design described in Section 7.</w:t>
      </w:r>
    </w:p>
    <w:p>
      <w:pPr>
        <w:pStyle w:val="ListBullet"/>
        <w:spacing w:after="80" w:before="0" w:line="252" w:lineRule="auto"/>
        <w:ind w:left="317" w:hanging="202"/>
        <w:keepLines/>
        <w:numPr>
          <w:ilvl w:val="0"/>
          <w:numId w:val="10"/>
        </w:numPr>
      </w:pPr>
      <w:r>
        <w:t>UE entry: ue_id; reported UE IP; observed peer IP; connection_id; connection_state; activity; first_seen; last_seen; active task IDs; task history; session reference. No RNTI.</w:t>
      </w:r>
    </w:p>
    <w:p>
      <w:pPr>
        <w:pStyle w:val="ListBullet"/>
        <w:spacing w:after="80" w:before="0" w:line="252" w:lineRule="auto"/>
        <w:ind w:left="317" w:hanging="202"/>
        <w:keepLines/>
        <w:numPr>
          <w:ilvl w:val="0"/>
          <w:numId w:val="10"/>
        </w:numPr>
      </w:pPr>
      <w:r>
        <w:t>Task entry: task_id; ue_id; client_seq; request timestamps; status; SLOs; can_drop; can_drop_frames; decision source; selected config; fixed task priority; preparation times; delivery endpoint; worker assignment; error or denial reason; result reference.</w:t>
      </w:r>
    </w:p>
    <w:p>
      <w:pPr>
        <w:pStyle w:val="ListBullet"/>
        <w:spacing w:after="80" w:before="0" w:line="252" w:lineRule="auto"/>
        <w:ind w:left="317" w:hanging="202"/>
        <w:keepLines/>
        <w:numPr>
          <w:ilvl w:val="0"/>
          <w:numId w:val="10"/>
        </w:numPr>
      </w:pPr>
      <w:r>
        <w:t>Execution records: task_id and job_seq; frame_id or window frame range; capture, arrival, queue, GPU-submit and completion times; event duration; result delivery; effective priority; SLO outcome; drop reason.</w:t>
      </w:r>
    </w:p>
    <w:p>
      <w:pPr>
        <w:spacing w:after="0"/>
      </w:pPr>
    </w:p>
    <w:p>
      <w:pPr>
        <w:pStyle w:val="ListBullet"/>
        <w:spacing w:after="80" w:before="0" w:line="252" w:lineRule="auto"/>
        <w:ind w:left="317" w:hanging="202"/>
        <w:keepLines/>
        <w:numPr>
          <w:ilvl w:val="0"/>
          <w:numId w:val="10"/>
        </w:numPr>
      </w:pPr>
      <w:r>
        <w:t>The UE keeps a local list of task_ids, including denied requests. The server keeps the authoritative lifecycle. Each UE entry has connection_state (connected or disconnected) and activity (idle or active), plus connection_id. A new connection is connected immediately and idle when it has no active tasks.</w:t>
      </w:r>
    </w:p>
    <w:p>
      <w:pPr>
        <w:pStyle w:val="Heading2"/>
      </w:pPr>
      <w:r>
        <w:t>Task catalog</w:t>
      </w:r>
    </w:p>
    <w:p>
      <w:pPr>
        <w:pStyle w:val="ListBullet"/>
        <w:spacing w:after="80" w:before="0" w:line="252" w:lineRule="auto"/>
        <w:ind w:left="317" w:hanging="202"/>
        <w:keepLines/>
        <w:numPr>
          <w:ilvl w:val="0"/>
          <w:numId w:val="10"/>
        </w:numPr>
      </w:pPr>
      <w:r>
        <w:t>tasks.yaml defines each task type, input types, named configuration IDs, model adapter, model variant, codec, resolution, frame rate, bitrate, and output format. It may also reference measured execution, memory, and accuracy profiles. Pydantic validates the schema and cross-field combinations. Adding a configuration is a data change; adding a new task algorithm still requires its execution adapter and model artifacts.</w:t>
      </w:r>
    </w:p>
    <w:p>
      <w:pPr>
        <w:pStyle w:val="Heading2"/>
      </w:pPr>
      <w:r>
        <w:t>Proposed lifecycle and SLO interpretation</w:t>
      </w:r>
    </w:p>
    <w:p>
      <w:pPr>
        <w:pStyle w:val="ListBullet"/>
        <w:spacing w:after="80" w:before="0" w:line="252" w:lineRule="auto"/>
        <w:ind w:left="317" w:hanging="202"/>
        <w:keepLines/>
        <w:numPr>
          <w:ilvl w:val="0"/>
          <w:numId w:val="10"/>
        </w:numPr>
      </w:pPr>
      <w:r>
        <w:t>Task states are AWAITING_DECISION, WAITING_RESOURCES, DENIED, PREPARING, AWAITING_DELIVERY, ACTIVE, DRAINING, and COMPLETED, with FAILED, CANCELLED, or EXPIRED exits. Reception and inference overlap in ACTIVE. task_end identifies the final frame; finish eligible outstanding work before completion, subject to bounded drain handling.</w:t>
      </w:r>
    </w:p>
    <w:p>
      <w:pPr>
        <w:pStyle w:val="ListBullet"/>
        <w:spacing w:after="80" w:before="0" w:line="252" w:lineRule="auto"/>
        <w:ind w:left="317" w:hanging="202"/>
        <w:keepLines/>
        <w:numPr>
          <w:ilvl w:val="0"/>
          <w:numId w:val="10"/>
        </w:numPr>
      </w:pPr>
      <w:r>
        <w:t>Accepted structure: one streaming video offload has one parent task_id and separate execution records for its frames. Recommended initial SLO: capture at the UE to result receipt at the UE, evaluated per frame. Temporal models may later use window jobs with an explicit deadline origin. Accuracy requirements need a named task metric. Section 8 distinguishes these choices from the papers' measurement scopes.</w:t>
      </w:r>
    </w:p>
    <w:p>
      <w:pPr>
        <w:pStyle w:val="ListBullet"/>
        <w:spacing w:after="80" w:before="0" w:line="252" w:lineRule="auto"/>
        <w:ind w:left="317" w:hanging="202"/>
        <w:keepLines/>
        <w:numPr>
          <w:ilvl w:val="0"/>
          <w:numId w:val="10"/>
        </w:numPr>
      </w:pPr>
      <w:r>
        <w:t>The UE specifies can_drop for policy-driven task cancellation and can_drop_frames for discretionary frame skipping. With frame skipping disabled, process available frames in frame order. Accepted exception: drop the oldest waiting frame at the advertised hard queue cap even when can_drop_frames=false. Network loss, expiration and failure are also logged. See Section 11.</w:t>
      </w:r>
    </w:p>
    <w:p>
      <w:r>
        <w:br w:type="page"/>
      </w:r>
    </w:p>
    <w:p>
      <w:pPr>
        <w:pStyle w:val="Heading1"/>
      </w:pPr>
      <w:r>
        <w:t>4 Preparing an accepted task</w:t>
      </w:r>
    </w:p>
    <w:p>
      <w:pPr>
        <w:pStyle w:val="ListBullet"/>
        <w:spacing w:after="80" w:before="0" w:line="252" w:lineRule="auto"/>
        <w:ind w:left="317" w:hanging="202"/>
        <w:keepLines/>
        <w:numPr>
          <w:ilvl w:val="0"/>
          <w:numId w:val="10"/>
        </w:numPr>
      </w:pPr>
      <w:r>
        <w:t>Send acceptance promptly after admission, without waiting for worker/model preparation. Reception and bounded buffering must be available when the UE starts sending; endpoint setup is not a GPU-readiness gate. No task_ack is added. Measure response, resource wait, preparation and first-inference timing separately.</w:t>
      </w:r>
    </w:p>
    <w:p>
      <w:pPr>
        <w:pStyle w:val="Heading2"/>
      </w:pPr>
      <w:r>
        <w:t>Startup preparation</w:t>
      </w:r>
    </w:p>
    <w:p>
      <w:pPr>
        <w:pStyle w:val="ListBullet"/>
        <w:spacing w:after="80" w:before="0" w:line="252" w:lineRule="auto"/>
        <w:ind w:left="317" w:hanging="202"/>
        <w:keepLines/>
        <w:numPr>
          <w:ilvl w:val="0"/>
          <w:numId w:val="10"/>
        </w:numPr>
      </w:pPr>
      <w:r>
        <w:t>Start CUDA MPS before launching CUDA workers. Workers use the same GPU and MPS endpoint, with permissions and container mounts configured for the installed MPS version. Initialize CUDA inside workers using a spawn-compatible process launch. Keep CUDA model ownership out of the FastAPI control process. PyTorch requires spawn or forkserver for CUDA subprocesses [3, 4].</w:t>
      </w:r>
    </w:p>
    <w:p>
      <w:pPr>
        <w:pStyle w:val="ListBullet"/>
        <w:spacing w:after="80" w:before="0" w:line="252" w:lineRule="auto"/>
        <w:ind w:left="317" w:hanging="202"/>
        <w:keepLines/>
        <w:numPr>
          <w:ilvl w:val="0"/>
          <w:numId w:val="10"/>
        </w:numPr>
      </w:pPr>
      <w:r>
        <w:t>Accepted worker architecture: use a bounded reusable warm-worker pool. Prewarm a configurable initial set of model replicas; one per enabled variant is a candidate, subject to measurements. Workers initialize models, libraries, buffers, and fixed-priority streams, then warm representative inputs before READY. Retain idle workers after tasks finish; reset task-specific state before reuse. Evict only idle workers under memory/count limits or an idle timeout. Concurrent tasks using the same model need distinct replicas; MPS does not automatically share weights [1].</w:t>
      </w:r>
    </w:p>
    <w:p>
      <w:pPr>
        <w:pStyle w:val="Heading2"/>
      </w:pPr>
      <w:r>
        <w:t>Reception and preparation for one admitted task</w:t>
      </w:r>
    </w:p>
    <w:p>
      <w:pPr>
        <w:pStyle w:val="ListBullet"/>
        <w:spacing w:after="80" w:before="0" w:line="252" w:lineRule="auto"/>
        <w:ind w:left="317" w:hanging="202"/>
        <w:keepLines/>
        <w:numPr>
          <w:ilvl w:val="0"/>
          <w:numId w:val="10"/>
        </w:numPr>
      </w:pPr>
      <w:r>
        <w:t>Before sending acceptance, establish a listening media endpoint and bounded input buffer. For video, allocate a UDP receiver/port; prebound receivers can reduce setup delay. Return the externally reachable address, not 0.0.0.0.</w:t>
      </w:r>
    </w:p>
    <w:p>
      <w:pPr>
        <w:pStyle w:val="ListBullet"/>
        <w:spacing w:after="80" w:before="0" w:line="252" w:lineRule="auto"/>
        <w:ind w:left="317" w:hanging="202"/>
        <w:keepLines/>
        <w:numPr>
          <w:ilvl w:val="0"/>
          <w:numId w:val="10"/>
        </w:numPr>
      </w:pPr>
      <w:r>
        <w:t>Send accepted=true and status=preparing, echo client_seq, and include config, priority, endpoint and queue/drop rules. The UE may transmit immediately. Preparing covers resource waiting and model preparation. Bound waiting tasks and receivers.</w:t>
      </w:r>
    </w:p>
    <w:p>
      <w:pPr>
        <w:pStyle w:val="ListBullet"/>
        <w:spacing w:after="80" w:before="0" w:line="252" w:lineRule="auto"/>
        <w:ind w:left="317" w:hanging="202"/>
        <w:keepLines/>
        <w:numPr>
          <w:ilvl w:val="0"/>
          <w:numId w:val="10"/>
        </w:numPr>
      </w:pPr>
      <w:r>
        <w:t>Assign a compatible READY worker, prepare a replica within pool limits, or queue the accepted task in WAITING_RESOURCES. Start worker-wait timeout at acceptance and impose a preparation deadline. Model selection initially need not prefer idle workers.</w:t>
      </w:r>
    </w:p>
    <w:p>
      <w:pPr>
        <w:pStyle w:val="ListBullet"/>
        <w:spacing w:after="80" w:before="0" w:line="252" w:lineRule="auto"/>
        <w:ind w:left="317" w:hanging="202"/>
        <w:keepLines/>
        <w:numPr>
          <w:ilvl w:val="0"/>
          <w:numId w:val="10"/>
        </w:numPr>
      </w:pPr>
      <w:r>
        <w:t>Once ready, install the configuration and fixed priority, then consume buffered frames. Readiness gates inference only. Waiting frames obey the same FIFO/skipping and overflow rules.</w:t>
      </w:r>
    </w:p>
    <w:p>
      <w:pPr>
        <w:pStyle w:val="ListBullet"/>
        <w:spacing w:after="80" w:before="0" w:line="252" w:lineRule="auto"/>
        <w:ind w:left="317" w:hanging="202"/>
        <w:keepLines/>
        <w:numPr>
          <w:ilvl w:val="0"/>
          <w:numId w:val="10"/>
        </w:numPr>
      </w:pPr>
      <w:r>
        <w:t>Start a first-data timeout at acceptance. Missing input expires the task. Subsequent resource timeout or preparation failure sends task_expired/task_failed, not admission denial. Reject stale packets when reusing ports.</w:t>
      </w:r>
    </w:p>
    <w:p>
      <w:pPr>
        <w:pStyle w:val="ListBullet"/>
        <w:spacing w:after="80" w:before="0" w:line="252" w:lineRule="auto"/>
        <w:ind w:left="317" w:hanging="202"/>
        <w:keepLines/>
        <w:numPr>
          <w:ilvl w:val="0"/>
          <w:numId w:val="10"/>
        </w:numPr>
      </w:pPr>
      <w:r>
        <w:t>Ready workers retain their model and buffers while waiting for input. Their host threads wait on job queues; no dummy GPU kernel is needed. Assigned workers and allocated memory do not reserve exclusive compute: other MPS workers can execute while this task has no runnable job.</w:t>
      </w:r>
    </w:p>
    <w:p>
      <w:pPr>
        <w:pStyle w:val="ListBullet"/>
        <w:spacing w:after="80" w:before="0" w:line="252" w:lineRule="auto"/>
        <w:ind w:left="317" w:hanging="202"/>
        <w:keepLines/>
        <w:numPr>
          <w:ilvl w:val="0"/>
          <w:numId w:val="10"/>
        </w:numPr>
      </w:pPr>
      <w:r>
        <w:t>Optional future status updates may expose preparation progress; the UE need not await a second ready signal. Warm-worker reuse reduces preparation delay but does not guarantee immediate inference.</w:t>
      </w:r>
    </w:p>
    <w:p>
      <w:pPr>
        <w:pStyle w:val="ListBullet"/>
        <w:spacing w:after="80" w:before="0" w:line="252" w:lineRule="auto"/>
        <w:ind w:left="317" w:hanging="202"/>
        <w:keepLines/>
        <w:numPr>
          <w:ilvl w:val="0"/>
          <w:numId w:val="10"/>
        </w:numPr>
      </w:pPr>
      <w:r>
        <w:t>Accept-all disables policy rejection for supported requests; task queues, frame buffers and receivers remain bounded. Timeout/failure stops reception and releases resources. Log accepted-but-expired tasks separately from admission denials.</w:t>
      </w:r>
    </w:p>
    <w:p>
      <w:r>
        <w:br w:type="page"/>
      </w:r>
    </w:p>
    <w:p>
      <w:pPr>
        <w:pStyle w:val="Heading1"/>
      </w:pPr>
      <w:r>
        <w:t>5 CUDA stream execution after delivery</w:t>
      </w:r>
    </w:p>
    <w:p>
      <w:pPr>
        <w:pStyle w:val="ListBullet"/>
        <w:spacing w:after="80" w:before="0" w:line="252" w:lineRule="auto"/>
        <w:ind w:left="317" w:hanging="202"/>
        <w:keepLines/>
        <w:numPr>
          <w:ilvl w:val="0"/>
          <w:numId w:val="10"/>
        </w:numPr>
      </w:pPr>
      <w:r>
        <w:t>Accepted execution model: the same assigned worker processes successive frames or windows until the video task ends, then drains outstanding work. Reset task-specific tracking state before reusing that worker for a later task. Separate simultaneous tasks use separate processes; a worker is not created for every frame.</w:t>
      </w:r>
    </w:p>
    <w:p>
      <w:pPr>
        <w:pStyle w:val="Heading2"/>
      </w:pPr>
      <w:r>
        <w:t>Receive and submit independently</w:t>
      </w:r>
    </w:p>
    <w:p>
      <w:pPr>
        <w:pStyle w:val="ListBullet"/>
        <w:spacing w:after="80" w:before="0" w:line="252" w:lineRule="auto"/>
        <w:ind w:left="317" w:hanging="202"/>
        <w:keepLines/>
        <w:numPr>
          <w:ilvl w:val="0"/>
          <w:numId w:val="10"/>
        </w:numPr>
      </w:pPr>
      <w:r>
        <w:t>Each task has its own RTP receiver, decoder, and bounded queue. Reception continues while its worker performs inference. The dispatcher sends job descriptors to the assigned worker through IPC. Shared host-memory frame buffers are a useful later optimization; ownership must prevent a receiver from overwriting input still used by a job.</w:t>
      </w:r>
    </w:p>
    <w:p>
      <w:pPr>
        <w:pStyle w:val="ListBullet"/>
        <w:spacing w:after="80" w:before="0" w:line="252" w:lineRule="auto"/>
        <w:ind w:left="317" w:hanging="202"/>
        <w:keepLines/>
        <w:numPr>
          <w:ilvl w:val="0"/>
          <w:numId w:val="10"/>
        </w:numPr>
      </w:pPr>
      <w:r>
        <w:t>One job in flight per task means the worker does not submit the next inference job until the current job completes. The receiver can still accumulate bounded input. Different tasks can each have one job running concurrently. This preserves ordered tracking state and bounds submitted work. The dispatcher must not hold a global inference lock or wait for one task before submitting another task.</w:t>
      </w:r>
    </w:p>
    <w:p>
      <w:pPr>
        <w:pStyle w:val="Heading2"/>
      </w:pPr>
      <w:r>
        <w:t>Apply priorities through fixed streams</w:t>
      </w:r>
    </w:p>
    <w:p>
      <w:pPr>
        <w:pStyle w:val="ListBullet"/>
        <w:spacing w:after="80" w:before="0" w:line="252" w:lineRule="auto"/>
        <w:ind w:left="317" w:hanging="202"/>
        <w:keepLines/>
        <w:numPr>
          <w:ilvl w:val="0"/>
          <w:numId w:val="10"/>
        </w:numPr>
      </w:pPr>
      <w:r>
        <w:t>Each worker creates streams once and maps its assigned task priority to a stream. Query the supported device range; do not assume three distinct levels. Begin with HIGH and LOW if supported. Lower CUDA integers mean higher priority [2]. Accepted setting: all workers use the same NORMAL MPS client priority (0), so differences come from CUDA stream priorities rather than process-level MPS offsets [1].</w:t>
      </w:r>
    </w:p>
    <w:p>
      <w:pPr>
        <w:pStyle w:val="ListBullet"/>
        <w:spacing w:after="80" w:before="0" w:line="252" w:lineRule="auto"/>
        <w:ind w:left="317" w:hanging="202"/>
        <w:keepLines/>
        <w:numPr>
          <w:ilvl w:val="0"/>
          <w:numId w:val="10"/>
        </w:numPr>
      </w:pPr>
      <w:r>
        <w:t>Submit inference under the selected CUDA stream context. In PyTorch this corresponds to torch.cuda.stream(selected_stream), with inference_mode where appropriate [5]. Order input transfers, initialization, and any auxiliary streams explicitly. Stream priority influences compute work; it does not prioritize RTP reception, CPU decoding, or memory copies [2].</w:t>
      </w:r>
    </w:p>
    <w:p>
      <w:pPr>
        <w:pStyle w:val="ListBullet"/>
        <w:spacing w:after="80" w:before="0" w:line="252" w:lineRule="auto"/>
        <w:ind w:left="317" w:hanging="202"/>
        <w:keepLines/>
        <w:numPr>
          <w:ilvl w:val="0"/>
          <w:numId w:val="10"/>
        </w:numPr>
      </w:pPr>
      <w:r>
        <w:t>Record a completion event after the job. A worker can wait for its own event without blocking unrelated worker processes. Send the result and timing record to the controller after completion, then release buffers and submit the next eligible job. Preserve model and tracking-state dependencies when moving later jobs to a different stream.</w:t>
      </w:r>
    </w:p>
    <w:p>
      <w:pPr>
        <w:pStyle w:val="Heading2"/>
      </w:pPr>
      <w:r>
        <w:t>Fixed task priority and concurrency limits</w:t>
      </w:r>
    </w:p>
    <w:p>
      <w:pPr>
        <w:pStyle w:val="ListBullet"/>
        <w:spacing w:after="80" w:before="0" w:line="252" w:lineRule="auto"/>
        <w:ind w:left="317" w:hanging="202"/>
        <w:keepLines/>
        <w:numPr>
          <w:ilvl w:val="0"/>
          <w:numId w:val="10"/>
        </w:numPr>
      </w:pPr>
      <w:r>
        <w:t>Initial design: choose priority at admission and retain it for the task lifetime. No live priority-update messages are required. A future deadline-aware policy could choose a separate effective priority for each frame/job using its remaining time budget. Such a policy would dispatch later jobs to other existing streams; it would not mutate a stream or interrupt submitted work. This extension is deferred.</w:t>
      </w:r>
    </w:p>
    <w:p>
      <w:pPr>
        <w:pStyle w:val="ListBullet"/>
        <w:spacing w:after="80" w:before="0" w:line="252" w:lineRule="auto"/>
        <w:ind w:left="317" w:hanging="202"/>
        <w:keepLines/>
        <w:numPr>
          <w:ilvl w:val="0"/>
          <w:numId w:val="10"/>
        </w:numPr>
      </w:pPr>
      <w:r>
        <w:t>CUDA stream priorities are preferential hints with no hard execution-order or preemption guarantee [6]. Several workers may execute together if their kernels and the GPU permit it; concurrency is not assured for a model that already saturates the device. Limit simultaneous workers and profile memory pressure, interference, throughput, and tail latency on the Spark before increasing the limit.</w:t>
      </w:r>
    </w:p>
    <w:p>
      <w:pPr>
        <w:pStyle w:val="ListBullet"/>
        <w:spacing w:after="80" w:before="0" w:line="252" w:lineRule="auto"/>
        <w:ind w:left="317" w:hanging="202"/>
        <w:keepLines/>
        <w:numPr>
          <w:ilvl w:val="0"/>
          <w:numId w:val="10"/>
        </w:numPr>
      </w:pPr>
      <w:r>
        <w:t>MPS does not select a model, manage application queues, assign task IDs, or decide which frames to drop. GPUExecutionManager and task workers provide those mechanisms. Initial experiments should use stream priority without adding MPS resource partitioning as another action.</w:t>
      </w:r>
    </w:p>
    <w:p>
      <w:r>
        <w:br w:type="page"/>
      </w:r>
    </w:p>
    <w:p>
      <w:pPr>
        <w:pStyle w:val="Heading1"/>
      </w:pPr>
      <w:r>
        <w:t>6 Measurements and implementation scope</w:t>
      </w:r>
    </w:p>
    <w:p>
      <w:pPr>
        <w:pStyle w:val="Heading2"/>
      </w:pPr>
      <w:r>
        <w:t>Timing and research records</w:t>
      </w:r>
    </w:p>
    <w:p>
      <w:pPr>
        <w:pStyle w:val="ListBullet"/>
        <w:spacing w:after="80" w:before="0" w:line="252" w:lineRule="auto"/>
        <w:ind w:left="317" w:hanging="202"/>
        <w:keepLines/>
        <w:numPr>
          <w:ilvl w:val="0"/>
          <w:numId w:val="10"/>
        </w:numPr>
      </w:pPr>
      <w:r>
        <w:t>Keep wall-clock timestamps for cross-device logs and monotonic timestamps for durations inside one host. Do not subtract monotonic timestamps from different machines. End-to-end one-way timing requires synchronized clocks or an alternative measurement protocol.</w:t>
      </w:r>
    </w:p>
    <w:p>
      <w:pPr>
        <w:pStyle w:val="ListBullet"/>
        <w:spacing w:after="80" w:before="0" w:line="252" w:lineRule="auto"/>
        <w:ind w:left="317" w:hanging="202"/>
        <w:keepLines/>
        <w:numPr>
          <w:ilvl w:val="0"/>
          <w:numId w:val="10"/>
        </w:numPr>
      </w:pPr>
      <w:r>
        <w:t>Record queue entry, CPU preprocessing, GPU submission, GPU completion, and result delivery separately. A host timestamp taken around a model call is not an exact GPU start time because CUDA submission is asynchronous. Use CUDA events for stream durations and profiler traces when actual kernel start and finish times are needed. Retain requested gpu_start_time and gpu_finish_time fields with explicit measurement definitions, and distinguish observed completion from device execution time [7].</w:t>
      </w:r>
    </w:p>
    <w:p>
      <w:pPr>
        <w:pStyle w:val="ListBullet"/>
        <w:spacing w:after="80" w:before="0" w:line="252" w:lineRule="auto"/>
        <w:ind w:left="317" w:hanging="202"/>
        <w:keepLines/>
        <w:numPr>
          <w:ilvl w:val="0"/>
          <w:numId w:val="10"/>
        </w:numPr>
      </w:pPr>
      <w:r>
        <w:t>A video task needs many execution records. Its task row can summarize the first job start, last job finish, counts, SLO compliance, and a result-log reference. Keep per-frame records rather than repeatedly overwriting the only queue or GPU timing fields. Include admitted, denied, expired, cancelled, failed, and dropped work in the experiment log.</w:t>
      </w:r>
    </w:p>
    <w:p>
      <w:pPr>
        <w:pStyle w:val="Heading2"/>
      </w:pPr>
      <w:r>
        <w:t>Implementation changes from the current demo</w:t>
      </w:r>
    </w:p>
    <w:p>
      <w:pPr>
        <w:pStyle w:val="ListBullet"/>
        <w:spacing w:after="80" w:before="0" w:line="252" w:lineRule="auto"/>
        <w:ind w:left="317" w:hanging="202"/>
        <w:keepLines/>
        <w:numPr>
          <w:ilvl w:val="0"/>
          <w:numId w:val="10"/>
        </w:numPr>
      </w:pPr>
      <w:r>
        <w:t>The supplied control.py serializes WebSocket sessions and uses one outgoing queue. app(1).py creates one FrameBuffer, VideoReceiver, VLMEngine, and InferenceScheduler. scheduler.py both selects eligible input and invokes inference. receiver.py uses H.264 CPU decoding and leaky queues. These components need keyed session and task state, separate decision and execution interfaces, and configurable buffer semantics before simultaneous tasks are supported.</w:t>
      </w:r>
    </w:p>
    <w:p>
      <w:pPr>
        <w:pStyle w:val="Heading2"/>
      </w:pPr>
      <w:r>
        <w:t>Implementation scope and deferred extensions</w:t>
      </w:r>
    </w:p>
    <w:p>
      <w:pPr>
        <w:pStyle w:val="ListBullet"/>
        <w:spacing w:after="80" w:before="0" w:line="252" w:lineRule="auto"/>
        <w:ind w:left="317" w:hanging="202"/>
        <w:keepLines/>
        <w:numPr>
          <w:ilvl w:val="0"/>
          <w:numId w:val="10"/>
        </w:numPr>
      </w:pPr>
      <w:r>
        <w:t>Use FIFO frame dispatch behind a replaceable policy interface. Keep accuracy metrics task-defined and result payloads uncapped; segmentation representation is deferred.</w:t>
      </w:r>
    </w:p>
    <w:p>
      <w:pPr>
        <w:pStyle w:val="ListBullet"/>
        <w:spacing w:after="80" w:before="0" w:line="252" w:lineRule="auto"/>
        <w:ind w:left="317" w:hanging="202"/>
        <w:keepLines/>
        <w:numPr>
          <w:ilvl w:val="0"/>
          <w:numId w:val="10"/>
        </w:numPr>
      </w:pPr>
      <w:r>
        <w:t>Keep deployment settings configurable: model coverage, replica counts, input shapes and memory budgets will be selected later, without changing core architecture.</w:t>
      </w:r>
    </w:p>
    <w:p>
      <w:pPr>
        <w:pStyle w:val="ListBullet"/>
        <w:spacing w:after="80" w:before="0" w:line="252" w:lineRule="auto"/>
        <w:ind w:left="317" w:hanging="202"/>
        <w:keepLines/>
        <w:numPr>
          <w:ilvl w:val="0"/>
          <w:numId w:val="10"/>
        </w:numPr>
      </w:pPr>
      <w:r>
        <w:t>Use the agreed decision interface and heuristic fallback. Stale or missing RAN telemetry does not prevent admission; retain normal catalog and capacity checks.</w:t>
      </w:r>
    </w:p>
    <w:p>
      <w:pPr>
        <w:pStyle w:val="ListBullet"/>
        <w:spacing w:after="80" w:before="0" w:line="252" w:lineRule="auto"/>
        <w:ind w:left="317" w:hanging="202"/>
        <w:keepLines/>
        <w:numPr>
          <w:ilvl w:val="0"/>
          <w:numId w:val="10"/>
        </w:numPr>
      </w:pPr>
      <w:r>
        <w:t>Validate MPS attachment and cross-process stream priority on the Spark stack. Compare equal priorities with fixed HIGH versus LOW priorities under contention. Confirm model adapters launch work on their intended streams.</w:t>
      </w:r>
    </w:p>
    <w:p>
      <w:pPr>
        <w:pStyle w:val="ListBullet"/>
        <w:spacing w:after="80" w:before="0" w:line="252" w:lineRule="auto"/>
        <w:ind w:left="317" w:hanging="202"/>
        <w:keepLines/>
        <w:numPr>
          <w:ilvl w:val="0"/>
          <w:numId w:val="10"/>
        </w:numPr>
      </w:pPr>
      <w:r>
        <w:t>Revision record: Version 1.0 resolves the remaining initial policies: replaceable FIFO frame dispatch, uncapped result payloads, deferred accuracy profiles and deployment settings, and admission without fresh telemetry. Sections 14 and 15 contain the latest agreements. No further design decisions are required before implementation.</w:t>
      </w:r>
    </w:p>
    <w:p>
      <w:pPr>
        <w:pStyle w:val="Heading2"/>
      </w:pPr>
      <w:r>
        <w:t>Technical references</w:t>
      </w:r>
    </w:p>
    <w:p>
      <w:pPr>
        <w:spacing w:after="40"/>
      </w:pPr>
      <w:r>
        <w:rPr>
          <w:sz w:val="18"/>
        </w:rPr>
        <w:t xml:space="preserve">[1] NVIDIA MPS considerations  </w:t>
      </w:r>
      <w:hyperlink r:id="rId9">
        <w:r>
          <w:rPr>
            <w:sz w:val="18"/>
          </w:rPr>
          <w:t>Documentation</w:t>
        </w:r>
      </w:hyperlink>
    </w:p>
    <w:p>
      <w:pPr>
        <w:spacing w:after="40"/>
      </w:pPr>
      <w:r>
        <w:rPr>
          <w:sz w:val="18"/>
        </w:rPr>
        <w:t xml:space="preserve">[2] NVIDIA CUDA stream management  </w:t>
      </w:r>
      <w:hyperlink r:id="rId10">
        <w:r>
          <w:rPr>
            <w:sz w:val="18"/>
          </w:rPr>
          <w:t>Documentation</w:t>
        </w:r>
      </w:hyperlink>
    </w:p>
    <w:p>
      <w:pPr>
        <w:spacing w:after="40"/>
      </w:pPr>
      <w:r>
        <w:rPr>
          <w:sz w:val="18"/>
        </w:rPr>
        <w:t xml:space="preserve">[3] NVIDIA MPS quick start  </w:t>
      </w:r>
      <w:hyperlink r:id="rId11">
        <w:r>
          <w:rPr>
            <w:sz w:val="18"/>
          </w:rPr>
          <w:t>Documentation</w:t>
        </w:r>
      </w:hyperlink>
    </w:p>
    <w:p>
      <w:pPr>
        <w:spacing w:after="40"/>
      </w:pPr>
      <w:r>
        <w:rPr>
          <w:sz w:val="18"/>
        </w:rPr>
        <w:t xml:space="preserve">[4] PyTorch 2.9 multiprocessing  </w:t>
      </w:r>
      <w:hyperlink r:id="rId12">
        <w:r>
          <w:rPr>
            <w:sz w:val="18"/>
          </w:rPr>
          <w:t>Documentation</w:t>
        </w:r>
      </w:hyperlink>
    </w:p>
    <w:p>
      <w:pPr>
        <w:spacing w:after="40"/>
      </w:pPr>
      <w:r>
        <w:rPr>
          <w:sz w:val="18"/>
        </w:rPr>
        <w:t xml:space="preserve">[5] PyTorch 2.9 CUDA streams  </w:t>
      </w:r>
      <w:hyperlink r:id="rId13">
        <w:r>
          <w:rPr>
            <w:sz w:val="18"/>
          </w:rPr>
          <w:t>Documentation</w:t>
        </w:r>
      </w:hyperlink>
    </w:p>
    <w:p>
      <w:pPr>
        <w:spacing w:after="40"/>
      </w:pPr>
      <w:r>
        <w:rPr>
          <w:sz w:val="18"/>
        </w:rPr>
        <w:t xml:space="preserve">[6] NVIDIA CUDA stream priorities  </w:t>
      </w:r>
      <w:hyperlink r:id="rId14">
        <w:r>
          <w:rPr>
            <w:sz w:val="18"/>
          </w:rPr>
          <w:t>Documentation</w:t>
        </w:r>
      </w:hyperlink>
    </w:p>
    <w:p>
      <w:pPr>
        <w:spacing w:after="40"/>
      </w:pPr>
      <w:r>
        <w:rPr>
          <w:sz w:val="18"/>
        </w:rPr>
        <w:t xml:space="preserve">[7] PyTorch CUDA events  </w:t>
      </w:r>
      <w:hyperlink r:id="rId15">
        <w:r>
          <w:rPr>
            <w:sz w:val="18"/>
          </w:rPr>
          <w:t>Documentation</w:t>
        </w:r>
      </w:hyperlink>
    </w:p>
    <w:p>
      <w:r>
        <w:br w:type="page"/>
      </w:r>
    </w:p>
    <w:p>
      <w:pPr>
        <w:pStyle w:val="Heading1"/>
      </w:pPr>
      <w:r>
        <w:t>7 Accepted run logging</w:t>
      </w:r>
    </w:p>
    <w:p>
      <w:pPr>
        <w:pStyle w:val="ListBullet"/>
        <w:spacing w:after="80" w:before="0" w:line="252" w:lineRule="auto"/>
        <w:ind w:left="317" w:hanging="202"/>
        <w:keepLines/>
        <w:numPr>
          <w:ilvl w:val="0"/>
          <w:numId w:val="10"/>
        </w:numPr>
      </w:pPr>
      <w:r>
        <w:t>Use one directory per experimental run, identified by run_id. Store run.json for metadata and periodic UE/task snapshots, jobs.jsonl for immutable execution records, and events.jsonl for lifecycle and connection history. Export serializable records, excluding live WebSocket objects, queues, model objects, and raw resume tokens.</w:t>
      </w:r>
    </w:p>
    <w:p>
      <w:pPr>
        <w:pStyle w:val="Heading2"/>
      </w:pPr>
      <w:r>
        <w:t>Run snapshot</w:t>
      </w:r>
    </w:p>
    <w:p>
      <w:pPr>
        <w:pStyle w:val="ListBullet"/>
        <w:spacing w:after="80" w:before="0" w:line="252" w:lineRule="auto"/>
        <w:ind w:left="317" w:hanging="202"/>
        <w:keepLines/>
        <w:numPr>
          <w:ilvl w:val="0"/>
          <w:numId w:val="10"/>
        </w:numPr>
      </w:pPr>
      <w:r>
        <w:t>run.json contains schema_version, run_id, start/end times, configuration and catalog versions, software/model versions, UE entries, task entries, and summary metrics. Preserve the configuration actually used by the run, not just the path to a YAML file that may later change. Record initial worker counts and whether each admission used warm or cold preparation.</w:t>
      </w:r>
    </w:p>
    <w:p>
      <w:pPr>
        <w:pStyle w:val="ListBullet"/>
        <w:spacing w:after="80" w:before="0" w:line="252" w:lineRule="auto"/>
        <w:ind w:left="317" w:hanging="202"/>
        <w:keepLines/>
        <w:numPr>
          <w:ilvl w:val="0"/>
          <w:numId w:val="10"/>
        </w:numPr>
      </w:pPr>
      <w:r>
        <w:t>Checkpoint the snapshot at a configurable interval, initially 5 seconds, and once at clean shutdown. Take a consistent short-lived snapshot of the registries, then serialize it in a background writer. Write a temporary file in the same directory and replace run.json atomically. GPU execution and receiver callbacks must not wait for file serialization or disk writes.</w:t>
      </w:r>
    </w:p>
    <w:p>
      <w:pPr>
        <w:pStyle w:val="Heading2"/>
      </w:pPr>
      <w:r>
        <w:t>Execution history</w:t>
      </w:r>
    </w:p>
    <w:p>
      <w:pPr>
        <w:pStyle w:val="ListBullet"/>
        <w:spacing w:after="80" w:before="0" w:line="252" w:lineRule="auto"/>
        <w:ind w:left="317" w:hanging="202"/>
        <w:keepLines/>
        <w:numPr>
          <w:ilvl w:val="0"/>
          <w:numId w:val="10"/>
        </w:numPr>
      </w:pPr>
      <w:r>
        <w:t>jobs.jsonl contains one JSON object per completed, dropped, or failed job, with run_id, task_id, job_seq, frame identity, timing, model/configuration, effective priority, SLO outcome, and compact result metadata. A video task produces many lines linked to the same task_id. Flush periodically and at shutdown; record the flush policy because a crash can lose recent buffered entries.</w:t>
      </w:r>
    </w:p>
    <w:p>
      <w:pPr>
        <w:pStyle w:val="ListBullet"/>
        <w:spacing w:after="80" w:before="0" w:line="252" w:lineRule="auto"/>
        <w:ind w:left="317" w:hanging="202"/>
        <w:keepLines/>
        <w:numPr>
          <w:ilvl w:val="0"/>
          <w:numId w:val="10"/>
        </w:numPr>
      </w:pPr>
      <w:r>
        <w:t>The live execution registry retains pending jobs and a bounded recent history. Completed records remain in the file rather than requiring an unbounded in-memory table. Do not persist large outputs such as segmentation masks. Results may still be used and delivered during execution. Task summaries accumulate counts and latency statistics without replacing individual timing records.</w:t>
      </w:r>
    </w:p>
    <w:p>
      <w:pPr>
        <w:pStyle w:val="Heading2"/>
      </w:pPr>
      <w:r>
        <w:t>Lifecycle history and metrics</w:t>
      </w:r>
    </w:p>
    <w:p>
      <w:pPr>
        <w:pStyle w:val="ListBullet"/>
        <w:spacing w:after="80" w:before="0" w:line="252" w:lineRule="auto"/>
        <w:ind w:left="317" w:hanging="202"/>
        <w:keepLines/>
        <w:numPr>
          <w:ilvl w:val="0"/>
          <w:numId w:val="10"/>
        </w:numPr>
      </w:pPr>
      <w:r>
        <w:t>events.jsonl records connection opened/closed, task requested, admission decision, preparation started/finished, first input, task end, failure, and completion. Include connection_id and timestamps so a single UE's reconnect history is recoverable even though its current registry row changes.</w:t>
      </w:r>
    </w:p>
    <w:p>
      <w:pPr>
        <w:pStyle w:val="ListBullet"/>
        <w:spacing w:after="80" w:before="0" w:line="252" w:lineRule="auto"/>
        <w:ind w:left="317" w:hanging="202"/>
        <w:keepLines/>
        <w:numPr>
          <w:ilvl w:val="0"/>
          <w:numId w:val="10"/>
        </w:numPr>
      </w:pPr>
      <w:r>
        <w:t>Log control/setup latency separately from frame latency. A 5-second checkpoint interval is a recovery choice, not a timing resolution: every event and job retains its actual timestamp. Report denial rate, preparation latency, delivered and processed frame rates, drop rate, per-frame SLO compliance, and latency percentiles. Keep dropped and failed frames visible so omission does not inflate compliance.</w:t>
      </w:r>
    </w:p>
    <w:p>
      <w:r>
        <w:br w:type="page"/>
      </w:r>
    </w:p>
    <w:p>
      <w:pPr>
        <w:pStyle w:val="Heading1"/>
      </w:pPr>
      <w:r>
        <w:t>8 Video SLO evidence and recommended scope</w:t>
      </w:r>
    </w:p>
    <w:p>
      <w:pPr>
        <w:pStyle w:val="ListBullet"/>
        <w:spacing w:after="80" w:before="0" w:line="252" w:lineRule="auto"/>
        <w:ind w:left="317" w:hanging="202"/>
        <w:keepLines/>
        <w:numPr>
          <w:ilvl w:val="0"/>
          <w:numId w:val="10"/>
        </w:numPr>
      </w:pPr>
      <w:r>
        <w:t>The papers use different workload units. Their scheduling/profiling windows should not be mistaken for the deadline unit, and their numerical targets are examples from their evaluations rather than universal requirements for our tasks.</w:t>
      </w:r>
    </w:p>
    <w:p>
      <w:pPr>
        <w:pStyle w:val="ListBullet"/>
        <w:spacing w:after="80" w:before="0" w:line="252" w:lineRule="auto"/>
        <w:ind w:left="317" w:hanging="202"/>
        <w:keepLines/>
        <w:numPr>
          <w:ilvl w:val="0"/>
          <w:numId w:val="10"/>
        </w:numPr>
      </w:pPr>
      <w:r>
        <w:t>SMEC: One video frame is one application request. End-to-end request latency includes transmission to complete response reception.; PDF pp 3 and 10; Section 7.1. Examples: 100 ms for detection/transcoding and 150 ms for super-resolution.</w:t>
      </w:r>
    </w:p>
    <w:p>
      <w:pPr>
        <w:pStyle w:val="ListBullet"/>
        <w:spacing w:after="80" w:before="0" w:line="252" w:lineRule="auto"/>
        <w:ind w:left="317" w:hanging="202"/>
        <w:keepLines/>
        <w:numPr>
          <w:ilvl w:val="0"/>
          <w:numId w:val="10"/>
        </w:numPr>
      </w:pPr>
      <w:r>
        <w:t>ARMA: Per-frame latency from capture to processing output. Splits the end-to-end budget into network and compute deadlines.; PDF pp 1 and 7–8; Sections 6.1–6.3. GoP-level app-config decisions coexist with frame-level scheduling.</w:t>
      </w:r>
    </w:p>
    <w:p>
      <w:pPr>
        <w:pStyle w:val="ListBullet"/>
        <w:spacing w:after="80" w:before="0" w:line="252" w:lineRule="auto"/>
        <w:ind w:left="317" w:hanging="202"/>
        <w:keepLines/>
        <w:numPr>
          <w:ilvl w:val="0"/>
          <w:numId w:val="10"/>
        </w:numPr>
      </w:pPr>
      <w:r>
        <w:t>Tutti: End-to-end response latency for each frame, including return of the inference result. Evaluates a 200 ms tolerance.; PDF pp 2–3; Section 2.2. Uses the last feedback if the current frame result is not received within the tolerance.</w:t>
      </w:r>
    </w:p>
    <w:p>
      <w:pPr>
        <w:pStyle w:val="ListBullet"/>
        <w:spacing w:after="80" w:before="0" w:line="252" w:lineRule="auto"/>
        <w:ind w:left="317" w:hanging="202"/>
        <w:keepLines/>
        <w:numPr>
          <w:ilvl w:val="0"/>
          <w:numId w:val="10"/>
        </w:numPr>
      </w:pPr>
      <w:r>
        <w:t>CORA: A deadline belongs to each finite DNN inference request, from input transmission to output reception at the UE.; PDF pp 3 and 13; Section 6. Default 400 ms; requests follow Poisson arrivals at 4 RPS per UE. This is not a continuous-video SLO.</w:t>
      </w:r>
    </w:p>
    <w:p>
      <w:pPr>
        <w:pStyle w:val="ListBullet"/>
        <w:spacing w:after="80" w:before="0" w:line="252" w:lineRule="auto"/>
        <w:ind w:left="317" w:hanging="202"/>
        <w:keepLines/>
        <w:numPr>
          <w:ilvl w:val="0"/>
          <w:numId w:val="10"/>
        </w:numPr>
      </w:pPr>
      <w:r>
        <w:t>Pendulum: Maintains live-video throughput and accuracy through bitrate/model adaptation. Reports frame latency as an evaluation metric.; PDF pp 6 and 8; Equation 4 and Section VII. About 30 fps and reported frame latency below 100 ms; not an explicit per-frame deadline constraint in its formulation.</w:t>
      </w:r>
    </w:p>
    <w:p>
      <w:pPr>
        <w:pStyle w:val="Heading2"/>
      </w:pPr>
      <w:r>
        <w:t>Recommended initial video SLO</w:t>
      </w:r>
    </w:p>
    <w:p>
      <w:pPr>
        <w:pStyle w:val="ListBullet"/>
        <w:spacing w:after="80" w:before="0" w:line="252" w:lineRule="auto"/>
        <w:ind w:left="317" w:hanging="202"/>
        <w:keepLines/>
        <w:numPr>
          <w:ilvl w:val="0"/>
          <w:numId w:val="10"/>
        </w:numPr>
      </w:pPr>
      <w:r>
        <w:t>Use a configurable per-frame latency target for tracking, detection plus recognition, and frame-based segmentation. Recommended measurement: capture at the UE to result receipt at the UE. Keep transmission-start timestamps as well to support comparison with papers that start timing at input transmission. A processing-only measurement must be labeled separately; it does not include result return.</w:t>
      </w:r>
    </w:p>
    <w:p>
      <w:pPr>
        <w:pStyle w:val="ListBullet"/>
        <w:spacing w:after="80" w:before="0" w:line="252" w:lineRule="auto"/>
        <w:ind w:left="317" w:hanging="202"/>
        <w:keepLines/>
        <w:numPr>
          <w:ilvl w:val="0"/>
          <w:numId w:val="10"/>
        </w:numPr>
      </w:pPr>
      <w:r>
        <w:t>The parent task stores the target and its metric definition. Each frame job inherits its own deadline from its capture timestamp. Log frame_id, job_seq, timestamp origin, and deadline; do not treat an RTP packet sequence number as a frame ID. Capture metadata must be supplied or mapped from the sender, not inferred solely from arrival time.</w:t>
      </w:r>
    </w:p>
    <w:p>
      <w:pPr>
        <w:pStyle w:val="ListBullet"/>
        <w:spacing w:after="80" w:before="0" w:line="252" w:lineRule="auto"/>
        <w:ind w:left="317" w:hanging="202"/>
        <w:keepLines/>
        <w:numPr>
          <w:ilvl w:val="0"/>
          <w:numId w:val="10"/>
        </w:numPr>
      </w:pPr>
      <w:r>
        <w:t>If a selected model requires a temporal window, define one job per window and state whether its deadline starts at the first or last frame capture. Record window accumulation delay separately. Do not treat a multi-minute stream as one latency-bounded job. Select numerical targets only after profiling the actual models, input sizes, and testbed.</w:t>
      </w:r>
    </w:p>
    <w:p>
      <w:r>
        <w:br w:type="page"/>
      </w:r>
    </w:p>
    <w:p>
      <w:pPr>
        <w:pStyle w:val="Heading1"/>
      </w:pPr>
      <w:r>
        <w:t>9 Timing and model worker definitions</w:t>
      </w:r>
    </w:p>
    <w:p>
      <w:pPr>
        <w:pStyle w:val="Heading2"/>
      </w:pPr>
      <w:r>
        <w:t>Frame timing at the UE</w:t>
      </w:r>
    </w:p>
    <w:p>
      <w:pPr>
        <w:pStyle w:val="ListBullet"/>
        <w:spacing w:after="80" w:before="0" w:line="252" w:lineRule="auto"/>
        <w:ind w:left="317" w:hanging="202"/>
        <w:keepLines/>
        <w:numPr>
          <w:ilvl w:val="0"/>
          <w:numId w:val="10"/>
        </w:numPr>
      </w:pPr>
      <w:r>
        <w:t>Frame capture means acquisition of the frame at the UE, before encoding and transmission. A camera timestamp is preferable; if only frame availability in the UE application is observable, label that boundary explicitly. For prerecorded video, use the time the UE releases the frame for this playback/offload run, not the original recording date.</w:t>
      </w:r>
    </w:p>
    <w:p>
      <w:pPr>
        <w:pStyle w:val="ListBullet"/>
        <w:spacing w:after="80" w:before="0" w:line="252" w:lineRule="auto"/>
        <w:ind w:left="317" w:hanging="202"/>
        <w:keepLines/>
        <w:numPr>
          <w:ilvl w:val="0"/>
          <w:numId w:val="10"/>
        </w:numPr>
      </w:pPr>
      <w:r>
        <w:t>Log frame_id, ue_capture_time, ue_tx_start_time, and ue_result_receive_time on the UE. Transmission start means handing the first encoded data for that frame to the transport at a documented boundary; it is not necessarily physical radio transmission. Preserve the mapping through encoding, RTP transport, decoding, and returned results.</w:t>
      </w:r>
    </w:p>
    <w:p>
      <w:pPr>
        <w:pStyle w:val="ListBullet"/>
        <w:spacing w:after="80" w:before="0" w:line="252" w:lineRule="auto"/>
        <w:ind w:left="317" w:hanging="202"/>
        <w:keepLines/>
        <w:numPr>
          <w:ilvl w:val="0"/>
          <w:numId w:val="10"/>
        </w:numPr>
      </w:pPr>
      <w:r>
        <w:t>Steady-state frame latency describes frames processed during established streaming execution. Early accepted frames may also wait for a worker or model preparation; include that wait in their capture-to-result latency. Record startup/first-frame measurements separately without excluding early frames silently. Acceptance response latency is not inference readiness latency.</w:t>
      </w:r>
    </w:p>
    <w:p>
      <w:pPr>
        <w:pStyle w:val="Heading2"/>
      </w:pPr>
      <w:r>
        <w:t>Model definitions and replicas</w:t>
      </w:r>
    </w:p>
    <w:p>
      <w:pPr>
        <w:pStyle w:val="ListBullet"/>
        <w:spacing w:after="80" w:before="0" w:line="252" w:lineRule="auto"/>
        <w:ind w:left="317" w:hanging="202"/>
        <w:keepLines/>
        <w:numPr>
          <w:ilvl w:val="0"/>
          <w:numId w:val="10"/>
        </w:numPr>
      </w:pPr>
      <w:r>
        <w:t>Use model family for architectures such as YOLO11 or ResNet. A model variant identifies a concrete architecture and checkpoint, such as YOLO11n detection versus YOLO11s detection. Task-specific heads or checkpoints are distinct variants. Backend, numerical precision, and compiled-engine shape constraints further determine worker compatibility.</w:t>
      </w:r>
    </w:p>
    <w:p>
      <w:pPr>
        <w:pStyle w:val="ListBullet"/>
        <w:spacing w:after="80" w:before="0" w:line="252" w:lineRule="auto"/>
        <w:ind w:left="317" w:hanging="202"/>
        <w:keepLines/>
        <w:numPr>
          <w:ilvl w:val="0"/>
          <w:numId w:val="10"/>
        </w:numPr>
      </w:pPr>
      <w:r>
        <w:t>A model instance or replica is one loaded copy owned by a worker. Two simultaneous tasks can both select YOLO11n: assign each its own process and loaded replica, with separate buffers, tracking state, and fixed-priority streams. No global lock should serialize their inference. MPS enables cross-process GPU execution; actual kernel overlap depends on available GPU resources [1].</w:t>
      </w:r>
    </w:p>
    <w:p>
      <w:pPr>
        <w:pStyle w:val="ListBullet"/>
        <w:spacing w:after="80" w:before="0" w:line="252" w:lineRule="auto"/>
        <w:ind w:left="317" w:hanging="202"/>
        <w:keepLines/>
        <w:numPr>
          <w:ilvl w:val="0"/>
          <w:numId w:val="10"/>
        </w:numPr>
      </w:pPr>
      <w:r>
        <w:t>Accepted preparation policy: maintain a bounded reusable pool of warm replicas. One replica gives one immediately available task slot; two give two. Retain a worker and model after a task finishes, reset task state, and assign it to another compatible task. Prepare additional replicas within memory and count limits. Evict only idle workers; never evict an active task worker. Initial replica counts and idle retention periods remain to be selected.</w:t>
      </w:r>
    </w:p>
    <w:p>
      <w:pPr>
        <w:pStyle w:val="ListBullet"/>
        <w:spacing w:after="80" w:before="0" w:line="252" w:lineRule="auto"/>
        <w:ind w:left="317" w:hanging="202"/>
        <w:keepLines/>
        <w:numPr>
          <w:ilvl w:val="0"/>
          <w:numId w:val="10"/>
        </w:numPr>
      </w:pPr>
      <w:r>
        <w:t>Warm weights and representative inference shapes, not merely downloaded files. Fast model selection and repeated simultaneous use require model coverage and enough replicas. Model selection may initially ignore busy workers. Readiness is required before inference; acceptance and media reception may precede it.</w:t>
      </w:r>
    </w:p>
    <w:p>
      <w:r>
        <w:br w:type="page"/>
      </w:r>
    </w:p>
    <w:p>
      <w:pPr>
        <w:pStyle w:val="Heading1"/>
      </w:pPr>
      <w:r>
        <w:t>10 MEC architecture extension points</w:t>
      </w:r>
    </w:p>
    <w:p>
      <w:pPr>
        <w:pStyle w:val="ListBullet"/>
        <w:spacing w:after="80" w:before="0" w:line="252" w:lineRule="auto"/>
        <w:ind w:left="317" w:hanging="202"/>
        <w:keepLines/>
        <w:numPr>
          <w:ilvl w:val="0"/>
          <w:numId w:val="10"/>
        </w:numPr>
      </w:pPr>
      <w:r>
        <w:t>The decision provider chooses admission and application configuration through the agreed interface. The following extension points preserve task/model/deployment independence. Their deferred values do not block implementation.</w:t>
      </w:r>
    </w:p>
    <w:p>
      <w:pPr>
        <w:pStyle w:val="ListBullet"/>
        <w:spacing w:after="80" w:before="0" w:line="252" w:lineRule="auto"/>
        <w:ind w:left="317" w:hanging="202"/>
        <w:keepLines/>
        <w:numPr>
          <w:ilvl w:val="0"/>
          <w:numId w:val="10"/>
        </w:numPr>
      </w:pPr>
      <w:r>
        <w:t>Catalog and model adapter contract. Keep task/model definitions in YAML with Pydantic validation. Adapters provide preparation, execution, reset and cleanup. Initial checkpoints, shapes and accuracy profiles are deferred configuration values.</w:t>
      </w:r>
    </w:p>
    <w:p>
      <w:pPr>
        <w:pStyle w:val="ListBullet"/>
        <w:spacing w:after="80" w:before="0" w:line="252" w:lineRule="auto"/>
        <w:ind w:left="317" w:hanging="202"/>
        <w:keepLines/>
        <w:numPr>
          <w:ilvl w:val="0"/>
          <w:numId w:val="10"/>
        </w:numPr>
      </w:pPr>
      <w:r>
        <w:t>Pool capacity and preparation. Keep replica counts, worker/memory limits, concurrent preparation and idle retention configurable. Track worker lifecycle separately from task lifecycle; reserve capacity atomically and release partial allocations on failure. Deployment values are deferred.</w:t>
      </w:r>
    </w:p>
    <w:p>
      <w:pPr>
        <w:pStyle w:val="ListBullet"/>
        <w:spacing w:after="80" w:before="0" w:line="252" w:lineRule="auto"/>
        <w:ind w:left="317" w:hanging="202"/>
        <w:keepLines/>
        <w:numPr>
          <w:ilvl w:val="0"/>
          <w:numId w:val="10"/>
        </w:numPr>
      </w:pPr>
      <w:r>
        <w:t>Admission under overload. Send acceptance after admission and receiver setup. Queue up to five accepted tasks not yet execution-ready; assign compatible workers FIFO. Reject new non-intelligent requests before acceptance when this capacity is full. Report later resource timeout as task_expired.</w:t>
      </w:r>
    </w:p>
    <w:p>
      <w:pPr>
        <w:pStyle w:val="ListBullet"/>
        <w:spacing w:after="80" w:before="0" w:line="252" w:lineRule="auto"/>
        <w:ind w:left="317" w:hanging="202"/>
        <w:keepLines/>
        <w:numPr>
          <w:ilvl w:val="0"/>
          <w:numId w:val="10"/>
        </w:numPr>
      </w:pPr>
      <w:r>
        <w:t>Frame buffers and dropping. UE provides separate task/frame-drop permissions. Initially dispatch frames FIFO. At the eight-frame cap drop the oldest unprocessed frame, including when can_drop_frames=false. Keep frame selection replaceable for future policies.</w:t>
      </w:r>
    </w:p>
    <w:p>
      <w:pPr>
        <w:pStyle w:val="ListBullet"/>
        <w:spacing w:after="80" w:before="0" w:line="252" w:lineRule="auto"/>
        <w:ind w:left="317" w:hanging="202"/>
        <w:keepLines/>
        <w:numPr>
          <w:ilvl w:val="0"/>
          <w:numId w:val="10"/>
        </w:numPr>
      </w:pPr>
      <w:r>
        <w:t>Video identity and completion. task_end identifies the final frame. Apply configured arrival grace and drain timeout. Carry frame identity/timestamps in RTP header extensions; log late/lost/dropped frames separately.</w:t>
      </w:r>
    </w:p>
    <w:p>
      <w:pPr>
        <w:pStyle w:val="ListBullet"/>
        <w:spacing w:after="80" w:before="0" w:line="252" w:lineRule="auto"/>
        <w:ind w:left="317" w:hanging="202"/>
        <w:keepLines/>
        <w:numPr>
          <w:ilvl w:val="0"/>
          <w:numId w:val="10"/>
        </w:numPr>
      </w:pPr>
      <w:r>
        <w:t>Disconnect and failure recovery. Receive and process during the five-second WebSocket grace. On expiry stop reception and new execution submissions; allow submitted GPU work to complete safely. Replay retained results on reconnect. Restart begins fresh; attempt a final logging snapshot.</w:t>
      </w:r>
    </w:p>
    <w:p>
      <w:pPr>
        <w:pStyle w:val="ListBullet"/>
        <w:spacing w:after="80" w:before="0" w:line="252" w:lineRule="auto"/>
        <w:ind w:left="317" w:hanging="202"/>
        <w:keepLines/>
        <w:numPr>
          <w:ilvl w:val="0"/>
          <w:numId w:val="10"/>
        </w:numPr>
      </w:pPr>
      <w:r>
        <w:t>Results and timing. Use the common envelope and task-specific payload, without an application-level result size cap initially. Keep every missed result for replay with stable identities. Record all UE/MEC phase boundaries and terminal outcomes. Accuracy and segmentation definitions are deferred.</w:t>
      </w:r>
    </w:p>
    <w:p>
      <w:pPr>
        <w:pStyle w:val="ListBullet"/>
        <w:spacing w:after="80" w:before="0" w:line="252" w:lineRule="auto"/>
        <w:ind w:left="317" w:hanging="202"/>
        <w:keepLines/>
        <w:numPr>
          <w:ilvl w:val="0"/>
          <w:numId w:val="10"/>
        </w:numPr>
      </w:pPr>
      <w:r>
        <w:t>RIC interface and retries. Use the common decision interface with request correlation. RIC unavailable or timed out invokes heuristic fallback. Current/previous telemetry periods are fresh; admit without fresh telemetry subject to existing validity/capacity checks. Duplicate ue_id/client_seq retains the original task_id.</w:t>
      </w:r>
    </w:p>
    <w:p>
      <w:pPr>
        <w:pStyle w:val="ListBullet"/>
        <w:spacing w:after="80" w:before="0" w:line="252" w:lineRule="auto"/>
        <w:ind w:left="317" w:hanging="202"/>
        <w:keepLines/>
        <w:numPr>
          <w:ilvl w:val="0"/>
          <w:numId w:val="10"/>
        </w:numPr>
      </w:pPr>
      <w:r>
        <w:t>Implementation can proceed using the policies in Sections 11 through 15. Task-specific accuracy and segmentation definitions, and deployment values, are deferred behind configurable interfaces.</w:t>
      </w:r>
    </w:p>
    <w:p>
      <w:r>
        <w:br w:type="page"/>
      </w:r>
    </w:p>
    <w:p>
      <w:pPr>
        <w:pStyle w:val="Heading1"/>
      </w:pPr>
      <w:r>
        <w:t>11 Buffer and lifecycle behavior</w:t>
      </w:r>
    </w:p>
    <w:p>
      <w:pPr>
        <w:pStyle w:val="Heading2"/>
      </w:pPr>
      <w:r>
        <w:t>UE permissions and finite frame queues</w:t>
      </w:r>
    </w:p>
    <w:p>
      <w:pPr>
        <w:pStyle w:val="ListBullet"/>
        <w:spacing w:after="80" w:before="0" w:line="252" w:lineRule="auto"/>
        <w:ind w:left="317" w:hanging="202"/>
        <w:keepLines/>
        <w:numPr>
          <w:ilvl w:val="0"/>
          <w:numId w:val="10"/>
        </w:numPr>
      </w:pPr>
      <w:r>
        <w:t>The UE supplies can_drop and can_drop_frames in the task request. Task cancellation permission does not imply frame-skipping permission. With can_drop_frames=true, the MEC may skip waiting frames as needed. With false, process available frames in frame order without discretionary skipping below the hard limit.</w:t>
      </w:r>
    </w:p>
    <w:p>
      <w:pPr>
        <w:pStyle w:val="ListBullet"/>
        <w:spacing w:after="80" w:before="0" w:line="252" w:lineRule="auto"/>
        <w:ind w:left="317" w:hanging="202"/>
        <w:keepLines/>
        <w:numPr>
          <w:ilvl w:val="0"/>
          <w:numId w:val="10"/>
        </w:numPr>
      </w:pPr>
      <w:r>
        <w:t>Accepted overflow exception: max_pending_frames=N limits decoded frames waiting for inference, excluding the in-flight job. If adding a frame would exceed N, drop the oldest waiting frame even when can_drop_frames=false. Echo N and overflow_policy=drop_oldest in acceptance and advertise the exception beforehand. This is no discretionary skipping below the cap, not a strict every-frame guarantee.</w:t>
      </w:r>
    </w:p>
    <w:p>
      <w:pPr>
        <w:pStyle w:val="ListBullet"/>
        <w:spacing w:after="80" w:before="0" w:line="252" w:lineRule="auto"/>
        <w:ind w:left="317" w:hanging="202"/>
        <w:keepLines/>
        <w:numPr>
          <w:ilvl w:val="0"/>
          <w:numId w:val="10"/>
        </w:numPr>
      </w:pPr>
      <w:r>
        <w:t>Record each forced drop as buffer_overflow, with task_id/frame_id and time. Preserve the order of surviving frames, expose gaps to stateful trackers, and report contract violations where a strict requirement applies. Dropped frames must not be counted as successful SLO completions. Apply the rule to decoded inference inputs rather than arbitrary compressed packets.</w:t>
      </w:r>
    </w:p>
    <w:p>
      <w:pPr>
        <w:pStyle w:val="Heading2"/>
      </w:pPr>
      <w:r>
        <w:t>Resource waiting and readiness</w:t>
      </w:r>
    </w:p>
    <w:p>
      <w:pPr>
        <w:pStyle w:val="ListBullet"/>
        <w:spacing w:after="80" w:before="0" w:line="252" w:lineRule="auto"/>
        <w:ind w:left="317" w:hanging="202"/>
        <w:keepLines/>
        <w:numPr>
          <w:ilvl w:val="0"/>
          <w:numId w:val="10"/>
        </w:numPr>
      </w:pPr>
      <w:r>
        <w:t>When capacity is unavailable, queue the accepted task in WAITING_RESOURCES while receiving frames. Start worker-wait timeout at acceptance. On expiry send task_expired with reason=resource_timeout. Preparation failure sends task_failed with reason=preparation_failed; a preparation deadline may use preparation_timeout. Stop reception, discard pending frames and release allocations. These are accepted-task outcomes, not denials.</w:t>
      </w:r>
    </w:p>
    <w:p>
      <w:pPr>
        <w:pStyle w:val="ListBullet"/>
        <w:spacing w:after="80" w:before="0" w:line="252" w:lineRule="auto"/>
        <w:ind w:left="317" w:hanging="202"/>
        <w:keepLines/>
        <w:numPr>
          <w:ilvl w:val="0"/>
          <w:numId w:val="10"/>
        </w:numPr>
      </w:pPr>
      <w:r>
        <w:t>Readiness gates inference execution only. Acceptance follows the admission decision promptly; the UE can stream before model readiness. The receiver and bounded buffer must be available for early data. Keep the accepted-task waiting queue separate from each task's frame queue, and bound both. No task_ack or mandatory ready message is added.</w:t>
      </w:r>
    </w:p>
    <w:p>
      <w:pPr>
        <w:pStyle w:val="Heading2"/>
      </w:pPr>
      <w:r>
        <w:t>End of video and draining</w:t>
      </w:r>
    </w:p>
    <w:p>
      <w:pPr>
        <w:pStyle w:val="ListBullet"/>
        <w:spacing w:after="80" w:before="0" w:line="252" w:lineRule="auto"/>
        <w:ind w:left="317" w:hanging="202"/>
        <w:keepLines/>
        <w:numPr>
          <w:ilvl w:val="0"/>
          <w:numId w:val="10"/>
        </w:numPr>
      </w:pPr>
      <w:r>
        <w:t>The UE sends task_end with task_id and final_frame_id. Allow bounded arrival grace because control can arrive before final media. Draining finishes eligible buffered/submitted work, delivers results, then releases the receiver and resets the worker. task_end may arrive while waiting for a worker; it closes input after arrival grace, not the outstanding execution records. Drain timeout and resource-wait limits prevent indefinite retention.</w:t>
      </w:r>
    </w:p>
    <w:p>
      <w:pPr>
        <w:pStyle w:val="Heading2"/>
      </w:pPr>
      <w:r>
        <w:t>Control-disconnect grace period</w:t>
      </w:r>
    </w:p>
    <w:p>
      <w:pPr>
        <w:pStyle w:val="ListBullet"/>
        <w:spacing w:after="80" w:before="0" w:line="252" w:lineRule="auto"/>
        <w:ind w:left="317" w:hanging="202"/>
        <w:keepLines/>
        <w:numPr>
          <w:ilvl w:val="0"/>
          <w:numId w:val="10"/>
        </w:numPr>
      </w:pPr>
      <w:r>
        <w:t>On WebSocket disconnection, set connection_state=disconnected and continue reception/inference for a configurable grace period. Reconnection with the same identity before expiry cancels the old timer and restores the control session; task processing need not restart. Timer checks must not act on a newer connection.</w:t>
      </w:r>
    </w:p>
    <w:p>
      <w:pPr>
        <w:pStyle w:val="ListBullet"/>
        <w:spacing w:after="80" w:before="0" w:line="252" w:lineRule="auto"/>
        <w:ind w:left="317" w:hanging="202"/>
        <w:keepLines/>
        <w:numPr>
          <w:ilvl w:val="0"/>
          <w:numId w:val="10"/>
        </w:numPr>
      </w:pPr>
      <w:r>
        <w:t>On expiry, stop server-side reception, discard pending frames and submit no new jobs. Let submitted GPU work finish before reusing its worker. Record expiration and frame outcomes. Late packets are ignored. Retain every missed result during disconnect grace and replay on reconnect with stable identities; payload sizing and replay confirmation are specified in Section 15.</w:t>
      </w:r>
    </w:p>
    <w:p>
      <w:r>
        <w:br w:type="page"/>
      </w:r>
    </w:p>
    <w:p>
      <w:pPr>
        <w:pStyle w:val="Heading1"/>
      </w:pPr>
      <w:r>
        <w:t>12 Initial queue limits and implementation contracts</w:t>
      </w:r>
    </w:p>
    <w:p>
      <w:pPr>
        <w:pStyle w:val="ListBullet"/>
        <w:spacing w:after="80" w:before="0" w:line="252" w:lineRule="auto"/>
        <w:ind w:left="317" w:hanging="202"/>
        <w:keepLines/>
        <w:numPr>
          <w:ilvl w:val="0"/>
          <w:numId w:val="10"/>
        </w:numPr>
      </w:pPr>
      <w:r>
        <w:t>The response ordering, eight-frame cap, five-task waiting cap and FIFO compatible-worker assignment are agreed. The non-intelligent decision provider rejects new requests before acceptance when waiting capacity is full. Pool, timeout and media tuning values remain proposed and configurable.</w:t>
      </w:r>
    </w:p>
    <w:p>
      <w:pPr>
        <w:pStyle w:val="Heading2"/>
      </w:pPr>
      <w:r>
        <w:t>Response and lifecycle contract</w:t>
      </w:r>
    </w:p>
    <w:p>
      <w:pPr>
        <w:pStyle w:val="ListBullet"/>
        <w:spacing w:after="80" w:before="0" w:line="252" w:lineRule="auto"/>
        <w:ind w:left="317" w:hanging="202"/>
        <w:keepLines/>
        <w:numPr>
          <w:ilvl w:val="0"/>
          <w:numId w:val="10"/>
        </w:numPr>
      </w:pPr>
      <w:r>
        <w:t>After admission, prepare the listening receiver and bounded input buffer, then reply with accepted=true and status=preparing, plus ue_id, task_id, client_seq, selected config, priority, endpoint and queue policy. The public preparing status includes internal WAITING_RESOURCES and PREPARING states. Input reception is tracked separately from execution readiness; media may arrive before a worker is assigned. No second ready message is required.</w:t>
      </w:r>
    </w:p>
    <w:p>
      <w:pPr>
        <w:pStyle w:val="ListBullet"/>
        <w:spacing w:after="80" w:before="0" w:line="252" w:lineRule="auto"/>
        <w:ind w:left="317" w:hanging="202"/>
        <w:keepLines/>
        <w:numPr>
          <w:ilvl w:val="0"/>
          <w:numId w:val="10"/>
        </w:numPr>
      </w:pPr>
      <w:r>
        <w:t>If receiver setup fails before the acceptance response, return a setup failure and clean up partial allocations; do not advertise a dead endpoint. After acceptance, send task_expired with reason=resource_timeout if no worker becomes available, or task_failed with reason=preparation_failed for preparation errors. Include ue_id and task_id, timestamp and a brief public explanation; retain detailed diagnostics locally. Terminal transitions are idempotent and release receivers, buffers and reservations.</w:t>
      </w:r>
    </w:p>
    <w:p>
      <w:pPr>
        <w:pStyle w:val="Heading2"/>
      </w:pPr>
      <w:r>
        <w:t>Agreed queue defaults</w:t>
      </w:r>
    </w:p>
    <w:p>
      <w:pPr>
        <w:pStyle w:val="ListBullet"/>
        <w:spacing w:after="80" w:before="0" w:line="252" w:lineRule="auto"/>
        <w:ind w:left="317" w:hanging="202"/>
        <w:keepLines/>
        <w:numPr>
          <w:ilvl w:val="0"/>
          <w:numId w:val="10"/>
        </w:numPr>
      </w:pPr>
      <w:r>
        <w:t>Start with max_pending_frames=8 per task, excluding its one in-flight job. Drop the oldest waiting decoded frame on overflow and record buffer_overflow, including when can_drop_frames=false. Eight frames span about 267 ms of arriving video at 30 FPS or 533 ms at 15 FPS; this is input coverage, not a guaranteed queue wait or SLO budget. Measure capture-to-result latency, queue age, queue occupancy and drops before raising the limit.</w:t>
      </w:r>
    </w:p>
    <w:p>
      <w:pPr>
        <w:pStyle w:val="ListBullet"/>
        <w:spacing w:after="80" w:before="0" w:line="252" w:lineRule="auto"/>
        <w:ind w:left="317" w:hanging="202"/>
        <w:keepLines/>
        <w:numPr>
          <w:ilvl w:val="0"/>
          <w:numId w:val="10"/>
        </w:numPr>
      </w:pPr>
      <w:r>
        <w:t>Use max_waiting_tasks=5 across the MEC. Count accepted tasks waiting for workers or undergoing preparation until execution-ready. Running tasks are bounded separately by worker capacity; reserving preparation must not evade the waiting cap. With W execution slots, total task capacity is at most W+5, subject to receiver and memory limits. A task occupies a worker throughout its stream; waiting tasks can time out if running streams do not end.</w:t>
      </w:r>
    </w:p>
    <w:p>
      <w:pPr>
        <w:pStyle w:val="ListBullet"/>
        <w:spacing w:after="80" w:before="0" w:line="252" w:lineRule="auto"/>
        <w:ind w:left="317" w:hanging="202"/>
        <w:keepLines/>
        <w:numPr>
          <w:ilvl w:val="0"/>
          <w:numId w:val="10"/>
        </w:numPr>
      </w:pPr>
      <w:r>
        <w:t>Agreed discipline: FIFO among tasks eligible for an available compatible worker. An older incompatible request need not idle a compatible worker. Keep worker assignment separate from fixed CUDA priorities. For non-intelligent admission, when waiting capacity is full and no ready worker can take a task directly, reject before acceptance with capacity_limit. Reserve capacity atomically to prevent simultaneous requests exceeding the limit. Resource guards also apply to later intelligent providers.</w:t>
      </w:r>
    </w:p>
    <w:p>
      <w:pPr>
        <w:pStyle w:val="ListBullet"/>
        <w:spacing w:after="80" w:before="0" w:line="252" w:lineRule="auto"/>
        <w:ind w:left="317" w:hanging="202"/>
        <w:keepLines/>
        <w:numPr>
          <w:ilvl w:val="0"/>
          <w:numId w:val="10"/>
        </w:numPr>
      </w:pPr>
      <w:r>
        <w:t>Account for frame bytes as well as counts. Eight 1920 by 1080 RGB uint8 frames require about 49.8 MB per task, excluding decoder, IPC and GPU allocations. Check worst-case total buffering for running and waiting tasks against an explicit memory budget. Bound upstream decoder/jitter/appsink queues too; avoid hidden drop policies. Configure buffer, byte and time limits deliberately [8].</w:t>
      </w:r>
    </w:p>
    <w:p>
      <w:pPr/>
      <w:r>
        <w:t>[8] GStreamer queue documentation: https://gstreamer.freedesktop.org/documentation/coreelements/queue.html</w:t>
      </w:r>
    </w:p>
    <w:p>
      <w:r>
        <w:br w:type="page"/>
      </w:r>
    </w:p>
    <w:p>
      <w:pPr>
        <w:pStyle w:val="Heading2"/>
      </w:pPr>
      <w:r>
        <w:t>Deferred configuration and implementation details</w:t>
      </w:r>
    </w:p>
    <w:p>
      <w:pPr>
        <w:pStyle w:val="ListBullet"/>
        <w:spacing w:after="80" w:before="0" w:line="252" w:lineRule="auto"/>
        <w:ind w:left="317" w:hanging="202"/>
        <w:keepLines/>
        <w:numPr>
          <w:ilvl w:val="0"/>
          <w:numId w:val="10"/>
        </w:numPr>
      </w:pPr>
      <w:r>
        <w:t>Initial task and model coverage. Keep task, checkpoint, precision, shape, codec and FPS in the catalog. Add adapters through a common interface; defer concrete deployment values and task-specific accuracy profiles.</w:t>
      </w:r>
    </w:p>
    <w:p>
      <w:pPr>
        <w:pStyle w:val="ListBullet"/>
        <w:spacing w:after="80" w:before="0" w:line="252" w:lineRule="auto"/>
        <w:ind w:left="317" w:hanging="202"/>
        <w:keepLines/>
        <w:numPr>
          <w:ilvl w:val="0"/>
          <w:numId w:val="10"/>
        </w:numPr>
      </w:pPr>
      <w:r>
        <w:t>Pool capacity and preparation. Keep replica counts, worker/memory limits, concurrent preparation and idle retention configurable. Track worker lifecycle separately from task lifecycle; reserve capacity atomically and release partial allocations on failure. Deployment values are deferred.</w:t>
      </w:r>
    </w:p>
    <w:p>
      <w:pPr>
        <w:pStyle w:val="ListBullet"/>
        <w:spacing w:after="80" w:before="0" w:line="252" w:lineRule="auto"/>
        <w:ind w:left="317" w:hanging="202"/>
        <w:keepLines/>
        <w:numPr>
          <w:ilvl w:val="0"/>
          <w:numId w:val="10"/>
        </w:numPr>
      </w:pPr>
      <w:r>
        <w:t>Timeout values and timer origins. Suggested YAML values and precise timer boundaries are in Section 13. Worker wait begins at acceptance; model preparation has its own deadline. An overall acceptance-to-ready deadline prevents retries extending startup indefinitely. The first applicable terminal timeout wins; later callbacks must not resurrect the task.</w:t>
      </w:r>
    </w:p>
    <w:p>
      <w:pPr>
        <w:pStyle w:val="ListBullet"/>
        <w:spacing w:after="80" w:before="0" w:line="252" w:lineRule="auto"/>
        <w:ind w:left="317" w:hanging="202"/>
        <w:keepLines/>
        <w:numPr>
          <w:ilvl w:val="0"/>
          <w:numId w:val="10"/>
        </w:numPr>
      </w:pPr>
      <w:r>
        <w:t>Frame and result protocol. Carry task/frame identity and UE timestamps in RTP extensions. Use common result fields plus task-specific payload. Keep result payloads uncapped initially and defer segmentation representation. RTP sequence numbers are packet identities, not frame identities.</w:t>
      </w:r>
    </w:p>
    <w:p>
      <w:pPr>
        <w:pStyle w:val="ListBullet"/>
        <w:spacing w:after="80" w:before="0" w:line="252" w:lineRule="auto"/>
        <w:ind w:left="317" w:hanging="202"/>
        <w:keepLines/>
        <w:numPr>
          <w:ilvl w:val="0"/>
          <w:numId w:val="10"/>
        </w:numPr>
      </w:pPr>
      <w:r>
        <w:t>Drop and SLO semantics. Use replaceable FIFO dispatch initially. Preserve the eight-frame overflow exception. Keep task accuracy profiles deferred and metric agnostic. Count dropped, lost and failed work explicitly in timing history.</w:t>
      </w:r>
    </w:p>
    <w:p>
      <w:pPr>
        <w:pStyle w:val="ListBullet"/>
        <w:spacing w:after="80" w:before="0" w:line="252" w:lineRule="auto"/>
        <w:ind w:left="317" w:hanging="202"/>
        <w:keepLines/>
        <w:numPr>
          <w:ilvl w:val="0"/>
          <w:numId w:val="10"/>
        </w:numPr>
      </w:pPr>
      <w:r>
        <w:t>Recovery and request retries. Preserve identity and request deduplication within this run. Replay every missed result with stable identity after reconnect; no runtime restoration on restart. Attempt a final logging snapshot on shutdown or handled failure.</w:t>
      </w:r>
    </w:p>
    <w:p>
      <w:pPr>
        <w:pStyle w:val="ListBullet"/>
        <w:spacing w:after="80" w:before="0" w:line="252" w:lineRule="auto"/>
        <w:ind w:left="317" w:hanging="202"/>
        <w:keepLines/>
        <w:numPr>
          <w:ilvl w:val="0"/>
          <w:numId w:val="10"/>
        </w:numPr>
      </w:pPr>
      <w:r>
        <w:t>Decision provider and RT RIC boundary. Use the agreed interface and heuristic fallback. Current/previous telemetry periods are fresh. Stale or missing telemetry does not block admission; existing configuration and resource checks still apply.</w:t>
      </w:r>
    </w:p>
    <w:p>
      <w:pPr>
        <w:pStyle w:val="ListBullet"/>
        <w:spacing w:after="80" w:before="0" w:line="252" w:lineRule="auto"/>
        <w:ind w:left="317" w:hanging="202"/>
        <w:keepLines/>
        <w:numPr>
          <w:ilvl w:val="0"/>
          <w:numId w:val="10"/>
        </w:numPr>
      </w:pPr>
      <w:r>
        <w:t>Recommended first scope: one configurable model adapter, multiple UEs/tasks, bounded warm-worker pool, local decision provider, accepted-task lifecycle and per-frame logging. No task or model count is hard-coded. Add catalog coverage and RT RIC decisions through common interfaces. The YAML schema is a proposal for new code, not a replacement configuration consumed by the current demo.</w:t>
      </w:r>
    </w:p>
    <w:p>
      <w:r>
        <w:br w:type="page"/>
      </w:r>
    </w:p>
    <w:p>
      <w:pPr>
        <w:pStyle w:val="Heading1"/>
      </w:pPr>
      <w:r>
        <w:t>13 Configurable execution and proposed timers</w:t>
      </w:r>
    </w:p>
    <w:p>
      <w:pPr>
        <w:pStyle w:val="ListBullet"/>
        <w:spacing w:after="80" w:before="0" w:line="252" w:lineRule="auto"/>
        <w:ind w:left="317" w:hanging="202"/>
        <w:keepLines/>
        <w:numPr>
          <w:ilvl w:val="0"/>
          <w:numId w:val="10"/>
        </w:numPr>
      </w:pPr>
      <w:r>
        <w:t>Keep task definitions in tasks.yaml and server limits in mec_config_proposed.yaml, validated using Pydantic when implemented. Task/model counts come from enabled catalog entries and configured replica counts. A common adapter exposes prepare, warmup, infer, reset and cleanup. Workers accept a configuration ID and generic job descriptor; task-specific results are versioned payloads. Multi-model pipelines are configurations of one adapter, not assumptions in ControlHub or the pool manager.</w:t>
      </w:r>
    </w:p>
    <w:p>
      <w:pPr>
        <w:pStyle w:val="ListBullet"/>
        <w:spacing w:after="80" w:before="0" w:line="252" w:lineRule="auto"/>
        <w:ind w:left="317" w:hanging="202"/>
        <w:keepLines/>
        <w:numPr>
          <w:ilvl w:val="0"/>
          <w:numId w:val="10"/>
        </w:numPr>
      </w:pPr>
      <w:r>
        <w:t>Configure maximum workers, concurrent preparations, initial replicas by configuration, memory budget and idle retention. Keep these deployment values external and deferred; do not hardcode model counts or GPU capacity. The agreed timeouts remain configurable. Model-agnostic orchestration still uses an adapter for each supported algorithm.</w:t>
      </w:r>
    </w:p>
    <w:p>
      <w:pPr>
        <w:pStyle w:val="Heading2"/>
      </w:pPr>
      <w:r>
        <w:t>Suggested first timeout values</w:t>
      </w:r>
    </w:p>
    <w:p>
      <w:pPr>
        <w:pStyle w:val="ListBullet"/>
        <w:spacing w:after="80" w:before="0" w:line="252" w:lineRule="auto"/>
        <w:ind w:left="317" w:hanging="202"/>
        <w:keepLines/>
        <w:numPr>
          <w:ilvl w:val="0"/>
          <w:numId w:val="10"/>
        </w:numPr>
      </w:pPr>
      <w:r>
        <w:t>Worker wait: 10 s; Acceptance until compatible worker or preparation resources reserved; resource_timeout.</w:t>
      </w:r>
    </w:p>
    <w:p>
      <w:pPr>
        <w:pStyle w:val="ListBullet"/>
        <w:spacing w:after="80" w:before="0" w:line="252" w:lineRule="auto"/>
        <w:ind w:left="317" w:hanging="202"/>
        <w:keepLines/>
        <w:numPr>
          <w:ilvl w:val="0"/>
          <w:numId w:val="10"/>
        </w:numPr>
      </w:pPr>
      <w:r>
        <w:t>Model preparation: 15 s; Actual preparation start until ready; preparation_timeout or preparation_failed.</w:t>
      </w:r>
    </w:p>
    <w:p>
      <w:pPr>
        <w:pStyle w:val="ListBullet"/>
        <w:spacing w:after="80" w:before="0" w:line="252" w:lineRule="auto"/>
        <w:ind w:left="317" w:hanging="202"/>
        <w:keepLines/>
        <w:numPr>
          <w:ilvl w:val="0"/>
          <w:numId w:val="10"/>
        </w:numPr>
      </w:pPr>
      <w:r>
        <w:t>Overall execution readiness: 25 s; Acceptance until ready, including wait/preparation; never reset on retry.</w:t>
      </w:r>
    </w:p>
    <w:p>
      <w:pPr>
        <w:pStyle w:val="ListBullet"/>
        <w:spacing w:after="80" w:before="0" w:line="252" w:lineRule="auto"/>
        <w:ind w:left="317" w:hanging="202"/>
        <w:keepLines/>
        <w:numPr>
          <w:ilvl w:val="0"/>
          <w:numId w:val="10"/>
        </w:numPr>
      </w:pPr>
      <w:r>
        <w:t>First valid media: 5 s; Acceptance until first valid task media packet; no_input_timeout.</w:t>
      </w:r>
    </w:p>
    <w:p>
      <w:pPr>
        <w:pStyle w:val="ListBullet"/>
        <w:spacing w:after="80" w:before="0" w:line="252" w:lineRule="auto"/>
        <w:ind w:left="317" w:hanging="202"/>
        <w:keepLines/>
        <w:numPr>
          <w:ilvl w:val="0"/>
          <w:numId w:val="10"/>
        </w:numPr>
      </w:pPr>
      <w:r>
        <w:t>Final frame arrival grace: 0.5 s; task_end until input complete or grace expires; record missing frames.</w:t>
      </w:r>
    </w:p>
    <w:p>
      <w:pPr>
        <w:pStyle w:val="ListBullet"/>
        <w:spacing w:after="80" w:before="0" w:line="252" w:lineRule="auto"/>
        <w:ind w:left="317" w:hanging="202"/>
        <w:keepLines/>
        <w:numPr>
          <w:ilvl w:val="0"/>
          <w:numId w:val="10"/>
        </w:numPr>
      </w:pPr>
      <w:r>
        <w:t>Drain: 5 s; Input closure until eligible work finishes; drain_timeout.</w:t>
      </w:r>
    </w:p>
    <w:p>
      <w:pPr>
        <w:pStyle w:val="ListBullet"/>
        <w:spacing w:after="80" w:before="0" w:line="252" w:lineRule="auto"/>
        <w:ind w:left="317" w:hanging="202"/>
        <w:keepLines/>
        <w:numPr>
          <w:ilvl w:val="0"/>
          <w:numId w:val="10"/>
        </w:numPr>
      </w:pPr>
      <w:r>
        <w:t>WebSocket disconnect grace: 5 s; Detected disconnection until same-identity recovery; control_disconnect_timeout.</w:t>
      </w:r>
    </w:p>
    <w:p>
      <w:pPr>
        <w:pStyle w:val="ListBullet"/>
        <w:spacing w:after="80" w:before="0" w:line="252" w:lineRule="auto"/>
        <w:ind w:left="317" w:hanging="202"/>
        <w:keepLines/>
        <w:numPr>
          <w:ilvl w:val="0"/>
          <w:numId w:val="10"/>
        </w:numPr>
      </w:pPr>
      <w:r>
        <w:t>Decision response: 1 s; Provider invocation until response; timeout/unavailability invokes heuristic fallback.</w:t>
      </w:r>
    </w:p>
    <w:p>
      <w:pPr>
        <w:pStyle w:val="ListBullet"/>
        <w:spacing w:after="80" w:before="0" w:line="252" w:lineRule="auto"/>
        <w:ind w:left="317" w:hanging="202"/>
        <w:keepLines/>
        <w:numPr>
          <w:ilvl w:val="0"/>
          <w:numId w:val="10"/>
        </w:numPr>
      </w:pPr>
      <w:r>
        <w:t>These timers bound resource retention, not frame SLOs. Early frames can miss their SLO while startup is allowed to continue. The first applicable terminal deadline wins; cancel timers and ignore stale completions. Drain can expire even if a task is still waiting for a worker. Let already-submitted GPU work finish before reusing its worker; do not implement GPU preemption. Arrival-grace expiry with missing frames must not be reported as complete every-frame processing.</w:t>
      </w:r>
    </w:p>
    <w:p>
      <w:r>
        <w:br w:type="page"/>
      </w:r>
    </w:p>
    <w:p>
      <w:pPr>
        <w:pStyle w:val="Heading2"/>
      </w:pPr>
      <w:r>
        <w:t>Explicit GStreamer buffering plan</w:t>
      </w:r>
    </w:p>
    <w:p>
      <w:pPr>
        <w:pStyle w:val="ListBullet"/>
        <w:spacing w:after="80" w:before="0" w:line="252" w:lineRule="auto"/>
        <w:ind w:left="317" w:hanging="202"/>
        <w:keepLines/>
        <w:numPr>
          <w:ilvl w:val="0"/>
          <w:numId w:val="10"/>
        </w:numPr>
      </w:pPr>
      <w:r>
        <w:t>Before coding, the media values are proposed. At build time, inspect the installed GStreamer version and effective properties; report the actual pipeline and settings used. No default queue may silently add an independent backlog/drop policy. Retain the eight-frame application queue as the inference backlog, consumed separately from fast media reception.</w:t>
      </w:r>
    </w:p>
    <w:p>
      <w:pPr>
        <w:pStyle w:val="ListBullet"/>
        <w:spacing w:after="80" w:before="0" w:line="252" w:lineRule="auto"/>
        <w:ind w:left="317" w:hanging="202"/>
        <w:keepLines/>
        <w:numPr>
          <w:ilvl w:val="0"/>
          <w:numId w:val="10"/>
        </w:numPr>
      </w:pPr>
      <w:r>
        <w:t>Initial RTP suggestion: jitter latency=20 ms, drop-on-latency=true and do-lost=true. Enable drop messages if supported; log late/lost/jitter overflow separately from application buffer_overflow. Apply settings to actual jitterbuffer instances, including those created by rtpbin. Twenty milliseconds is a test value and may need increasing if measured jitter is higher [9].</w:t>
      </w:r>
    </w:p>
    <w:p>
      <w:pPr>
        <w:pStyle w:val="ListBullet"/>
        <w:spacing w:after="80" w:before="0" w:line="252" w:lineRule="auto"/>
        <w:ind w:left="317" w:hanging="202"/>
        <w:keepLines/>
        <w:numPr>
          <w:ilvl w:val="0"/>
          <w:numId w:val="10"/>
        </w:numPr>
      </w:pPr>
      <w:r>
        <w:t>Initial appsink suggestion: max-buffers=1, drop=false, sync=false, wait-on-eos=false and enable-last-sample=false. Pull each sample immediately in a reception callback/thread and enqueue without waiting for inference. The application evicts/counts oldest decoded frames when its eight-frame cap is reached. If reception stalls, backpressure can still cause packet loss; measure it rather than assuming zero pipeline buffering [10].</w:t>
      </w:r>
    </w:p>
    <w:p>
      <w:pPr>
        <w:pStyle w:val="ListBullet"/>
        <w:spacing w:after="80" w:before="0" w:line="252" w:lineRule="auto"/>
        <w:ind w:left="317" w:hanging="202"/>
        <w:keepLines/>
        <w:numPr>
          <w:ilvl w:val="0"/>
          <w:numId w:val="10"/>
        </w:numPr>
      </w:pPr>
      <w:r>
        <w:t>Avoid unnecessary queue elements. If a decoded-stage queue is required, use max-size-buffers=1, max-size-bytes=0, max-size-time=0 and leaky=no; the zero values disable only those two secondary limits. Keep the count cap active. Report this extra staging capacity separately from the eight-frame application queue. Configure newer appsink byte/time/leak properties only when supported and record their effective values [8, 10].</w:t>
      </w:r>
    </w:p>
    <w:p>
      <w:pPr>
        <w:pStyle w:val="ListBullet"/>
        <w:spacing w:after="80" w:before="0" w:line="252" w:lineRule="auto"/>
        <w:ind w:left="317" w:hanging="202"/>
        <w:keepLines/>
        <w:numPr>
          <w:ilvl w:val="0"/>
          <w:numId w:val="10"/>
        </w:numPr>
      </w:pPr>
      <w:r>
        <w:t>For an initial H.264 profile, require no B-frames to avoid frame reorder delay. Other codecs use explicit adapter-specific low-latency profiles. Decoder reference pictures, socket buffers and jitter reordering still exist; inspect their limits and actual socket buffer sizes. Do not claim that all transport/codec buffering can be eliminated. Runtime diagnostics must expose queue occupancy, reception stalls, packet drops and frame drops.</w:t>
      </w:r>
    </w:p>
    <w:p>
      <w:r>
        <w:t>[9] GStreamer rtpjitterbuffer documentation: https://gstreamer.freedesktop.org/documentation/rtpmanager/rtpjitterbuffer.html</w:t>
      </w:r>
    </w:p>
    <w:p>
      <w:r>
        <w:t>[10] GStreamer appsink documentation: https://gstreamer.freedesktop.org/documentation/app/appsink.html</w:t>
      </w:r>
    </w:p>
    <w:p>
      <w:pPr>
        <w:pStyle w:val="Heading2"/>
      </w:pPr>
      <w:r>
        <w:t>Queue capacity and decision policy</w:t>
      </w:r>
    </w:p>
    <w:p>
      <w:pPr>
        <w:pStyle w:val="ListBullet"/>
        <w:spacing w:after="80" w:before="0" w:line="252" w:lineRule="auto"/>
        <w:ind w:left="317" w:hanging="202"/>
        <w:keepLines/>
        <w:numPr>
          <w:ilvl w:val="0"/>
          <w:numId w:val="10"/>
        </w:numPr>
      </w:pPr>
      <w:r>
        <w:t>For non-intelligent admission, queue-full rejection is agreed. The future intelligent provider may choose earlier policy rejection, but cannot override physical queue/receiver/memory bounds. If a request can take a ready compatible worker directly, it need not consume a waiting slot. Otherwise reserve one of the five slots before acceptance. Release the slot on execution readiness or terminal failure, not merely when preparation starts.</w:t>
      </w:r>
    </w:p>
    <w:p>
      <w:r>
        <w:br w:type="page"/>
      </w:r>
    </w:p>
    <w:p>
      <w:pPr>
        <w:pStyle w:val="Heading1"/>
      </w:pPr>
      <w:r>
        <w:t>14 Protocol choices explained</w:t>
      </w:r>
    </w:p>
    <w:p>
      <w:pPr>
        <w:pStyle w:val="Heading2"/>
      </w:pPr>
      <w:r>
        <w:t>Frame and result protocol</w:t>
      </w:r>
    </w:p>
    <w:p>
      <w:pPr>
        <w:pStyle w:val="ListBullet"/>
        <w:spacing w:after="80" w:before="0" w:line="252" w:lineRule="auto"/>
        <w:ind w:left="317" w:hanging="202"/>
        <w:keepLines/>
        <w:numPr>
          <w:ilvl w:val="0"/>
          <w:numId w:val="10"/>
        </w:numPr>
      </w:pPr>
      <w:r>
        <w:t>Use RTP header extensions for task/frame identity and UE capture/transmission timestamps; no separate per-frame control messages. Negotiate layout once in acceptance. Match packets to decoded frames and reject stale task/session metadata. Section 15 recommends repeated per-packet metadata and defines missing-frame observability [11, 12].</w:t>
      </w:r>
    </w:p>
    <w:p>
      <w:pPr>
        <w:pStyle w:val="ListBullet"/>
        <w:spacing w:after="80" w:before="0" w:line="252" w:lineRule="auto"/>
        <w:ind w:left="317" w:hanging="202"/>
        <w:keepLines/>
        <w:numPr>
          <w:ilvl w:val="0"/>
          <w:numId w:val="10"/>
        </w:numPr>
      </w:pPr>
      <w:r>
        <w:t>Agreed common result envelope: type, schema version, ue_id, task_id, frame_id/job_seq, config, phase timestamps and task-specific payload. Tracking returns IDs/boxes; detection/recognition can return labels; segmentation needs an agreed representation. Large outputs are not persisted in run logs. UE logs result receipt; result replay uses stable IDs.</w:t>
      </w:r>
    </w:p>
    <w:p>
      <w:pPr>
        <w:pStyle w:val="Heading2"/>
      </w:pPr>
      <w:r>
        <w:t>Frame skipping and SLO accounting</w:t>
      </w:r>
    </w:p>
    <w:p>
      <w:pPr>
        <w:pStyle w:val="ListBullet"/>
        <w:spacing w:after="80" w:before="0" w:line="252" w:lineRule="auto"/>
        <w:ind w:left="317" w:hanging="202"/>
        <w:keepLines/>
        <w:numPr>
          <w:ilvl w:val="0"/>
          <w:numId w:val="10"/>
        </w:numPr>
      </w:pPr>
      <w:r>
        <w:t>Agreed initial policy: dispatch waiting frames FIFO regardless of can_drop_frames. Do not perform discretionary skipping initially. Keep selection behind a replaceable frame-policy interface for later changes. The eight-frame cap still drops the oldest unprocessed frame on overflow, including when can_drop_frames=false.</w:t>
      </w:r>
    </w:p>
    <w:p>
      <w:pPr>
        <w:pStyle w:val="ListBullet"/>
        <w:spacing w:after="80" w:before="0" w:line="252" w:lineRule="auto"/>
        <w:ind w:left="317" w:hanging="202"/>
        <w:keepLines/>
        <w:numPr>
          <w:ilvl w:val="0"/>
          <w:numId w:val="10"/>
        </w:numPr>
      </w:pPr>
      <w:r>
        <w:t>Accuracy is task-defined; profiles and thresholds will be added later. Keep metric identifiers, requirements and profile references optional and extensible, with no hardcoded metric or fabricated accuracy guarantee. Log all agreed UE/MEC timing boundaries and terminal timestamps; record loss detection rather than an unknowable physical loss time.</w:t>
      </w:r>
    </w:p>
    <w:p>
      <w:pPr>
        <w:pStyle w:val="Heading2"/>
      </w:pPr>
      <w:r>
        <w:t>Recovery and request retries</w:t>
      </w:r>
    </w:p>
    <w:p>
      <w:pPr>
        <w:pStyle w:val="ListBullet"/>
        <w:spacing w:after="80" w:before="0" w:line="252" w:lineRule="auto"/>
        <w:ind w:left="317" w:hanging="202"/>
        <w:keepLines/>
        <w:numPr>
          <w:ilvl w:val="0"/>
          <w:numId w:val="10"/>
        </w:numPr>
      </w:pPr>
      <w:r>
        <w:t>resume_token recovers UE identity within this server run; connection_id identifies its connection. Replay missed results on recovery. Duplicate ue_id/client_seq requests retain the original task_id/outcome. Conflicting payload reuse is rejected. No identity/task restoration occurs after a server restart.</w:t>
      </w:r>
    </w:p>
    <w:p>
      <w:pPr>
        <w:pStyle w:val="ListBullet"/>
        <w:spacing w:after="80" w:before="0" w:line="252" w:lineRule="auto"/>
        <w:ind w:left="317" w:hanging="202"/>
        <w:keepLines/>
        <w:numPr>
          <w:ilvl w:val="0"/>
          <w:numId w:val="10"/>
        </w:numPr>
      </w:pPr>
      <w:r>
        <w:t>During the five-second disconnect grace, receive/process as agreed and retain all missed results for replay. Reconnection cancels only the old connection timer. Server restart starts fresh with no identity/task restoration. Attempt a final JSON snapshot on Ctrl+C, termination and handled fatal errors; forced kill, power loss and hard crashes cannot guarantee that write.</w:t>
      </w:r>
    </w:p>
    <w:p>
      <w:pPr>
        <w:pStyle w:val="Heading2"/>
      </w:pPr>
      <w:r>
        <w:t>Decision provider and RT RIC interface</w:t>
      </w:r>
    </w:p>
    <w:p>
      <w:pPr>
        <w:pStyle w:val="ListBullet"/>
        <w:spacing w:after="80" w:before="0" w:line="252" w:lineRule="auto"/>
        <w:ind w:left="317" w:hanging="202"/>
        <w:keepLines/>
        <w:numPr>
          <w:ilvl w:val="0"/>
          <w:numId w:val="10"/>
        </w:numPr>
      </w:pPr>
      <w:r>
        <w:t>Use one interface for local heuristic and future learned decisions. Inputs: task requirements, permitted configurations, UE identity/IP, MEC resource summaries and timestamped RAN telemetry. Outputs: admit/deny, reason, chosen config and fixed priority. Correlate responses with request identity/generation, reject stale responses and validate configurations/resource bounds.</w:t>
      </w:r>
    </w:p>
    <w:p>
      <w:pPr>
        <w:pStyle w:val="ListBullet"/>
        <w:spacing w:after="80" w:before="0" w:line="252" w:lineRule="auto"/>
        <w:ind w:left="317" w:hanging="202"/>
        <w:keepLines/>
        <w:numPr>
          <w:ilvl w:val="0"/>
          <w:numId w:val="10"/>
        </w:numPr>
      </w:pPr>
      <w:r>
        <w:t>RIC unavailability or MEC decision timeout invokes heuristic fallback. Telemetry is fresh only in the current or previous source reporting period; older samples are stale. Tag decisions by request/generation and ignore late RIC responses once fallback commits. Section 15 defines reporting-period alignment and the remaining fallback details.</w:t>
      </w:r>
    </w:p>
    <w:p>
      <w:r>
        <w:br w:type="page"/>
      </w:r>
    </w:p>
    <w:p>
      <w:pPr>
        <w:pStyle w:val="Heading1"/>
      </w:pPr>
      <w:r>
        <w:t>15 Agreed metadata logging recovery and fallback</w:t>
      </w:r>
    </w:p>
    <w:p>
      <w:pPr>
        <w:pStyle w:val="Heading2"/>
      </w:pPr>
      <w:r>
        <w:t>Stream metadata and common results</w:t>
      </w:r>
    </w:p>
    <w:p>
      <w:pPr>
        <w:pStyle w:val="ListBullet"/>
        <w:spacing w:after="80" w:before="0" w:line="252" w:lineRule="auto"/>
        <w:ind w:left="317" w:hanging="202"/>
        <w:keepLines/>
        <w:numPr>
          <w:ilvl w:val="0"/>
          <w:numId w:val="10"/>
        </w:numPr>
      </w:pPr>
      <w:r>
        <w:t>RTP header extensions can carry custom metadata without changing the encoded video payload [11]. GStreamer exposes extension read/write APIs [12]. Recommended layout: schema version, binary task UUID or negotiated task handle, frame_id, capture timestamp and transmission-start timestamp. Bind a compact handle to task_id once in acceptance, or carry the full task UUID. Negotiate extension ID/layout at task setup, include overhead in packet MTU and repeat frame metadata on every packet of that frame so first-packet loss does not remove identity.</w:t>
      </w:r>
    </w:p>
    <w:p>
      <w:pPr>
        <w:pStyle w:val="ListBullet"/>
        <w:spacing w:after="80" w:before="0" w:line="252" w:lineRule="auto"/>
        <w:ind w:left="317" w:hanging="202"/>
        <w:keepLines/>
        <w:numPr>
          <w:ilvl w:val="0"/>
          <w:numId w:val="10"/>
        </w:numPr>
      </w:pPr>
      <w:r>
        <w:t>Extract extensions at RTP reception and map through depayloading/decoding using SSRC, extended RTP timestamp and frame identity. Metadata is not automatically preserved by every decoder. Test loss/reordering, wraparound and stale packets. If all packets of a frame are lost, MEC cannot timestamp their actual loss or recover absent metadata; UE transmit records, later frame gaps and final_frame_id support reconciliation. Log loss_detected_at when a gap is declared.</w:t>
      </w:r>
    </w:p>
    <w:p>
      <w:pPr>
        <w:pStyle w:val="ListBullet"/>
        <w:spacing w:after="80" w:before="0" w:line="252" w:lineRule="auto"/>
        <w:ind w:left="317" w:hanging="202"/>
        <w:keepLines/>
        <w:numPr>
          <w:ilvl w:val="0"/>
          <w:numId w:val="10"/>
        </w:numPr>
      </w:pPr>
      <w:r>
        <w:t>Common result fields are agreed; adapters own a versioned payload with stable result identity for replay and UE duplicate suppression. No application-level result-payload size limit is imposed initially; configure WebSocket limits consistently. Segmentation representation is deferred. Accuracy metrics and profiles are task-specific and optional until defined; core scheduling and logging remain metric agnostic.</w:t>
      </w:r>
    </w:p>
    <w:p>
      <w:pPr>
        <w:pStyle w:val="Heading2"/>
      </w:pPr>
      <w:r>
        <w:t>Accuracy evidence from the papers</w:t>
      </w:r>
    </w:p>
    <w:p>
      <w:pPr>
        <w:pStyle w:val="ListBullet"/>
        <w:spacing w:after="80" w:before="0" w:line="252" w:lineRule="auto"/>
        <w:ind w:left="317" w:hanging="202"/>
        <w:keepLines/>
        <w:numPr>
          <w:ilvl w:val="0"/>
          <w:numId w:val="10"/>
        </w:numPr>
      </w:pPr>
      <w:r>
        <w:t>Pendulum explicitly uses mIoU between predicted and ground-truth boxes (PDF p 3) and evaluates detection and segmentation configurations (p 8). ARMA uses accuracy-satisfying bitrate/model profiling (Section 7.1.4, PDF p 9) and evaluates streaming bounding-box IoU against the latest frame available when analysis finishes (Section 8.2.1, Fig 17, p 10). Its streaming metric therefore reflects result age as well as localization.</w:t>
      </w:r>
    </w:p>
    <w:p>
      <w:pPr>
        <w:pStyle w:val="ListBullet"/>
        <w:spacing w:after="80" w:before="0" w:line="252" w:lineRule="auto"/>
        <w:ind w:left="317" w:hanging="202"/>
        <w:keepLines/>
        <w:numPr>
          <w:ilvl w:val="0"/>
          <w:numId w:val="10"/>
        </w:numPr>
      </w:pPr>
      <w:r>
        <w:t>CORA evaluates fixed DNN workloads and latency/SLO behavior, not an application prediction-quality requirement. Its F1/precision/recall evaluation measures predicted SLO violations, not detector/classifier accuracy (PDF p 15). SMEC focuses on SLO compliance for fixed applications; its accuracy measurements concern request-start and latency estimation (Section 7.6, PDF p 13). No task-quality mIoU/mAP metric was identified in the supplied CORA/SMEC evaluations.</w:t>
      </w:r>
    </w:p>
    <w:p>
      <w:r>
        <w:t>[11] RFC 8285 RTP header extensions: https://www.rfc-editor.org/rfc/rfc8285.html</w:t>
      </w:r>
    </w:p>
    <w:p>
      <w:r>
        <w:t>[12] GStreamer RTPHeaderExtension: https://gstreamer.freedesktop.org/documentation/rtplib/gstrtphdrext.html</w:t>
      </w:r>
    </w:p>
    <w:p>
      <w:r>
        <w:br w:type="page"/>
      </w:r>
    </w:p>
    <w:p>
      <w:pPr>
        <w:pStyle w:val="Heading2"/>
      </w:pPr>
      <w:r>
        <w:t>Phase timing and terminal outcomes</w:t>
      </w:r>
    </w:p>
    <w:p>
      <w:pPr>
        <w:pStyle w:val="ListBullet"/>
        <w:spacing w:after="80" w:before="0" w:line="252" w:lineRule="auto"/>
        <w:ind w:left="317" w:hanging="202"/>
        <w:keepLines/>
        <w:numPr>
          <w:ilvl w:val="0"/>
          <w:numId w:val="10"/>
        </w:numPr>
      </w:pPr>
      <w:r>
        <w:t>UE logs request_send, admission_response_receive, frame/task_tx_start and result_receive. Join by run/session, task_id, client_seq and frame_id/job_seq. Retain UE capture time for capture-to-result latency. These durations are local-clock differences; cross-host intervals require synchronized wall clocks. MEC local durations use monotonic timestamps with wall-clock event timestamps for log joining.</w:t>
      </w:r>
    </w:p>
    <w:p>
      <w:pPr>
        <w:pStyle w:val="ListBullet"/>
        <w:spacing w:after="80" w:before="0" w:line="252" w:lineRule="auto"/>
        <w:ind w:left="317" w:hanging="202"/>
        <w:keepLines/>
        <w:numPr>
          <w:ilvl w:val="0"/>
          <w:numId w:val="10"/>
        </w:numPr>
      </w:pPr>
      <w:r>
        <w:t>MEC logs request_receive, decision_start/end, receiver_setup_start/end and response_send; frame_first_packet_receive, frame_complete_receive, decode_finish, queue_enter, processing_start, processing_finish and result_send. Reception-to-queue includes assembly/decoding; log subphases so that time is attributable. Queue-to-processing is worker wait; processing_start/finish delimit CPU preprocessing plus GPU work and postprocessing, with GPU submit/completion and CUDA-event duration separately. Host timestamps must not be mislabeled as exact GPU kernel start/end.</w:t>
      </w:r>
    </w:p>
    <w:p>
      <w:pPr>
        <w:pStyle w:val="ListBullet"/>
        <w:spacing w:after="80" w:before="0" w:line="252" w:lineRule="auto"/>
        <w:ind w:left="317" w:hanging="202"/>
        <w:keepLines/>
        <w:numPr>
          <w:ilvl w:val="0"/>
          <w:numId w:val="10"/>
        </w:numPr>
      </w:pPr>
      <w:r>
        <w:t>Each terminal frame/job/task outcome records outcome, reason and terminal_recorded_at. For loss use loss_detected_at and describe the declaration rule; do not invent the actual packet-loss time. Failure/drop can leave later stage timestamps absent. Log result replay/send attempts separately from processing completion, preserving the first execution record.</w:t>
      </w:r>
    </w:p>
    <w:p>
      <w:pPr>
        <w:pStyle w:val="Heading2"/>
      </w:pPr>
      <w:r>
        <w:t>Result replay and restart behavior</w:t>
      </w:r>
    </w:p>
    <w:p>
      <w:pPr>
        <w:pStyle w:val="ListBullet"/>
        <w:spacing w:after="80" w:before="0" w:line="252" w:lineRule="auto"/>
        <w:ind w:left="317" w:hanging="202"/>
        <w:keepLines/>
        <w:numPr>
          <w:ilvl w:val="0"/>
          <w:numId w:val="10"/>
        </w:numPr>
      </w:pPr>
      <w:r>
        <w:t>Retain all missed results and replay on reconnect in task/result order, including after the five-second processing grace expires within this run. Reconnect does not revive an expired task. No application-level payload or replay byte cap is imposed initially; segmentation handling is deferred. Preserve stable IDs and suppress duplicates. A WebSocket write does not prove UE consumption; acknowledgment-based confirmation may be added later.</w:t>
      </w:r>
    </w:p>
    <w:p>
      <w:pPr>
        <w:pStyle w:val="ListBullet"/>
        <w:spacing w:after="80" w:before="0" w:line="252" w:lineRule="auto"/>
        <w:ind w:left="317" w:hanging="202"/>
        <w:keepLines/>
        <w:numPr>
          <w:ilvl w:val="0"/>
          <w:numId w:val="10"/>
        </w:numPr>
      </w:pPr>
      <w:r>
        <w:t>TCP provides ordered reliable transport while a connection remains viable. If it breaks after MEC creates a task but before UE observes acceptance, the UE can retry with the same ue_id/client_seq and recover the original task_id. Deduplication is atomic and retained within the run. On restart there is no state restoration; tokens from the previous run create no recovered identity. Existing JSON/JSONL logs are experimental records, not a recovery database.</w:t>
      </w:r>
    </w:p>
    <w:p>
      <w:pPr>
        <w:pStyle w:val="ListBullet"/>
        <w:spacing w:after="80" w:before="0" w:line="252" w:lineRule="auto"/>
        <w:ind w:left="317" w:hanging="202"/>
        <w:keepLines/>
        <w:numPr>
          <w:ilvl w:val="0"/>
          <w:numId w:val="10"/>
        </w:numPr>
      </w:pPr>
      <w:r>
        <w:t>Attempt an atomic final run snapshot for Ctrl+C/SIGTERM and handled fatal errors, before registry teardown. Include UE/task summaries and outstanding jobs, without live objects or raw tokens. Periodic snapshots remain the fallback when final saving is impossible; SIGKILL, power loss and unrecoverable crashes cannot guarantee a final write.</w:t>
      </w:r>
    </w:p>
    <w:p>
      <w:pPr>
        <w:pStyle w:val="Heading2"/>
      </w:pPr>
      <w:r>
        <w:t>RIC fallback and telemetry periods</w:t>
      </w:r>
    </w:p>
    <w:p>
      <w:pPr>
        <w:pStyle w:val="ListBullet"/>
        <w:spacing w:after="80" w:before="0" w:line="252" w:lineRule="auto"/>
        <w:ind w:left="317" w:hanging="202"/>
        <w:keepLines/>
        <w:numPr>
          <w:ilvl w:val="0"/>
          <w:numId w:val="10"/>
        </w:numPr>
      </w:pPr>
      <w:r>
        <w:t>Use heuristic fallback when RIC is unavailable or the one-second decision deadline expires. One task receives one committed decision; ignore late RIC replies for that generation. Telemetry is fresh when source reporting period index equals current index or current minus one. Determine current period from source period origin, configured duration and timestamp/sequence, not simply the latest received sample; otherwise a stalled feed could appear permanently fresh.</w:t>
      </w:r>
    </w:p>
    <w:p>
      <w:pPr>
        <w:pStyle w:val="ListBullet"/>
        <w:spacing w:after="80" w:before="0" w:line="252" w:lineRule="auto"/>
        <w:ind w:left="317" w:hanging="202"/>
        <w:keepLines/>
        <w:numPr>
          <w:ilvl w:val="0"/>
          <w:numId w:val="10"/>
        </w:numPr>
      </w:pPr>
      <w:r>
        <w:t>With a one-second reporting period, fresh sample age can approach two seconds. Record timestamps, period identity and freshness. Admit tasks without fresh telemetry, subject to existing configuration and resource checks; the heuristic uses available MEC state and labels missing/stale RAN data. Accuracy profiles, segmentation output and deployment values are deferred. Frame selection is replaceable FIFO. No further design decisions are needed before implementation.</w:t>
      </w:r>
    </w:p>
    <w:p>
      <w:r>
        <w:br w:type="page"/>
      </w:r>
    </w:p>
    <w:p>
      <w:pPr>
        <w:pStyle w:val="Heading1"/>
      </w:pPr>
      <w:r>
        <w:t>16 Comparison with the research systems</w:t>
      </w:r>
    </w:p>
    <w:p>
      <w:pPr>
        <w:pStyle w:val="Heading2"/>
      </w:pPr>
      <w:r>
        <w:t>Comparison boundary</w:t>
      </w:r>
    </w:p>
    <w:p>
      <w:pPr>
        <w:pStyle w:val="ListBullet"/>
        <w:spacing w:after="100" w:line="252" w:lineRule="auto"/>
        <w:keepLines/>
        <w:numPr>
          <w:ilvl w:val="0"/>
          <w:numId w:val="10"/>
        </w:numPr>
      </w:pPr>
      <w:r>
        <w:t>The comparison below concerns the planned architecture. The uploaded demo has not been refactored to implement this design. The initial decision provider is heuristic; no learned policy, dynamic SLO split or RAN resource controller is implemented by this document.</w:t>
      </w:r>
    </w:p>
    <w:p>
      <w:pPr>
        <w:pStyle w:val="ListBullet"/>
        <w:spacing w:after="100" w:line="252" w:lineRule="auto"/>
        <w:keepLines/>
        <w:numPr>
          <w:ilvl w:val="0"/>
          <w:numId w:val="10"/>
        </w:numPr>
      </w:pPr>
      <w:r>
        <w:t>Shared components such as CUDA streams, MPS, model reuse and task logging are implementation choices. Their presence alone is not a research novelty or evidence of better SLO performance.</w:t>
      </w:r>
    </w:p>
    <w:p>
      <w:pPr>
        <w:pStyle w:val="Heading2"/>
      </w:pPr>
      <w:r>
        <w:t>SMEC</w:t>
      </w:r>
    </w:p>
    <w:p>
      <w:pPr>
        <w:pStyle w:val="ListBullet"/>
        <w:spacing w:after="100" w:line="252" w:lineRule="auto"/>
        <w:keepLines/>
        <w:numPr>
          <w:ilvl w:val="0"/>
          <w:numId w:val="10"/>
        </w:numPr>
      </w:pPr>
      <w:r>
        <w:t>SMEC uses independent RAN and edge managers without scheduler coordination. It infers request boundaries from 5G control signals and estimates network/processing time to obtain remaining request budgets (Sections 3 through 5). Our design explicitly identifies UE/tasks/frames and exposes an optional RIC decision interface with telemetry and heuristic fallback.</w:t>
      </w:r>
    </w:p>
    <w:p>
      <w:pPr>
        <w:pStyle w:val="ListBullet"/>
        <w:spacing w:after="100" w:line="252" w:lineRule="auto"/>
        <w:keepLines/>
        <w:numPr>
          <w:ilvl w:val="0"/>
          <w:numId w:val="10"/>
        </w:numPr>
      </w:pPr>
      <w:r>
        <w:t>Both designs use cross-process CUDA stream priority through MPS. SMEC dispatches requests to pre-created streams according to deadline urgency and performs early drop for overly urgent work under load (Sections 5.3 and 6). Our initial priority is fixed for the parent video task; frame dispatch is FIFO and there is no discretionary deadline-based frame skipping.</w:t>
      </w:r>
    </w:p>
    <w:p>
      <w:pPr>
        <w:pStyle w:val="ListBullet"/>
        <w:spacing w:after="100" w:line="252" w:lineRule="auto"/>
        <w:keepLines/>
        <w:numPr>
          <w:ilvl w:val="0"/>
          <w:numId w:val="10"/>
        </w:numPr>
      </w:pPr>
      <w:r>
        <w:t>SMEC also adjusts CPU affinity according to urgency. Dynamic CPU-core allocation is outside our initial execution design. Our explicit frame overflow, accepted-task queue, disconnect grace and replay policies describe different lifecycle behavior; they are not substitutes for SMEC's deadline-aware resource manager.</w:t>
      </w:r>
    </w:p>
    <w:p>
      <w:pPr>
        <w:pStyle w:val="Heading2"/>
      </w:pPr>
      <w:r>
        <w:t>ARMA</w:t>
      </w:r>
    </w:p>
    <w:p>
      <w:pPr>
        <w:pStyle w:val="ListBullet"/>
        <w:spacing w:after="100" w:line="252" w:lineRule="auto"/>
        <w:keepLines/>
        <w:numPr>
          <w:ilvl w:val="0"/>
          <w:numId w:val="10"/>
        </w:numPr>
      </w:pPr>
      <w:r>
        <w:t>ARMA jointly selects bitrate/DNN configurations over GoP windows, divides each frame's latency budget between network and compute, and uses mutually aware app/RAN schedulers (Sections 4 through 7). Our current design selects configuration at admission; it does not yet define recurring GoP adaptation or a shared SLO splitter.</w:t>
      </w:r>
    </w:p>
    <w:p>
      <w:pPr>
        <w:pStyle w:val="ListBullet"/>
        <w:spacing w:after="100" w:line="252" w:lineRule="auto"/>
        <w:keepLines/>
        <w:numPr>
          <w:ilvl w:val="0"/>
          <w:numId w:val="10"/>
        </w:numPr>
      </w:pPr>
      <w:r>
        <w:t>ARMA exchanges app-to-RAN frame size/index/transmission deadline and RAN-to-app RB availability/spectral efficiency information. It uses a DU-co-located real-time RIC with sub-millisecond monitor/control delay (Section 7.3). Our reporting-period freshness rule and optional RIC interface are a coarser initial contract and do not reproduce that control loop.</w:t>
      </w:r>
    </w:p>
    <w:p>
      <w:pPr>
        <w:pStyle w:val="ListBullet"/>
        <w:spacing w:after="100" w:line="252" w:lineRule="auto"/>
        <w:keepLines/>
        <w:numPr>
          <w:ilvl w:val="0"/>
          <w:numId w:val="10"/>
        </w:numPr>
      </w:pPr>
      <w:r>
        <w:t>ARMA dispatches to the least-loaded GPU, selects frames by least slack and can move excess recognition work through object-level preemption. It assumes candidate DNNs are loaded in advance and avoids multithreading within each GPU for predictability (Sections 6.3 and 7.1.2). We use concurrent MPS workers in a bounded reusable warm pool, fixed task priority, FIFO, and no GPU task preemption.</w:t>
      </w:r>
    </w:p>
    <w:p>
      <w:pPr>
        <w:pStyle w:val="ListBullet"/>
        <w:spacing w:after="100" w:line="252" w:lineRule="auto"/>
        <w:keepLines/>
        <w:numPr>
          <w:ilvl w:val="0"/>
          <w:numId w:val="10"/>
        </w:numPr>
      </w:pPr>
      <w:r>
        <w:t>ARMA's preemption is object-level application scheduling; it should not be described as arbitrary interruption of a running CUDA kernel. Accuracy profiles and streaming-quality evaluation are implemented in ARMA but deferred in our initial system.</w:t>
      </w:r>
    </w:p>
    <w:p>
      <w:pPr>
        <w:pStyle w:val="Heading2"/>
      </w:pPr>
      <w:r>
        <w:t>CORA</w:t>
      </w:r>
    </w:p>
    <w:p>
      <w:pPr>
        <w:pStyle w:val="ListBullet"/>
        <w:spacing w:after="100" w:line="252" w:lineRule="auto"/>
        <w:keepLines/>
        <w:numPr>
          <w:ilvl w:val="0"/>
          <w:numId w:val="10"/>
        </w:numPr>
      </w:pPr>
      <w:r>
        <w:t>CORA plans per-request uplink, compute and downlink completion budgets using model speedup profiles and virtual resource maps. Its default admission mode requires positive residual radio/GPU capacity; its best-effort variant admits without that feasibility condition (Section 4). Our initial admission protects bounded MEC queues and may admit without fresh RAN telemetry; this is not a promise of end-to-end SLO feasibility.</w:t>
      </w:r>
    </w:p>
    <w:p>
      <w:pPr>
        <w:pStyle w:val="ListBullet"/>
        <w:spacing w:after="100" w:line="252" w:lineRule="auto"/>
        <w:keepLines/>
        <w:numPr>
          <w:ilvl w:val="0"/>
          <w:numId w:val="10"/>
        </w:numPr>
      </w:pPr>
      <w:r>
        <w:t>CORA reconciles input-arrival order with planned uplink deadlines, then dispatches requests through per-SM queues. Pre-launched MPS processes enforce configured SM percentages (Section 5.2). Our worker queues are FIFO and priority is expressed through CUDA streams, with equal MPS client priorities and no initial SM-percentage allocation policy.</w:t>
      </w:r>
    </w:p>
    <w:p>
      <w:pPr>
        <w:pStyle w:val="ListBullet"/>
        <w:spacing w:after="100" w:line="252" w:lineRule="auto"/>
        <w:keepLines/>
        <w:numPr>
          <w:ilvl w:val="0"/>
          <w:numId w:val="10"/>
        </w:numPr>
      </w:pPr>
      <w:r>
        <w:t>Both designs separate planning from execution and avoid compute preemption. CORA targets finite DNN requests and includes downlink resource planning; ours uses parent video tasks and frame records, configurable adapters and explicit streaming lifecycle. CORA's transparency to end hosts differs from our modified UE control/media protocol.</w:t>
      </w:r>
    </w:p>
    <w:p>
      <w:pPr>
        <w:pStyle w:val="Heading2"/>
      </w:pPr>
      <w:r>
        <w:t>Pendulum</w:t>
      </w:r>
    </w:p>
    <w:p>
      <w:pPr>
        <w:pStyle w:val="ListBullet"/>
        <w:spacing w:after="100" w:line="252" w:lineRule="auto"/>
        <w:keepLines/>
        <w:numPr>
          <w:ilvl w:val="0"/>
          <w:numId w:val="10"/>
        </w:numPr>
      </w:pPr>
      <w:r>
        <w:t>Pendulum builds accuracy-satisfying bitrate/DNN demand curves and jointly selects configurations across users to minimize network/compute cost subject to resource budgets (Sections IV and V). Our metric-agnostic catalog can later hold such profiles, but the initial system has no accuracy profiler, demand curve or cost-minimizing joint controller.</w:t>
      </w:r>
    </w:p>
    <w:p>
      <w:pPr>
        <w:pStyle w:val="ListBullet"/>
        <w:spacing w:after="100" w:line="252" w:lineRule="auto"/>
        <w:keepLines/>
        <w:numPr>
          <w:ilvl w:val="0"/>
          <w:numId w:val="10"/>
        </w:numPr>
      </w:pPr>
      <w:r>
        <w:t>Pendulum profiles on scene changes and adapts configuration when demand or bottlenecks change. Our first version holds the admitted execution plan and task priority; it does not implement this continual bitrate/model adaptation.</w:t>
      </w:r>
    </w:p>
    <w:p>
      <w:pPr>
        <w:pStyle w:val="ListBullet"/>
        <w:spacing w:after="100" w:line="252" w:lineRule="auto"/>
        <w:keepLines/>
        <w:numPr>
          <w:ilvl w:val="0"/>
          <w:numId w:val="10"/>
        </w:numPr>
      </w:pPr>
      <w:r>
        <w:t>Pendulum emphasizes approximately real-time throughput and mIoU, with frame latency reported in its evaluation. Our architecture explicitly records per-frame latency stages, terminal outcomes and later configurable SLO/accuracy requirements. Its evaluated transport uses SRT/H.264, whereas ours plans RTP/H.264 plus WebSocket control (Section VI).</w:t>
      </w:r>
    </w:p>
    <w:p>
      <w:r>
        <w:br w:type="page"/>
      </w:r>
    </w:p>
    <w:p>
      <w:pPr>
        <w:pStyle w:val="Heading1"/>
      </w:pPr>
      <w:r>
        <w:t>17 Current demo and research implications</w:t>
      </w:r>
    </w:p>
    <w:p>
      <w:pPr>
        <w:pStyle w:val="ListBullet"/>
        <w:spacing w:after="100" w:line="252" w:lineRule="auto"/>
        <w:keepLines/>
        <w:numPr>
          <w:ilvl w:val="0"/>
          <w:numId w:val="10"/>
        </w:numPr>
      </w:pPr>
      <w:r>
        <w:t>The uploaded video app creates one FrameBuffer, VideoReceiver, VLMEngine and InferenceScheduler, and runs one Uvicorn process. The model is loaded once and reused. This provides model reuse, not the proposed multi-process warm-worker pool (app.py, create_app and lifespan).</w:t>
      </w:r>
    </w:p>
    <w:p>
      <w:pPr>
        <w:pStyle w:val="ListBullet"/>
        <w:spacing w:after="100" w:line="252" w:lineRule="auto"/>
        <w:keepLines/>
        <w:numPr>
          <w:ilvl w:val="0"/>
          <w:numId w:val="10"/>
        </w:numPr>
      </w:pPr>
      <w:r>
        <w:t>ControlHub serializes WebSocket sessions with one lock, shares one outgoing queue, omits ue_id/resume_token from mec_hello, discards pending messages on reconnect and evicts oldest messages when the outgoing queue is full. These differ from multi-UE identity, deduplication and complete missed-result replay (control.py).</w:t>
      </w:r>
    </w:p>
    <w:p>
      <w:pPr>
        <w:pStyle w:val="ListBullet"/>
        <w:spacing w:after="100" w:line="252" w:lineRule="auto"/>
        <w:keepLines/>
        <w:numPr>
          <w:ilvl w:val="0"/>
          <w:numId w:val="10"/>
        </w:numPr>
      </w:pPr>
      <w:r>
        <w:t>The existing video scheduler selects a temporal frame window for a question, runs inference in a thread and can discard a result when the question changes. It does not implement parent-video admission, FIFO per-frame execution, fixed task CUDA priority or task-specific adapters (scheduler.py).</w:t>
      </w:r>
    </w:p>
    <w:p>
      <w:pPr>
        <w:pStyle w:val="ListBullet"/>
        <w:spacing w:after="100" w:line="252" w:lineRule="auto"/>
        <w:keepLines/>
        <w:numPr>
          <w:ilvl w:val="0"/>
          <w:numId w:val="10"/>
        </w:numPr>
      </w:pPr>
      <w:r>
        <w:t>The existing receiver uses leaky decoded queues and appsink drop=true. The planned eight-frame application queue must instead have explicit, counted overflow; effective GStreamer staging and loss settings must be reported (receiver.py).</w:t>
      </w:r>
    </w:p>
    <w:p>
      <w:pPr>
        <w:pStyle w:val="ListBullet"/>
        <w:spacing w:after="100" w:line="252" w:lineRule="auto"/>
        <w:keepLines/>
        <w:numPr>
          <w:ilvl w:val="0"/>
          <w:numId w:val="10"/>
        </w:numPr>
      </w:pPr>
      <w:r>
        <w:t>The separately uploaded main.py and ue_client(1).py implement the earlier HTTP image-detection path with client-generated task IDs and local timing. They are a separate demo, not the new video-task protocol or GPU pool.</w:t>
      </w:r>
    </w:p>
    <w:p>
      <w:pPr>
        <w:pStyle w:val="ListBullet"/>
        <w:spacing w:after="100" w:line="252" w:lineRule="auto"/>
        <w:keepLines/>
        <w:numPr>
          <w:ilvl w:val="0"/>
          <w:numId w:val="10"/>
        </w:numPr>
      </w:pPr>
      <w:r>
        <w:t>The strongest initial affinity is SMEC's GPU sharing mechanism. The largest initial differences from ARMA and CORA are the absence of dynamic per-frame budgets/resource planning and the choice of FIFO with fixed task priority. Pendulum's accuracy-driven adaptation is also deferred.</w:t>
      </w:r>
    </w:p>
    <w:p>
      <w:pPr>
        <w:pStyle w:val="ListBullet"/>
        <w:spacing w:after="100" w:line="252" w:lineRule="auto"/>
        <w:keepLines/>
        <w:numPr>
          <w:ilvl w:val="0"/>
          <w:numId w:val="10"/>
        </w:numPr>
      </w:pPr>
      <w:r>
        <w:t>The planned architecture supplies a configurable experimental platform for a later heuristic or learned decision provider. Claims about RL benefits require implementing its actions/objective and comparing measured SLO compliance, latency tails, dropped/failed work and accuracy against comparable baselines. The architecture alone does not establish a performance advantage.</w:t>
      </w:r>
    </w:p>
    <w:p>
      <w:pPr>
        <w:pStyle w:val="ListBullet"/>
        <w:spacing w:after="100" w:line="252" w:lineRule="auto"/>
        <w:keepLines/>
        <w:numPr>
          <w:ilvl w:val="0"/>
          <w:numId w:val="10"/>
        </w:numPr>
      </w:pPr>
      <w:r>
        <w:t>A valid comparison must align workloads, latency origins, resource budgets and dropping/admission rules. Report denial, expiration, overflow and missing results alongside latency so that processing fewer frames cannot silently inflate apparent SLO compliance.</w:t>
      </w:r>
    </w:p>
    <w:p>
      <w:pPr>
        <w:pStyle w:val="Heading2"/>
      </w:pPr>
      <w:r>
        <w:t>Paper and implementation sources</w:t>
      </w:r>
    </w:p>
    <w:p>
      <w:r>
        <w:t>SMEC: supplied smec(3).pdf, Sections 3 through 6 and 8.</w:t>
      </w:r>
    </w:p>
    <w:p>
      <w:r>
        <w:t>ARMA: supplied arma(2).pdf, Sections 4 through 7 and 8.2.1.</w:t>
      </w:r>
    </w:p>
    <w:p>
      <w:r>
        <w:t>CORA: supplied cora(2).pdf, Sections 4 through 6.</w:t>
      </w:r>
    </w:p>
    <w:p>
      <w:r>
        <w:t>Pendulum: supplied pendulum(2).pdf, Sections IV through VII.</w:t>
      </w:r>
    </w:p>
    <w:p>
      <w:r>
        <w:t>Demo: uploaded app.py, control.py, README.md, main.py and ue_client(1).py; supplied scheduler.py and receiver.py.</w:t>
      </w:r>
    </w:p>
    <w:sectPr w:rsidR="00FC693F" w:rsidRPr="0006063C" w:rsidSect="00034616">
      <w:footerReference w:type="default" r:id="rId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MEC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space"/>
      <w:lvlJc w:val="left"/>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nvidia.com/deploy/mps/when-to-use-mps.html" TargetMode="External"/><Relationship Id="rId10" Type="http://schemas.openxmlformats.org/officeDocument/2006/relationships/hyperlink" Target="https://docs.nvidia.com/cuda/cuda-runtime-api/cuda_runtime_api/group__CUDART__STREAM.html" TargetMode="External"/><Relationship Id="rId11" Type="http://schemas.openxmlformats.org/officeDocument/2006/relationships/hyperlink" Target="https://docs.nvidia.com/deploy/mps/quick-start.html" TargetMode="External"/><Relationship Id="rId12" Type="http://schemas.openxmlformats.org/officeDocument/2006/relationships/hyperlink" Target="https://docs.pytorch.org/docs/2.9/notes/multiprocessing.html" TargetMode="External"/><Relationship Id="rId13" Type="http://schemas.openxmlformats.org/officeDocument/2006/relationships/hyperlink" Target="https://docs.pytorch.org/docs/2.9/generated/torch.cuda.Stream.html" TargetMode="External"/><Relationship Id="rId14" Type="http://schemas.openxmlformats.org/officeDocument/2006/relationships/hyperlink" Target="https://docs.nvidia.com/cuda/cuda-programming-guide/03-advanced/advanced-host-programming.html" TargetMode="External"/><Relationship Id="rId15" Type="http://schemas.openxmlformats.org/officeDocument/2006/relationships/hyperlink" Target="https://docs.pytorch.org/docs/stable/generated/torch.cuda.streams.Event.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 architecture design record</dc:title>
  <dc:subject>Multi UE admission media delivery and CUDA execution</dc:subject>
  <dc:creator>MEC ICC Paper</dc:creator>
  <cp:keywords/>
  <dc:description>generated by python-docx</dc:description>
  <cp:lastModifiedBy/>
  <cp:revision>1</cp:revision>
  <dcterms:created xsi:type="dcterms:W3CDTF">2013-12-23T23:15:00Z</dcterms:created>
  <dcterms:modified xsi:type="dcterms:W3CDTF">2013-12-23T23:15:00Z</dcterms:modified>
  <cp:category/>
</cp:coreProperties>
</file>