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4D757" w14:textId="32359FCA" w:rsidR="008F6634" w:rsidRPr="00AE7E0E" w:rsidRDefault="008F6634">
      <w:pPr>
        <w:rPr>
          <w:rFonts w:ascii="Arial" w:hAnsi="Arial" w:cs="Arial"/>
          <w:szCs w:val="22"/>
        </w:rPr>
      </w:pPr>
    </w:p>
    <w:p w14:paraId="4430C623" w14:textId="74083324" w:rsidR="007B3385" w:rsidRDefault="00EE7A5B">
      <w:pPr>
        <w:rPr>
          <w:rFonts w:ascii="Arial" w:hAnsi="Arial" w:cs="Arial"/>
          <w:szCs w:val="22"/>
        </w:rPr>
      </w:pPr>
      <w:r w:rsidRPr="00CC78F2">
        <w:rPr>
          <w:rFonts w:ascii="Arial" w:hAnsi="Arial" w:cs="Arial"/>
          <w:b/>
          <w:bCs/>
          <w:color w:val="0070C0"/>
          <w:szCs w:val="22"/>
        </w:rPr>
        <w:t xml:space="preserve">Microsoft - </w:t>
      </w:r>
      <w:r w:rsidR="004B4086" w:rsidRPr="00CC78F2">
        <w:rPr>
          <w:rFonts w:ascii="Arial" w:hAnsi="Arial" w:cs="Arial"/>
          <w:b/>
          <w:bCs/>
          <w:color w:val="0070C0"/>
          <w:szCs w:val="22"/>
        </w:rPr>
        <w:t>SAP on Azure Landing Page</w:t>
      </w:r>
      <w:r w:rsidR="004B4086">
        <w:rPr>
          <w:rFonts w:ascii="Arial" w:hAnsi="Arial" w:cs="Arial"/>
          <w:szCs w:val="22"/>
        </w:rPr>
        <w:t xml:space="preserve">: </w:t>
      </w:r>
      <w:hyperlink r:id="rId10" w:history="1">
        <w:r w:rsidR="004B4086" w:rsidRPr="004B4086">
          <w:rPr>
            <w:rStyle w:val="Hyperlink"/>
            <w:rFonts w:ascii="Arial" w:hAnsi="Arial" w:cs="Arial"/>
            <w:szCs w:val="22"/>
          </w:rPr>
          <w:t>here</w:t>
        </w:r>
      </w:hyperlink>
    </w:p>
    <w:p w14:paraId="0790A1A7" w14:textId="77777777" w:rsidR="00A57C95" w:rsidRPr="00B41DF0" w:rsidRDefault="00A57C95">
      <w:pPr>
        <w:rPr>
          <w:rFonts w:ascii="Arial" w:hAnsi="Arial" w:cs="Arial"/>
          <w:b/>
          <w:bCs/>
          <w:szCs w:val="22"/>
        </w:rPr>
      </w:pPr>
      <w:r w:rsidRPr="00B41DF0">
        <w:rPr>
          <w:rFonts w:ascii="Arial" w:hAnsi="Arial" w:cs="Arial"/>
          <w:b/>
          <w:bCs/>
          <w:szCs w:val="22"/>
        </w:rPr>
        <w:t xml:space="preserve">SAP </w:t>
      </w:r>
      <w:r w:rsidR="004B4086" w:rsidRPr="00B41DF0">
        <w:rPr>
          <w:rFonts w:ascii="Arial" w:hAnsi="Arial" w:cs="Arial"/>
          <w:b/>
          <w:bCs/>
          <w:szCs w:val="22"/>
        </w:rPr>
        <w:t xml:space="preserve">on Azure Learning Path for Sales, Pre-Sales and Technical Teams is shared in the table below. </w:t>
      </w:r>
    </w:p>
    <w:p w14:paraId="52584E33" w14:textId="305EDA2B" w:rsidR="004B4086" w:rsidRPr="00AE7E0E" w:rsidRDefault="00A57C95">
      <w:pPr>
        <w:rPr>
          <w:rFonts w:ascii="Arial" w:hAnsi="Arial" w:cs="Arial"/>
          <w:szCs w:val="22"/>
        </w:rPr>
      </w:pPr>
      <w:r>
        <w:rPr>
          <w:rFonts w:ascii="Arial" w:hAnsi="Arial" w:cs="Arial"/>
          <w:szCs w:val="22"/>
        </w:rPr>
        <w:t>Please note, t</w:t>
      </w:r>
      <w:r w:rsidR="00D4422C">
        <w:rPr>
          <w:rFonts w:ascii="Arial" w:hAnsi="Arial" w:cs="Arial"/>
          <w:szCs w:val="22"/>
        </w:rPr>
        <w:t xml:space="preserve">he learning path is useful for </w:t>
      </w:r>
      <w:r>
        <w:rPr>
          <w:rFonts w:ascii="Arial" w:hAnsi="Arial" w:cs="Arial"/>
          <w:szCs w:val="22"/>
        </w:rPr>
        <w:t xml:space="preserve">candidates </w:t>
      </w:r>
      <w:r w:rsidR="00D4422C">
        <w:rPr>
          <w:rFonts w:ascii="Arial" w:hAnsi="Arial" w:cs="Arial"/>
          <w:szCs w:val="22"/>
        </w:rPr>
        <w:t xml:space="preserve">with existing </w:t>
      </w:r>
      <w:r>
        <w:rPr>
          <w:rFonts w:ascii="Arial" w:hAnsi="Arial" w:cs="Arial"/>
          <w:szCs w:val="22"/>
        </w:rPr>
        <w:t xml:space="preserve">sales and technical </w:t>
      </w:r>
      <w:r w:rsidR="001120FD">
        <w:rPr>
          <w:rFonts w:ascii="Arial" w:hAnsi="Arial" w:cs="Arial"/>
          <w:szCs w:val="22"/>
        </w:rPr>
        <w:t>skills</w:t>
      </w:r>
      <w:r>
        <w:rPr>
          <w:rFonts w:ascii="Arial" w:hAnsi="Arial" w:cs="Arial"/>
          <w:szCs w:val="22"/>
        </w:rPr>
        <w:t xml:space="preserve"> </w:t>
      </w:r>
      <w:r w:rsidR="001120FD">
        <w:rPr>
          <w:rFonts w:ascii="Arial" w:hAnsi="Arial" w:cs="Arial"/>
          <w:szCs w:val="22"/>
        </w:rPr>
        <w:t xml:space="preserve">on SAP </w:t>
      </w:r>
      <w:r w:rsidR="00700AB0">
        <w:rPr>
          <w:rFonts w:ascii="Arial" w:hAnsi="Arial" w:cs="Arial"/>
          <w:szCs w:val="22"/>
        </w:rPr>
        <w:t xml:space="preserve">solutions, SAP Basis </w:t>
      </w:r>
      <w:r w:rsidR="001120FD">
        <w:rPr>
          <w:rFonts w:ascii="Arial" w:hAnsi="Arial" w:cs="Arial"/>
          <w:szCs w:val="22"/>
        </w:rPr>
        <w:t xml:space="preserve">and ABAP. </w:t>
      </w:r>
      <w:r w:rsidR="00B41DF0">
        <w:rPr>
          <w:rFonts w:ascii="Arial" w:hAnsi="Arial" w:cs="Arial"/>
          <w:szCs w:val="22"/>
        </w:rPr>
        <w:t>The learning path below will help you to understand Azure concepts, sales pitch, architecture and design for SAP workloads on Azure and operations and optimization</w:t>
      </w:r>
      <w:r w:rsidR="00F718D9">
        <w:rPr>
          <w:rFonts w:ascii="Arial" w:hAnsi="Arial" w:cs="Arial"/>
          <w:szCs w:val="22"/>
        </w:rPr>
        <w:t xml:space="preserve"> of SAP workloads on Azure</w:t>
      </w:r>
      <w:r w:rsidR="00B41DF0">
        <w:rPr>
          <w:rFonts w:ascii="Arial" w:hAnsi="Arial" w:cs="Arial"/>
          <w:szCs w:val="22"/>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90"/>
        <w:gridCol w:w="11740"/>
      </w:tblGrid>
      <w:tr w:rsidR="007B3385" w:rsidRPr="00AE7E0E" w14:paraId="56FEA1D9" w14:textId="77777777" w:rsidTr="00FF34DB">
        <w:tc>
          <w:tcPr>
            <w:tcW w:w="1890"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63B9557E" w14:textId="77777777" w:rsidR="007B3385" w:rsidRPr="00AE7E0E" w:rsidRDefault="007B3385" w:rsidP="007B3385">
            <w:pPr>
              <w:spacing w:after="0" w:line="240" w:lineRule="auto"/>
              <w:rPr>
                <w:rFonts w:ascii="Arial" w:eastAsia="Times New Roman" w:hAnsi="Arial" w:cs="Arial"/>
                <w:szCs w:val="22"/>
                <w:lang w:eastAsia="en-GB" w:bidi="ar-SA"/>
              </w:rPr>
            </w:pPr>
            <w:r w:rsidRPr="007B3385">
              <w:rPr>
                <w:rFonts w:ascii="Arial" w:eastAsia="Times New Roman" w:hAnsi="Arial" w:cs="Arial"/>
                <w:b/>
                <w:bCs/>
                <w:szCs w:val="22"/>
                <w:lang w:eastAsia="en-GB" w:bidi="ar-SA"/>
              </w:rPr>
              <w:t xml:space="preserve">Sales/Pre-Sales </w:t>
            </w:r>
          </w:p>
          <w:p w14:paraId="1F6DD5F9" w14:textId="5FA1C1AA" w:rsidR="007B3385" w:rsidRDefault="007B3385" w:rsidP="007B3385">
            <w:pPr>
              <w:spacing w:after="0" w:line="240" w:lineRule="auto"/>
              <w:rPr>
                <w:rFonts w:ascii="Arial" w:eastAsia="Times New Roman" w:hAnsi="Arial" w:cs="Arial"/>
                <w:b/>
                <w:bCs/>
                <w:szCs w:val="22"/>
                <w:lang w:eastAsia="en-GB" w:bidi="ar-SA"/>
              </w:rPr>
            </w:pPr>
            <w:r w:rsidRPr="007B3385">
              <w:rPr>
                <w:rFonts w:ascii="Arial" w:eastAsia="Times New Roman" w:hAnsi="Arial" w:cs="Arial"/>
                <w:b/>
                <w:bCs/>
                <w:szCs w:val="22"/>
                <w:lang w:eastAsia="en-GB" w:bidi="ar-SA"/>
              </w:rPr>
              <w:t>Sales</w:t>
            </w:r>
          </w:p>
          <w:p w14:paraId="5B8F84D3" w14:textId="77777777" w:rsidR="0071672C" w:rsidRPr="00AE7E0E" w:rsidRDefault="0071672C" w:rsidP="007B3385">
            <w:pPr>
              <w:spacing w:after="0" w:line="240" w:lineRule="auto"/>
              <w:rPr>
                <w:rFonts w:ascii="Arial" w:eastAsia="Times New Roman" w:hAnsi="Arial" w:cs="Arial"/>
                <w:b/>
                <w:bCs/>
                <w:szCs w:val="22"/>
                <w:lang w:eastAsia="en-GB" w:bidi="ar-SA"/>
              </w:rPr>
            </w:pPr>
          </w:p>
          <w:p w14:paraId="3C740BE6" w14:textId="2E1F6C2F" w:rsidR="00AF796F" w:rsidRPr="007B3385" w:rsidRDefault="00AF796F" w:rsidP="007B3385">
            <w:pPr>
              <w:spacing w:after="0" w:line="240" w:lineRule="auto"/>
              <w:rPr>
                <w:rFonts w:ascii="Arial" w:eastAsia="Times New Roman" w:hAnsi="Arial" w:cs="Arial"/>
                <w:b/>
                <w:bCs/>
                <w:szCs w:val="22"/>
                <w:lang w:eastAsia="en-GB" w:bidi="ar-SA"/>
              </w:rPr>
            </w:pPr>
            <w:r w:rsidRPr="00AE7E0E">
              <w:rPr>
                <w:rFonts w:ascii="Arial" w:eastAsia="Times New Roman" w:hAnsi="Arial" w:cs="Arial"/>
                <w:b/>
                <w:bCs/>
                <w:color w:val="0070C0"/>
                <w:szCs w:val="22"/>
                <w:lang w:eastAsia="en-GB" w:bidi="ar-SA"/>
              </w:rPr>
              <w:t xml:space="preserve">(Beginner Level Training) </w:t>
            </w:r>
          </w:p>
        </w:tc>
        <w:tc>
          <w:tcPr>
            <w:tcW w:w="1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7A005" w14:textId="4F512840" w:rsidR="007B3385" w:rsidRPr="00AE7E0E" w:rsidRDefault="007B3385" w:rsidP="007B3385">
            <w:pPr>
              <w:spacing w:after="0" w:line="240" w:lineRule="auto"/>
              <w:rPr>
                <w:rFonts w:ascii="Arial" w:eastAsia="Times New Roman" w:hAnsi="Arial" w:cs="Arial"/>
                <w:szCs w:val="22"/>
                <w:lang w:eastAsia="en-GB" w:bidi="ar-SA"/>
              </w:rPr>
            </w:pPr>
            <w:r w:rsidRPr="00AE7E0E">
              <w:rPr>
                <w:rFonts w:ascii="Arial" w:eastAsia="Times New Roman" w:hAnsi="Arial" w:cs="Arial"/>
                <w:b/>
                <w:bCs/>
                <w:szCs w:val="22"/>
                <w:lang w:eastAsia="en-GB" w:bidi="ar-SA"/>
              </w:rPr>
              <w:t>Start with</w:t>
            </w:r>
            <w:r w:rsidRPr="00AE7E0E">
              <w:rPr>
                <w:rFonts w:ascii="Arial" w:eastAsia="Times New Roman" w:hAnsi="Arial" w:cs="Arial"/>
                <w:szCs w:val="22"/>
                <w:lang w:eastAsia="en-GB" w:bidi="ar-SA"/>
              </w:rPr>
              <w:t>:</w:t>
            </w:r>
            <w:r w:rsidR="00FF34DB" w:rsidRPr="00AE7E0E">
              <w:rPr>
                <w:rFonts w:ascii="Arial" w:eastAsia="Times New Roman" w:hAnsi="Arial" w:cs="Arial"/>
                <w:szCs w:val="22"/>
                <w:lang w:eastAsia="en-GB" w:bidi="ar-SA"/>
              </w:rPr>
              <w:t xml:space="preserve">  </w:t>
            </w:r>
            <w:hyperlink r:id="rId11" w:history="1">
              <w:r w:rsidRPr="007B3385">
                <w:rPr>
                  <w:rFonts w:ascii="Arial" w:eastAsia="Times New Roman" w:hAnsi="Arial" w:cs="Arial"/>
                  <w:color w:val="0000FF"/>
                  <w:szCs w:val="22"/>
                  <w:u w:val="single"/>
                  <w:lang w:eastAsia="en-GB" w:bidi="ar-SA"/>
                </w:rPr>
                <w:t>Azure Fundamentals</w:t>
              </w:r>
            </w:hyperlink>
            <w:r w:rsidRPr="007B3385">
              <w:rPr>
                <w:rFonts w:ascii="Arial" w:eastAsia="Times New Roman" w:hAnsi="Arial" w:cs="Arial"/>
                <w:szCs w:val="22"/>
                <w:lang w:eastAsia="en-GB" w:bidi="ar-SA"/>
              </w:rPr>
              <w:t xml:space="preserve"> </w:t>
            </w:r>
            <w:r w:rsidRPr="00AE7E0E">
              <w:rPr>
                <w:rFonts w:ascii="Arial" w:eastAsia="Times New Roman" w:hAnsi="Arial" w:cs="Arial"/>
                <w:szCs w:val="22"/>
                <w:lang w:eastAsia="en-GB" w:bidi="ar-SA"/>
              </w:rPr>
              <w:t>course</w:t>
            </w:r>
            <w:r w:rsidR="00BF3B0C" w:rsidRPr="00AE7E0E">
              <w:rPr>
                <w:rFonts w:ascii="Arial" w:eastAsia="Times New Roman" w:hAnsi="Arial" w:cs="Arial"/>
                <w:szCs w:val="22"/>
                <w:lang w:eastAsia="en-GB" w:bidi="ar-SA"/>
              </w:rPr>
              <w:t xml:space="preserve">, if you are </w:t>
            </w:r>
            <w:r w:rsidR="00BF3B0C" w:rsidRPr="00AE7E0E">
              <w:rPr>
                <w:rFonts w:ascii="Arial" w:eastAsia="Times New Roman" w:hAnsi="Arial" w:cs="Arial"/>
                <w:b/>
                <w:bCs/>
                <w:szCs w:val="22"/>
                <w:lang w:eastAsia="en-GB" w:bidi="ar-SA"/>
              </w:rPr>
              <w:t>new to Azure</w:t>
            </w:r>
          </w:p>
          <w:p w14:paraId="6A571BB9" w14:textId="2ACF71A2" w:rsidR="00FF34DB" w:rsidRPr="00AE7E0E" w:rsidRDefault="00FF34DB" w:rsidP="007B3385">
            <w:pPr>
              <w:spacing w:after="0" w:line="240" w:lineRule="auto"/>
              <w:rPr>
                <w:rFonts w:ascii="Arial" w:eastAsia="Times New Roman" w:hAnsi="Arial" w:cs="Arial"/>
                <w:szCs w:val="22"/>
                <w:lang w:eastAsia="en-GB" w:bidi="ar-SA"/>
              </w:rPr>
            </w:pPr>
          </w:p>
          <w:p w14:paraId="73471D21" w14:textId="4FD21BEE" w:rsidR="00FF34DB" w:rsidRPr="00AE7E0E" w:rsidRDefault="00FF34DB" w:rsidP="007B3385">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 xml:space="preserve">This course provides basic introductions of Cloud, and various Azure services. </w:t>
            </w:r>
          </w:p>
          <w:p w14:paraId="661CDE04" w14:textId="7C7E3264" w:rsidR="007B3385" w:rsidRPr="00AE7E0E" w:rsidRDefault="007B3385" w:rsidP="007B3385">
            <w:pPr>
              <w:spacing w:after="0" w:line="240" w:lineRule="auto"/>
              <w:rPr>
                <w:rFonts w:ascii="Arial" w:eastAsia="Times New Roman" w:hAnsi="Arial" w:cs="Arial"/>
                <w:szCs w:val="22"/>
                <w:lang w:eastAsia="en-GB" w:bidi="ar-SA"/>
              </w:rPr>
            </w:pPr>
          </w:p>
          <w:p w14:paraId="2A3111CD" w14:textId="77777777" w:rsidR="007B3385" w:rsidRPr="007B3385" w:rsidRDefault="007B3385" w:rsidP="007B3385">
            <w:pPr>
              <w:numPr>
                <w:ilvl w:val="0"/>
                <w:numId w:val="2"/>
              </w:numPr>
              <w:shd w:val="clear" w:color="auto" w:fill="FFFFFF"/>
              <w:spacing w:after="0" w:line="240" w:lineRule="auto"/>
              <w:ind w:left="570"/>
              <w:rPr>
                <w:rFonts w:ascii="Arial" w:eastAsia="Times New Roman" w:hAnsi="Arial" w:cs="Arial"/>
                <w:color w:val="171717"/>
                <w:szCs w:val="22"/>
                <w:lang w:eastAsia="en-GB" w:bidi="ar-SA"/>
              </w:rPr>
            </w:pPr>
            <w:r w:rsidRPr="007B3385">
              <w:rPr>
                <w:rFonts w:ascii="Arial" w:eastAsia="Times New Roman" w:hAnsi="Arial" w:cs="Arial"/>
                <w:color w:val="171717"/>
                <w:szCs w:val="22"/>
                <w:lang w:eastAsia="en-GB" w:bidi="ar-SA"/>
              </w:rPr>
              <w:t>Learn cloud concepts such as High Availability, Scalability, Elasticity, Agility, Fault Tolerance, and Disaster Recovery</w:t>
            </w:r>
          </w:p>
          <w:p w14:paraId="3784C143" w14:textId="77777777" w:rsidR="007B3385" w:rsidRPr="007B3385" w:rsidRDefault="007B3385" w:rsidP="007B3385">
            <w:pPr>
              <w:numPr>
                <w:ilvl w:val="0"/>
                <w:numId w:val="2"/>
              </w:numPr>
              <w:shd w:val="clear" w:color="auto" w:fill="FFFFFF"/>
              <w:spacing w:after="0" w:line="240" w:lineRule="auto"/>
              <w:ind w:left="570"/>
              <w:rPr>
                <w:rFonts w:ascii="Arial" w:eastAsia="Times New Roman" w:hAnsi="Arial" w:cs="Arial"/>
                <w:color w:val="171717"/>
                <w:szCs w:val="22"/>
                <w:lang w:eastAsia="en-GB" w:bidi="ar-SA"/>
              </w:rPr>
            </w:pPr>
            <w:r w:rsidRPr="007B3385">
              <w:rPr>
                <w:rFonts w:ascii="Arial" w:eastAsia="Times New Roman" w:hAnsi="Arial" w:cs="Arial"/>
                <w:color w:val="171717"/>
                <w:szCs w:val="22"/>
                <w:lang w:eastAsia="en-GB" w:bidi="ar-SA"/>
              </w:rPr>
              <w:t>Understand the benefits of cloud computing in Azure and how it can save you time and money</w:t>
            </w:r>
          </w:p>
          <w:p w14:paraId="7AF6EE5E" w14:textId="77777777" w:rsidR="007B3385" w:rsidRPr="007B3385" w:rsidRDefault="007B3385" w:rsidP="007B3385">
            <w:pPr>
              <w:numPr>
                <w:ilvl w:val="0"/>
                <w:numId w:val="2"/>
              </w:numPr>
              <w:shd w:val="clear" w:color="auto" w:fill="FFFFFF"/>
              <w:spacing w:after="0" w:line="240" w:lineRule="auto"/>
              <w:ind w:left="570"/>
              <w:rPr>
                <w:rFonts w:ascii="Arial" w:eastAsia="Times New Roman" w:hAnsi="Arial" w:cs="Arial"/>
                <w:color w:val="171717"/>
                <w:szCs w:val="22"/>
                <w:lang w:eastAsia="en-GB" w:bidi="ar-SA"/>
              </w:rPr>
            </w:pPr>
            <w:r w:rsidRPr="007B3385">
              <w:rPr>
                <w:rFonts w:ascii="Arial" w:eastAsia="Times New Roman" w:hAnsi="Arial" w:cs="Arial"/>
                <w:color w:val="171717"/>
                <w:szCs w:val="22"/>
                <w:lang w:eastAsia="en-GB" w:bidi="ar-SA"/>
              </w:rPr>
              <w:t>Compare and contrast basic strategies for transitioning to the Azure cloud</w:t>
            </w:r>
          </w:p>
          <w:p w14:paraId="6E2393D7" w14:textId="77777777" w:rsidR="007B3385" w:rsidRPr="007B3385" w:rsidRDefault="007B3385" w:rsidP="007B3385">
            <w:pPr>
              <w:numPr>
                <w:ilvl w:val="0"/>
                <w:numId w:val="2"/>
              </w:numPr>
              <w:shd w:val="clear" w:color="auto" w:fill="FFFFFF"/>
              <w:spacing w:after="0" w:line="240" w:lineRule="auto"/>
              <w:ind w:left="570"/>
              <w:rPr>
                <w:rFonts w:ascii="Arial" w:eastAsia="Times New Roman" w:hAnsi="Arial" w:cs="Arial"/>
                <w:color w:val="171717"/>
                <w:szCs w:val="22"/>
                <w:lang w:eastAsia="en-GB" w:bidi="ar-SA"/>
              </w:rPr>
            </w:pPr>
            <w:r w:rsidRPr="007B3385">
              <w:rPr>
                <w:rFonts w:ascii="Arial" w:eastAsia="Times New Roman" w:hAnsi="Arial" w:cs="Arial"/>
                <w:color w:val="171717"/>
                <w:szCs w:val="22"/>
                <w:lang w:eastAsia="en-GB" w:bidi="ar-SA"/>
              </w:rPr>
              <w:t>Explore the breadth of services available in Azure including compute, network, storage and security</w:t>
            </w:r>
          </w:p>
          <w:p w14:paraId="10601899" w14:textId="77777777" w:rsidR="007B3385" w:rsidRPr="00AE7E0E" w:rsidRDefault="007B3385" w:rsidP="007B3385">
            <w:pPr>
              <w:spacing w:after="0" w:line="240" w:lineRule="auto"/>
              <w:rPr>
                <w:rFonts w:ascii="Arial" w:eastAsia="Times New Roman" w:hAnsi="Arial" w:cs="Arial"/>
                <w:szCs w:val="22"/>
                <w:lang w:eastAsia="en-GB" w:bidi="ar-SA"/>
              </w:rPr>
            </w:pPr>
          </w:p>
          <w:p w14:paraId="45304E54" w14:textId="77777777" w:rsidR="007B3385" w:rsidRPr="00AE7E0E" w:rsidRDefault="007B3385" w:rsidP="007B3385">
            <w:pPr>
              <w:spacing w:after="0" w:line="240" w:lineRule="auto"/>
              <w:rPr>
                <w:rFonts w:ascii="Arial" w:eastAsia="Times New Roman" w:hAnsi="Arial" w:cs="Arial"/>
                <w:szCs w:val="22"/>
                <w:lang w:eastAsia="en-GB" w:bidi="ar-SA"/>
              </w:rPr>
            </w:pPr>
          </w:p>
          <w:p w14:paraId="05C08DF2" w14:textId="13BE8307" w:rsidR="007B3385" w:rsidRPr="00AE7E0E" w:rsidRDefault="005F3EA1" w:rsidP="007B3385">
            <w:pPr>
              <w:spacing w:after="0" w:line="240" w:lineRule="auto"/>
              <w:rPr>
                <w:rFonts w:ascii="Arial" w:eastAsia="Times New Roman" w:hAnsi="Arial" w:cs="Arial"/>
                <w:szCs w:val="22"/>
                <w:lang w:eastAsia="en-GB" w:bidi="ar-SA"/>
              </w:rPr>
            </w:pPr>
            <w:r>
              <w:rPr>
                <w:rFonts w:ascii="Arial" w:eastAsia="Times New Roman" w:hAnsi="Arial" w:cs="Arial"/>
                <w:b/>
                <w:bCs/>
                <w:szCs w:val="22"/>
                <w:lang w:eastAsia="en-GB" w:bidi="ar-SA"/>
              </w:rPr>
              <w:t xml:space="preserve">SAP on Azure </w:t>
            </w:r>
            <w:hyperlink r:id="rId12" w:anchor="/" w:history="1">
              <w:r w:rsidRPr="00AE7E0E">
                <w:rPr>
                  <w:rStyle w:val="Hyperlink"/>
                  <w:rFonts w:ascii="Arial" w:eastAsia="Times New Roman" w:hAnsi="Arial" w:cs="Arial"/>
                  <w:szCs w:val="22"/>
                  <w:lang w:eastAsia="en-GB" w:bidi="ar-SA"/>
                </w:rPr>
                <w:t>Playbook</w:t>
              </w:r>
            </w:hyperlink>
            <w:r>
              <w:rPr>
                <w:rStyle w:val="Hyperlink"/>
                <w:rFonts w:ascii="Arial" w:eastAsia="Times New Roman" w:hAnsi="Arial" w:cs="Arial"/>
                <w:szCs w:val="22"/>
                <w:lang w:eastAsia="en-GB" w:bidi="ar-SA"/>
              </w:rPr>
              <w:t>:</w:t>
            </w:r>
            <w:r>
              <w:rPr>
                <w:rStyle w:val="Hyperlink"/>
                <w:rFonts w:ascii="Arial" w:eastAsia="Times New Roman" w:hAnsi="Arial" w:cs="Arial"/>
                <w:szCs w:val="22"/>
                <w:u w:val="none"/>
                <w:lang w:eastAsia="en-GB" w:bidi="ar-SA"/>
              </w:rPr>
              <w:t xml:space="preserve"> </w:t>
            </w:r>
            <w:r w:rsidR="00BF3B0C" w:rsidRPr="00AE7E0E">
              <w:rPr>
                <w:rFonts w:ascii="Arial" w:eastAsia="Times New Roman" w:hAnsi="Arial" w:cs="Arial"/>
                <w:b/>
                <w:bCs/>
                <w:szCs w:val="22"/>
                <w:lang w:eastAsia="en-GB" w:bidi="ar-SA"/>
              </w:rPr>
              <w:t xml:space="preserve">Review and get familiar with the sales pitch on </w:t>
            </w:r>
            <w:r w:rsidR="007B3385" w:rsidRPr="00AE7E0E">
              <w:rPr>
                <w:rFonts w:ascii="Arial" w:eastAsia="Times New Roman" w:hAnsi="Arial" w:cs="Arial"/>
                <w:szCs w:val="22"/>
                <w:lang w:eastAsia="en-GB" w:bidi="ar-SA"/>
              </w:rPr>
              <w:t xml:space="preserve">SAP on Azure </w:t>
            </w:r>
            <w:r w:rsidR="00BF3B0C" w:rsidRPr="00AE7E0E">
              <w:rPr>
                <w:rFonts w:ascii="Arial" w:eastAsia="Times New Roman" w:hAnsi="Arial" w:cs="Arial"/>
                <w:szCs w:val="22"/>
                <w:lang w:eastAsia="en-GB" w:bidi="ar-SA"/>
              </w:rPr>
              <w:t xml:space="preserve"> with the content provided in the </w:t>
            </w:r>
            <w:hyperlink r:id="rId13" w:anchor="/" w:history="1">
              <w:r w:rsidR="007B3385" w:rsidRPr="00AE7E0E">
                <w:rPr>
                  <w:rStyle w:val="Hyperlink"/>
                  <w:rFonts w:ascii="Arial" w:eastAsia="Times New Roman" w:hAnsi="Arial" w:cs="Arial"/>
                  <w:szCs w:val="22"/>
                  <w:lang w:eastAsia="en-GB" w:bidi="ar-SA"/>
                </w:rPr>
                <w:t>Playbook</w:t>
              </w:r>
            </w:hyperlink>
            <w:r w:rsidR="007B3385" w:rsidRPr="00AE7E0E">
              <w:rPr>
                <w:rFonts w:ascii="Arial" w:eastAsia="Times New Roman" w:hAnsi="Arial" w:cs="Arial"/>
                <w:szCs w:val="22"/>
                <w:lang w:eastAsia="en-GB" w:bidi="ar-SA"/>
              </w:rPr>
              <w:t xml:space="preserve">. </w:t>
            </w:r>
          </w:p>
          <w:p w14:paraId="1DA99717" w14:textId="77777777" w:rsidR="007B3385" w:rsidRPr="00AE7E0E" w:rsidRDefault="007B3385" w:rsidP="007B3385">
            <w:pPr>
              <w:spacing w:after="0" w:line="240" w:lineRule="auto"/>
              <w:rPr>
                <w:rFonts w:ascii="Arial" w:eastAsia="Times New Roman" w:hAnsi="Arial" w:cs="Arial"/>
                <w:szCs w:val="22"/>
                <w:lang w:eastAsia="en-GB" w:bidi="ar-SA"/>
              </w:rPr>
            </w:pPr>
          </w:p>
          <w:p w14:paraId="01ED8638" w14:textId="1F0F0E8B" w:rsidR="007B3385" w:rsidRPr="00AE7E0E" w:rsidRDefault="007B3385" w:rsidP="007B3385">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This collection of resources is intended to help partners develop SAP on Azure sales motions and engage with customers. Topics covered include Value Proposition and Differentiation, Engaging with Customers and Best Practices for Solution Deployment. These materials should be leveraged as the first step on a partner’s SAP on Azure Journey.</w:t>
            </w:r>
          </w:p>
          <w:p w14:paraId="1FADA4A5" w14:textId="6391FF9E" w:rsidR="007B3385" w:rsidRPr="00AE7E0E" w:rsidRDefault="007B3385" w:rsidP="007B3385">
            <w:pPr>
              <w:spacing w:after="0" w:line="240" w:lineRule="auto"/>
              <w:rPr>
                <w:rFonts w:ascii="Arial" w:eastAsia="Times New Roman" w:hAnsi="Arial" w:cs="Arial"/>
                <w:szCs w:val="22"/>
                <w:lang w:eastAsia="en-GB" w:bidi="ar-SA"/>
              </w:rPr>
            </w:pPr>
          </w:p>
          <w:p w14:paraId="73083AA5" w14:textId="54869D1D" w:rsidR="007B3385" w:rsidRPr="00AE7E0E" w:rsidRDefault="007B3385" w:rsidP="007B3385">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You will learn:</w:t>
            </w:r>
          </w:p>
          <w:p w14:paraId="4B465573" w14:textId="3E83C9FB" w:rsidR="007B3385" w:rsidRPr="00AE7E0E"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Partner Positioning and Value Proposition for Azure</w:t>
            </w:r>
          </w:p>
          <w:p w14:paraId="60E8744E" w14:textId="0F746120" w:rsidR="007B3385" w:rsidRPr="00AE7E0E"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Key Technical Message during an SAP on Azure Technical Pitch</w:t>
            </w:r>
          </w:p>
          <w:p w14:paraId="14320DEE" w14:textId="51B15E79" w:rsidR="007B3385" w:rsidRPr="00AE7E0E"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on Azure Battle Cards</w:t>
            </w:r>
          </w:p>
          <w:p w14:paraId="134F3980" w14:textId="7EBEB07C" w:rsidR="007B3385" w:rsidRPr="00AE7E0E"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Sales Pitch, Go to Market (GTM) motion and resources</w:t>
            </w:r>
          </w:p>
          <w:p w14:paraId="74857729" w14:textId="0C1D66A6" w:rsidR="007B3385" w:rsidRPr="00AE7E0E"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Integration SAP Application data with Azure</w:t>
            </w:r>
          </w:p>
          <w:p w14:paraId="5EF7AC58" w14:textId="0C020337" w:rsidR="007B3385" w:rsidRDefault="007B3385" w:rsidP="007B3385">
            <w:pPr>
              <w:pStyle w:val="ListParagraph"/>
              <w:numPr>
                <w:ilvl w:val="0"/>
                <w:numId w:val="1"/>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Slide decks for sales, pre-sales positioning</w:t>
            </w:r>
          </w:p>
          <w:p w14:paraId="4441FDE4" w14:textId="77777777" w:rsidR="006D0398" w:rsidRPr="006D0398" w:rsidRDefault="006D0398" w:rsidP="006D0398">
            <w:pPr>
              <w:spacing w:after="0" w:line="240" w:lineRule="auto"/>
              <w:rPr>
                <w:rFonts w:ascii="Arial" w:eastAsia="Times New Roman" w:hAnsi="Arial" w:cs="Arial"/>
                <w:szCs w:val="22"/>
                <w:lang w:eastAsia="en-GB" w:bidi="ar-SA"/>
              </w:rPr>
            </w:pPr>
          </w:p>
          <w:p w14:paraId="6F357DBC" w14:textId="77777777" w:rsidR="007B3385" w:rsidRPr="00AE7E0E" w:rsidRDefault="007B3385" w:rsidP="007B3385">
            <w:pPr>
              <w:spacing w:after="0" w:line="240" w:lineRule="auto"/>
              <w:rPr>
                <w:rFonts w:ascii="Arial" w:eastAsia="Times New Roman" w:hAnsi="Arial" w:cs="Arial"/>
                <w:szCs w:val="22"/>
                <w:lang w:eastAsia="en-GB" w:bidi="ar-SA"/>
              </w:rPr>
            </w:pPr>
          </w:p>
          <w:p w14:paraId="4AF93F4F" w14:textId="1042D6C2" w:rsidR="007B3385" w:rsidRPr="007B3385" w:rsidRDefault="007B3385" w:rsidP="007B3385">
            <w:pPr>
              <w:spacing w:after="0" w:line="240" w:lineRule="auto"/>
              <w:rPr>
                <w:rFonts w:ascii="Arial" w:eastAsia="Times New Roman" w:hAnsi="Arial" w:cs="Arial"/>
                <w:szCs w:val="22"/>
                <w:lang w:eastAsia="en-GB" w:bidi="ar-SA"/>
              </w:rPr>
            </w:pPr>
          </w:p>
        </w:tc>
      </w:tr>
      <w:tr w:rsidR="007B3385" w:rsidRPr="00AE7E0E" w14:paraId="14F6DC61" w14:textId="77777777" w:rsidTr="00FF34DB">
        <w:tc>
          <w:tcPr>
            <w:tcW w:w="1890"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0193EE1C" w14:textId="3C60AC28" w:rsidR="007B3385" w:rsidRPr="007B3385" w:rsidRDefault="007B3385" w:rsidP="007B3385">
            <w:pPr>
              <w:spacing w:after="0" w:line="240" w:lineRule="auto"/>
              <w:rPr>
                <w:rFonts w:ascii="Arial" w:eastAsia="Times New Roman" w:hAnsi="Arial" w:cs="Arial"/>
                <w:szCs w:val="22"/>
                <w:lang w:eastAsia="en-GB" w:bidi="ar-SA"/>
              </w:rPr>
            </w:pPr>
          </w:p>
        </w:tc>
        <w:tc>
          <w:tcPr>
            <w:tcW w:w="1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50B14" w14:textId="4CB54CC3" w:rsidR="007B3385" w:rsidRPr="007B3385" w:rsidRDefault="007B3385" w:rsidP="00AF796F">
            <w:pPr>
              <w:spacing w:after="0" w:line="240" w:lineRule="auto"/>
              <w:rPr>
                <w:rFonts w:ascii="Arial" w:eastAsia="Times New Roman" w:hAnsi="Arial" w:cs="Arial"/>
                <w:szCs w:val="22"/>
                <w:lang w:eastAsia="en-GB" w:bidi="ar-SA"/>
              </w:rPr>
            </w:pPr>
          </w:p>
        </w:tc>
      </w:tr>
      <w:tr w:rsidR="00FF34DB" w:rsidRPr="00AE7E0E" w14:paraId="1A9C052F" w14:textId="77777777" w:rsidTr="00FF34DB">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0F84C" w14:textId="50939905" w:rsidR="00FF34DB" w:rsidRPr="00AE7E0E" w:rsidRDefault="00FF34DB" w:rsidP="007B3385">
            <w:pPr>
              <w:spacing w:after="0" w:line="240" w:lineRule="auto"/>
              <w:rPr>
                <w:rFonts w:ascii="Arial" w:eastAsia="Times New Roman" w:hAnsi="Arial" w:cs="Arial"/>
                <w:b/>
                <w:bCs/>
                <w:szCs w:val="22"/>
                <w:lang w:eastAsia="en-GB" w:bidi="ar-SA"/>
              </w:rPr>
            </w:pPr>
            <w:r w:rsidRPr="00AE7E0E">
              <w:rPr>
                <w:rFonts w:ascii="Arial" w:eastAsia="Times New Roman" w:hAnsi="Arial" w:cs="Arial"/>
                <w:b/>
                <w:bCs/>
                <w:szCs w:val="22"/>
                <w:lang w:eastAsia="en-GB" w:bidi="ar-SA"/>
              </w:rPr>
              <w:t xml:space="preserve">Sales/ Pre-Sales </w:t>
            </w:r>
          </w:p>
          <w:p w14:paraId="49623360" w14:textId="77777777" w:rsidR="00BF3B0C" w:rsidRPr="00AE7E0E" w:rsidRDefault="00BF3B0C" w:rsidP="007B3385">
            <w:pPr>
              <w:spacing w:after="0" w:line="240" w:lineRule="auto"/>
              <w:rPr>
                <w:rFonts w:ascii="Arial" w:eastAsia="Times New Roman" w:hAnsi="Arial" w:cs="Arial"/>
                <w:b/>
                <w:bCs/>
                <w:szCs w:val="22"/>
                <w:lang w:eastAsia="en-GB" w:bidi="ar-SA"/>
              </w:rPr>
            </w:pPr>
          </w:p>
          <w:p w14:paraId="16622706" w14:textId="54F25C44" w:rsidR="00FF34DB" w:rsidRPr="00AE7E0E" w:rsidRDefault="00FF34DB" w:rsidP="007B3385">
            <w:pPr>
              <w:spacing w:after="0" w:line="240" w:lineRule="auto"/>
              <w:rPr>
                <w:rFonts w:ascii="Arial" w:eastAsia="Times New Roman" w:hAnsi="Arial" w:cs="Arial"/>
                <w:b/>
                <w:bCs/>
                <w:szCs w:val="22"/>
                <w:lang w:eastAsia="en-GB" w:bidi="ar-SA"/>
              </w:rPr>
            </w:pPr>
            <w:r w:rsidRPr="00AE7E0E">
              <w:rPr>
                <w:rFonts w:ascii="Arial" w:eastAsia="Times New Roman" w:hAnsi="Arial" w:cs="Arial"/>
                <w:b/>
                <w:bCs/>
                <w:color w:val="0070C0"/>
                <w:szCs w:val="22"/>
                <w:lang w:eastAsia="en-GB" w:bidi="ar-SA"/>
              </w:rPr>
              <w:t>(Intermediate Level Training)</w:t>
            </w:r>
          </w:p>
        </w:tc>
        <w:tc>
          <w:tcPr>
            <w:tcW w:w="1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AD4B4A" w14:textId="20531A96" w:rsidR="00FF34DB" w:rsidRPr="00AE7E0E" w:rsidRDefault="00B8447F" w:rsidP="00FF34DB">
            <w:pPr>
              <w:spacing w:after="0" w:line="240" w:lineRule="auto"/>
              <w:rPr>
                <w:rFonts w:ascii="Arial" w:eastAsia="Times New Roman" w:hAnsi="Arial" w:cs="Arial"/>
                <w:szCs w:val="22"/>
                <w:lang w:eastAsia="en-GB" w:bidi="ar-SA"/>
              </w:rPr>
            </w:pPr>
            <w:hyperlink r:id="rId14" w:history="1">
              <w:r w:rsidR="00FF34DB" w:rsidRPr="007B3385">
                <w:rPr>
                  <w:rFonts w:ascii="Arial" w:eastAsia="Times New Roman" w:hAnsi="Arial" w:cs="Arial"/>
                  <w:color w:val="0000FF"/>
                  <w:szCs w:val="22"/>
                  <w:u w:val="single"/>
                  <w:lang w:eastAsia="en-GB" w:bidi="ar-SA"/>
                </w:rPr>
                <w:t>Introduction to Azure for SAP workloads</w:t>
              </w:r>
            </w:hyperlink>
          </w:p>
          <w:p w14:paraId="2F2F9EB2" w14:textId="1DCB21A8" w:rsidR="00FF34DB" w:rsidRPr="00AE7E0E" w:rsidRDefault="00FF34DB" w:rsidP="00FF34DB">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 xml:space="preserve">Provides introduction to SAP on Azure, various </w:t>
            </w:r>
            <w:r w:rsidR="00BF3B0C" w:rsidRPr="00AE7E0E">
              <w:rPr>
                <w:rFonts w:ascii="Arial" w:eastAsia="Times New Roman" w:hAnsi="Arial" w:cs="Arial"/>
                <w:szCs w:val="22"/>
                <w:lang w:eastAsia="en-GB" w:bidi="ar-SA"/>
              </w:rPr>
              <w:t>SKUs, resources</w:t>
            </w:r>
            <w:r w:rsidRPr="00AE7E0E">
              <w:rPr>
                <w:rFonts w:ascii="Arial" w:eastAsia="Times New Roman" w:hAnsi="Arial" w:cs="Arial"/>
                <w:szCs w:val="22"/>
                <w:lang w:eastAsia="en-GB" w:bidi="ar-SA"/>
              </w:rPr>
              <w:t xml:space="preserve"> that include virtual machines, virtual networks, storage accounts, and Azure AD. These modules will provide the basis for running SAP workloads in Azure.</w:t>
            </w:r>
          </w:p>
          <w:p w14:paraId="232E47A0" w14:textId="77777777" w:rsidR="00FF34DB" w:rsidRPr="00AE7E0E" w:rsidRDefault="00FF34DB" w:rsidP="00FF34DB">
            <w:pPr>
              <w:spacing w:after="0" w:line="240" w:lineRule="auto"/>
              <w:rPr>
                <w:rFonts w:ascii="Arial" w:eastAsia="Times New Roman" w:hAnsi="Arial" w:cs="Arial"/>
                <w:szCs w:val="22"/>
                <w:lang w:eastAsia="en-GB" w:bidi="ar-SA"/>
              </w:rPr>
            </w:pPr>
          </w:p>
          <w:p w14:paraId="417E94A0" w14:textId="77777777" w:rsidR="00FF34DB" w:rsidRPr="00AE7E0E" w:rsidRDefault="00FF34DB" w:rsidP="00FF34DB">
            <w:pPr>
              <w:spacing w:after="0" w:line="240" w:lineRule="auto"/>
              <w:rPr>
                <w:rFonts w:ascii="Arial" w:eastAsia="Times New Roman" w:hAnsi="Arial" w:cs="Arial"/>
                <w:szCs w:val="22"/>
                <w:lang w:eastAsia="en-GB" w:bidi="ar-SA"/>
              </w:rPr>
            </w:pPr>
          </w:p>
          <w:p w14:paraId="30188D40"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Introduction to SAP on Azure</w:t>
            </w:r>
          </w:p>
          <w:p w14:paraId="38EFA2E6"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Compute for SAP Workloads</w:t>
            </w:r>
          </w:p>
          <w:p w14:paraId="5C491271"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Storage for SAP Workloads</w:t>
            </w:r>
          </w:p>
          <w:p w14:paraId="7A555E6D"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Networking</w:t>
            </w:r>
          </w:p>
          <w:p w14:paraId="38147296"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(Large Instances) for SAP HANA</w:t>
            </w:r>
          </w:p>
          <w:p w14:paraId="037CA90E" w14:textId="77777777" w:rsidR="00FF34DB" w:rsidRPr="00AE7E0E" w:rsidRDefault="00FF34DB" w:rsidP="00FF34DB">
            <w:pPr>
              <w:numPr>
                <w:ilvl w:val="0"/>
                <w:numId w:val="3"/>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Identity Services for SAP Workloads</w:t>
            </w:r>
          </w:p>
          <w:p w14:paraId="4E7FDF08" w14:textId="77777777" w:rsidR="00FF34DB" w:rsidRPr="00AE7E0E" w:rsidRDefault="00FF34DB" w:rsidP="00FF34DB">
            <w:pPr>
              <w:spacing w:after="0" w:line="240" w:lineRule="auto"/>
              <w:ind w:left="360"/>
              <w:rPr>
                <w:rFonts w:ascii="Arial" w:eastAsia="Times New Roman" w:hAnsi="Arial" w:cs="Arial"/>
                <w:szCs w:val="22"/>
                <w:lang w:eastAsia="en-GB" w:bidi="ar-SA"/>
              </w:rPr>
            </w:pPr>
          </w:p>
        </w:tc>
      </w:tr>
      <w:tr w:rsidR="00AF796F" w:rsidRPr="00AE7E0E" w14:paraId="719B40C7" w14:textId="77777777" w:rsidTr="00FF34DB">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D9CDC6" w14:textId="5B5F7FE2" w:rsidR="00FF34DB" w:rsidRPr="00AE7E0E" w:rsidRDefault="00D65A6E" w:rsidP="007B3385">
            <w:pPr>
              <w:spacing w:after="0" w:line="240" w:lineRule="auto"/>
              <w:rPr>
                <w:rFonts w:ascii="Arial" w:eastAsia="Times New Roman" w:hAnsi="Arial" w:cs="Arial"/>
                <w:b/>
                <w:bCs/>
                <w:szCs w:val="22"/>
                <w:lang w:eastAsia="en-GB" w:bidi="ar-SA"/>
              </w:rPr>
            </w:pPr>
            <w:r w:rsidRPr="00AE7E0E">
              <w:rPr>
                <w:rFonts w:ascii="Arial" w:eastAsia="Times New Roman" w:hAnsi="Arial" w:cs="Arial"/>
                <w:b/>
                <w:bCs/>
                <w:szCs w:val="22"/>
                <w:lang w:eastAsia="en-GB" w:bidi="ar-SA"/>
              </w:rPr>
              <w:t>Technical</w:t>
            </w:r>
            <w:r w:rsidR="00FF34DB" w:rsidRPr="00AE7E0E">
              <w:rPr>
                <w:rFonts w:ascii="Arial" w:eastAsia="Times New Roman" w:hAnsi="Arial" w:cs="Arial"/>
                <w:b/>
                <w:bCs/>
                <w:szCs w:val="22"/>
                <w:lang w:eastAsia="en-GB" w:bidi="ar-SA"/>
              </w:rPr>
              <w:t xml:space="preserve"> Architects /Delivery/ SMEs </w:t>
            </w:r>
          </w:p>
          <w:p w14:paraId="79B9EBA5" w14:textId="77777777" w:rsidR="00BF3B0C" w:rsidRPr="00AE7E0E" w:rsidRDefault="00BF3B0C" w:rsidP="007B3385">
            <w:pPr>
              <w:spacing w:after="0" w:line="240" w:lineRule="auto"/>
              <w:rPr>
                <w:rFonts w:ascii="Arial" w:eastAsia="Times New Roman" w:hAnsi="Arial" w:cs="Arial"/>
                <w:b/>
                <w:bCs/>
                <w:szCs w:val="22"/>
                <w:lang w:eastAsia="en-GB" w:bidi="ar-SA"/>
              </w:rPr>
            </w:pPr>
          </w:p>
          <w:p w14:paraId="11BAA16C" w14:textId="2D39E623" w:rsidR="00AF796F" w:rsidRPr="00AE7E0E" w:rsidRDefault="00FF34DB" w:rsidP="007B3385">
            <w:pPr>
              <w:spacing w:after="0" w:line="240" w:lineRule="auto"/>
              <w:rPr>
                <w:rFonts w:ascii="Arial" w:eastAsia="Times New Roman" w:hAnsi="Arial" w:cs="Arial"/>
                <w:b/>
                <w:bCs/>
                <w:color w:val="0070C0"/>
                <w:szCs w:val="22"/>
                <w:lang w:eastAsia="en-GB" w:bidi="ar-SA"/>
              </w:rPr>
            </w:pPr>
            <w:r w:rsidRPr="00AE7E0E">
              <w:rPr>
                <w:rFonts w:ascii="Arial" w:eastAsia="Times New Roman" w:hAnsi="Arial" w:cs="Arial"/>
                <w:b/>
                <w:bCs/>
                <w:color w:val="0070C0"/>
                <w:szCs w:val="22"/>
                <w:lang w:eastAsia="en-GB" w:bidi="ar-SA"/>
              </w:rPr>
              <w:t>(</w:t>
            </w:r>
            <w:r w:rsidR="00625793">
              <w:rPr>
                <w:rFonts w:ascii="Arial" w:eastAsia="Times New Roman" w:hAnsi="Arial" w:cs="Arial"/>
                <w:b/>
                <w:bCs/>
                <w:color w:val="0070C0"/>
                <w:szCs w:val="22"/>
                <w:lang w:eastAsia="en-GB" w:bidi="ar-SA"/>
              </w:rPr>
              <w:t>F</w:t>
            </w:r>
            <w:r w:rsidRPr="00AE7E0E">
              <w:rPr>
                <w:rFonts w:ascii="Arial" w:eastAsia="Times New Roman" w:hAnsi="Arial" w:cs="Arial"/>
                <w:b/>
                <w:bCs/>
                <w:color w:val="0070C0"/>
                <w:szCs w:val="22"/>
                <w:lang w:eastAsia="en-GB" w:bidi="ar-SA"/>
              </w:rPr>
              <w:t xml:space="preserve">or candidates with </w:t>
            </w:r>
            <w:r w:rsidR="002130CD">
              <w:rPr>
                <w:rFonts w:ascii="Arial" w:eastAsia="Times New Roman" w:hAnsi="Arial" w:cs="Arial"/>
                <w:b/>
                <w:bCs/>
                <w:color w:val="0070C0"/>
                <w:szCs w:val="22"/>
                <w:lang w:eastAsia="en-GB" w:bidi="ar-SA"/>
              </w:rPr>
              <w:t xml:space="preserve">beginner </w:t>
            </w:r>
            <w:r w:rsidR="00625793">
              <w:rPr>
                <w:rFonts w:ascii="Arial" w:eastAsia="Times New Roman" w:hAnsi="Arial" w:cs="Arial"/>
                <w:b/>
                <w:bCs/>
                <w:color w:val="0070C0"/>
                <w:szCs w:val="22"/>
                <w:lang w:eastAsia="en-GB" w:bidi="ar-SA"/>
              </w:rPr>
              <w:t xml:space="preserve">to </w:t>
            </w:r>
            <w:r w:rsidR="002130CD">
              <w:rPr>
                <w:rFonts w:ascii="Arial" w:eastAsia="Times New Roman" w:hAnsi="Arial" w:cs="Arial"/>
                <w:b/>
                <w:bCs/>
                <w:color w:val="0070C0"/>
                <w:szCs w:val="22"/>
                <w:lang w:eastAsia="en-GB" w:bidi="ar-SA"/>
              </w:rPr>
              <w:t xml:space="preserve">intermediate </w:t>
            </w:r>
            <w:r w:rsidRPr="00AE7E0E">
              <w:rPr>
                <w:rFonts w:ascii="Arial" w:eastAsia="Times New Roman" w:hAnsi="Arial" w:cs="Arial"/>
                <w:b/>
                <w:bCs/>
                <w:color w:val="0070C0"/>
                <w:szCs w:val="22"/>
                <w:lang w:eastAsia="en-GB" w:bidi="ar-SA"/>
              </w:rPr>
              <w:t>knowledge on Azure</w:t>
            </w:r>
            <w:r w:rsidR="00625793">
              <w:rPr>
                <w:rFonts w:ascii="Arial" w:eastAsia="Times New Roman" w:hAnsi="Arial" w:cs="Arial"/>
                <w:b/>
                <w:bCs/>
                <w:color w:val="0070C0"/>
                <w:szCs w:val="22"/>
                <w:lang w:eastAsia="en-GB" w:bidi="ar-SA"/>
              </w:rPr>
              <w:t xml:space="preserve"> and SAP</w:t>
            </w:r>
            <w:r w:rsidRPr="00AE7E0E">
              <w:rPr>
                <w:rFonts w:ascii="Arial" w:eastAsia="Times New Roman" w:hAnsi="Arial" w:cs="Arial"/>
                <w:b/>
                <w:bCs/>
                <w:color w:val="0070C0"/>
                <w:szCs w:val="22"/>
                <w:lang w:eastAsia="en-GB" w:bidi="ar-SA"/>
              </w:rPr>
              <w:t>)</w:t>
            </w:r>
          </w:p>
          <w:p w14:paraId="5EEC6FB5" w14:textId="77777777" w:rsidR="00D65A6E" w:rsidRPr="00AE7E0E" w:rsidRDefault="00D65A6E" w:rsidP="007B3385">
            <w:pPr>
              <w:spacing w:after="0" w:line="240" w:lineRule="auto"/>
              <w:rPr>
                <w:rFonts w:ascii="Arial" w:eastAsia="Times New Roman" w:hAnsi="Arial" w:cs="Arial"/>
                <w:b/>
                <w:bCs/>
                <w:szCs w:val="22"/>
                <w:lang w:eastAsia="en-GB" w:bidi="ar-SA"/>
              </w:rPr>
            </w:pPr>
          </w:p>
          <w:p w14:paraId="1E9B73E0" w14:textId="7F9845A9" w:rsidR="00AF796F" w:rsidRPr="00AE7E0E" w:rsidRDefault="00AF796F" w:rsidP="007B3385">
            <w:pPr>
              <w:spacing w:after="0" w:line="240" w:lineRule="auto"/>
              <w:rPr>
                <w:rFonts w:ascii="Arial" w:eastAsia="Times New Roman" w:hAnsi="Arial" w:cs="Arial"/>
                <w:b/>
                <w:bCs/>
                <w:szCs w:val="22"/>
                <w:lang w:eastAsia="en-GB" w:bidi="ar-SA"/>
              </w:rPr>
            </w:pPr>
          </w:p>
        </w:tc>
        <w:tc>
          <w:tcPr>
            <w:tcW w:w="1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628208" w14:textId="1209F216" w:rsidR="00FF34DB" w:rsidRPr="00AE7E0E" w:rsidRDefault="00B8447F" w:rsidP="00FF34DB">
            <w:pPr>
              <w:spacing w:after="0" w:line="240" w:lineRule="auto"/>
              <w:rPr>
                <w:rFonts w:ascii="Arial" w:eastAsia="Times New Roman" w:hAnsi="Arial" w:cs="Arial"/>
                <w:szCs w:val="22"/>
                <w:lang w:eastAsia="en-GB" w:bidi="ar-SA"/>
              </w:rPr>
            </w:pPr>
            <w:hyperlink r:id="rId15" w:history="1">
              <w:r w:rsidR="00FF34DB" w:rsidRPr="00AE7E0E">
                <w:rPr>
                  <w:rStyle w:val="Hyperlink"/>
                  <w:rFonts w:ascii="Arial" w:eastAsia="Times New Roman" w:hAnsi="Arial" w:cs="Arial"/>
                  <w:szCs w:val="22"/>
                  <w:lang w:eastAsia="en-GB" w:bidi="ar-SA"/>
                </w:rPr>
                <w:t>SAP certified offerings for Azure</w:t>
              </w:r>
            </w:hyperlink>
          </w:p>
          <w:p w14:paraId="2298E067" w14:textId="77777777" w:rsidR="00FF34DB" w:rsidRPr="00AE7E0E" w:rsidRDefault="00FF34DB" w:rsidP="00FF34DB">
            <w:pPr>
              <w:spacing w:after="0" w:line="240" w:lineRule="auto"/>
              <w:rPr>
                <w:rFonts w:ascii="Arial" w:eastAsia="Times New Roman" w:hAnsi="Arial" w:cs="Arial"/>
                <w:szCs w:val="22"/>
                <w:lang w:eastAsia="en-GB" w:bidi="ar-SA"/>
              </w:rPr>
            </w:pPr>
          </w:p>
          <w:p w14:paraId="613A62DA" w14:textId="51AE0B31" w:rsidR="00FF34DB" w:rsidRPr="00AE7E0E" w:rsidRDefault="00FF34DB" w:rsidP="00FF34DB">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As an IT Professional experienced in SAP solutions, you need to understand how to leverage Azure resources that include virtual machines, virtual networks, storage accounts, and Azure AD. These modules will provide the basis for running SAP workloads in Azure.</w:t>
            </w:r>
          </w:p>
          <w:p w14:paraId="1CF025ED" w14:textId="43EBC7BE" w:rsidR="00FF34DB" w:rsidRPr="00AE7E0E" w:rsidRDefault="00FF34DB" w:rsidP="00FF34DB">
            <w:pPr>
              <w:spacing w:after="0" w:line="240" w:lineRule="auto"/>
              <w:rPr>
                <w:rFonts w:ascii="Arial" w:eastAsia="Times New Roman" w:hAnsi="Arial" w:cs="Arial"/>
                <w:szCs w:val="22"/>
                <w:lang w:eastAsia="en-GB" w:bidi="ar-SA"/>
              </w:rPr>
            </w:pPr>
          </w:p>
          <w:p w14:paraId="475AAB46" w14:textId="03E6F2DF" w:rsidR="00FF34DB" w:rsidRPr="00AE7E0E" w:rsidRDefault="00BF3B0C" w:rsidP="00FF34DB">
            <w:pPr>
              <w:pStyle w:val="ListParagraph"/>
              <w:numPr>
                <w:ilvl w:val="0"/>
                <w:numId w:val="6"/>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Introduction to Azure for SAP Workloads</w:t>
            </w:r>
          </w:p>
          <w:p w14:paraId="4E0012C1" w14:textId="2E9E3107" w:rsidR="00BF3B0C" w:rsidRPr="00AE7E0E" w:rsidRDefault="00BF3B0C" w:rsidP="00FF34DB">
            <w:pPr>
              <w:pStyle w:val="ListParagraph"/>
              <w:numPr>
                <w:ilvl w:val="0"/>
                <w:numId w:val="6"/>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Deploy SAP Certified offerings on Azure</w:t>
            </w:r>
          </w:p>
          <w:p w14:paraId="05CB9EA1" w14:textId="6CBA6ECF" w:rsidR="00BF3B0C" w:rsidRPr="00AE7E0E" w:rsidRDefault="00BF3B0C" w:rsidP="00FF34DB">
            <w:pPr>
              <w:pStyle w:val="ListParagraph"/>
              <w:numPr>
                <w:ilvl w:val="0"/>
                <w:numId w:val="6"/>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Using IaaS Support with Azure for SAP Workloads</w:t>
            </w:r>
          </w:p>
          <w:p w14:paraId="4739EB24" w14:textId="037FDD75" w:rsidR="00BF3B0C" w:rsidRPr="00AE7E0E" w:rsidRDefault="00BF3B0C" w:rsidP="00FF34DB">
            <w:pPr>
              <w:pStyle w:val="ListParagraph"/>
              <w:numPr>
                <w:ilvl w:val="0"/>
                <w:numId w:val="6"/>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HANA on Azure Compute, Network and Storage</w:t>
            </w:r>
          </w:p>
          <w:p w14:paraId="39667682" w14:textId="77777777" w:rsidR="00D65A6E" w:rsidRPr="00AE7E0E" w:rsidRDefault="00D65A6E" w:rsidP="00AF796F">
            <w:pPr>
              <w:spacing w:after="0" w:line="240" w:lineRule="auto"/>
              <w:rPr>
                <w:rFonts w:ascii="Arial" w:eastAsia="Times New Roman" w:hAnsi="Arial" w:cs="Arial"/>
                <w:szCs w:val="22"/>
                <w:lang w:eastAsia="en-GB" w:bidi="ar-SA"/>
              </w:rPr>
            </w:pPr>
          </w:p>
          <w:p w14:paraId="509FA1A2" w14:textId="573C250E" w:rsidR="00D65A6E" w:rsidRPr="00AE7E0E" w:rsidRDefault="00B8447F" w:rsidP="00AF796F">
            <w:pPr>
              <w:spacing w:after="0" w:line="240" w:lineRule="auto"/>
              <w:rPr>
                <w:rFonts w:ascii="Arial" w:eastAsia="Times New Roman" w:hAnsi="Arial" w:cs="Arial"/>
                <w:szCs w:val="22"/>
                <w:lang w:eastAsia="en-GB" w:bidi="ar-SA"/>
              </w:rPr>
            </w:pPr>
            <w:hyperlink r:id="rId16" w:anchor="/" w:history="1">
              <w:r w:rsidR="00D65A6E" w:rsidRPr="00AE7E0E">
                <w:rPr>
                  <w:rStyle w:val="Hyperlink"/>
                  <w:rFonts w:ascii="Arial" w:eastAsia="Times New Roman" w:hAnsi="Arial" w:cs="Arial"/>
                  <w:szCs w:val="22"/>
                  <w:lang w:eastAsia="en-GB" w:bidi="ar-SA"/>
                </w:rPr>
                <w:t>SAP on Azure – Intermediate</w:t>
              </w:r>
            </w:hyperlink>
            <w:r w:rsidR="00D65A6E" w:rsidRPr="00AE7E0E">
              <w:rPr>
                <w:rFonts w:ascii="Arial" w:eastAsia="Times New Roman" w:hAnsi="Arial" w:cs="Arial"/>
                <w:szCs w:val="22"/>
                <w:lang w:eastAsia="en-GB" w:bidi="ar-SA"/>
              </w:rPr>
              <w:t xml:space="preserve"> </w:t>
            </w:r>
          </w:p>
          <w:p w14:paraId="011FB3C3" w14:textId="77777777" w:rsidR="00D65A6E" w:rsidRPr="00AE7E0E" w:rsidRDefault="00D65A6E" w:rsidP="00AF796F">
            <w:pPr>
              <w:spacing w:after="0" w:line="240" w:lineRule="auto"/>
              <w:rPr>
                <w:rFonts w:ascii="Arial" w:eastAsia="Times New Roman" w:hAnsi="Arial" w:cs="Arial"/>
                <w:szCs w:val="22"/>
                <w:lang w:eastAsia="en-GB" w:bidi="ar-SA"/>
              </w:rPr>
            </w:pPr>
          </w:p>
          <w:p w14:paraId="7F92FAC0" w14:textId="1281301E" w:rsidR="00AF796F" w:rsidRPr="00AE7E0E" w:rsidRDefault="00D65A6E" w:rsidP="00AF796F">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This learning path provides intermediate-level resources on implementing SAP solutions on Azure.</w:t>
            </w:r>
          </w:p>
          <w:p w14:paraId="7A0AFC62" w14:textId="77777777" w:rsidR="00D65A6E" w:rsidRPr="00AE7E0E" w:rsidRDefault="00D65A6E" w:rsidP="00AF796F">
            <w:pPr>
              <w:spacing w:after="0" w:line="240" w:lineRule="auto"/>
              <w:rPr>
                <w:rFonts w:ascii="Arial" w:eastAsia="Times New Roman" w:hAnsi="Arial" w:cs="Arial"/>
                <w:szCs w:val="22"/>
                <w:lang w:eastAsia="en-GB" w:bidi="ar-SA"/>
              </w:rPr>
            </w:pPr>
          </w:p>
          <w:p w14:paraId="4D970857" w14:textId="2F864EEB" w:rsidR="00D65A6E" w:rsidRPr="00AE7E0E" w:rsidRDefault="00D65A6E" w:rsidP="00D65A6E">
            <w:pPr>
              <w:pStyle w:val="ListParagraph"/>
              <w:numPr>
                <w:ilvl w:val="0"/>
                <w:numId w:val="4"/>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HANA Large Instance overview and architecture on Azure</w:t>
            </w:r>
          </w:p>
          <w:p w14:paraId="4E8E50E2" w14:textId="1CBDA8A8" w:rsidR="00D65A6E" w:rsidRPr="00AE7E0E" w:rsidRDefault="00D65A6E" w:rsidP="00D65A6E">
            <w:pPr>
              <w:pStyle w:val="ListParagraph"/>
              <w:numPr>
                <w:ilvl w:val="0"/>
                <w:numId w:val="4"/>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HANA on Azure virtual machines</w:t>
            </w:r>
          </w:p>
          <w:p w14:paraId="32FC04D5" w14:textId="6B39B875" w:rsidR="00D65A6E" w:rsidRPr="00AE7E0E" w:rsidRDefault="00D65A6E" w:rsidP="00D65A6E">
            <w:pPr>
              <w:pStyle w:val="ListParagraph"/>
              <w:numPr>
                <w:ilvl w:val="0"/>
                <w:numId w:val="4"/>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NetWeaver on Azure Virtual Machines</w:t>
            </w:r>
          </w:p>
          <w:p w14:paraId="206657F1" w14:textId="30892968" w:rsidR="00D65A6E" w:rsidRPr="00AE7E0E" w:rsidRDefault="00D65A6E" w:rsidP="00D65A6E">
            <w:pPr>
              <w:pStyle w:val="ListParagraph"/>
              <w:numPr>
                <w:ilvl w:val="0"/>
                <w:numId w:val="4"/>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lastRenderedPageBreak/>
              <w:t>Azure Active Directory SAP identity integration and single sign on</w:t>
            </w:r>
          </w:p>
          <w:p w14:paraId="5127060B" w14:textId="77777777" w:rsidR="00AF796F" w:rsidRPr="007B3385" w:rsidRDefault="00AF796F" w:rsidP="00AF796F">
            <w:pPr>
              <w:spacing w:after="0" w:line="240" w:lineRule="auto"/>
              <w:rPr>
                <w:rFonts w:ascii="Arial" w:eastAsia="Times New Roman" w:hAnsi="Arial" w:cs="Arial"/>
                <w:szCs w:val="22"/>
                <w:lang w:eastAsia="en-GB" w:bidi="ar-SA"/>
              </w:rPr>
            </w:pPr>
          </w:p>
          <w:p w14:paraId="16DEFDA5" w14:textId="7B6C6957" w:rsidR="00BF3B0C" w:rsidRPr="00AE7E0E" w:rsidRDefault="00BF3B0C" w:rsidP="00FF34DB">
            <w:pPr>
              <w:spacing w:after="0" w:line="240" w:lineRule="auto"/>
              <w:rPr>
                <w:rFonts w:ascii="Arial" w:eastAsia="Times New Roman" w:hAnsi="Arial" w:cs="Arial"/>
                <w:szCs w:val="22"/>
                <w:lang w:eastAsia="en-GB" w:bidi="ar-SA"/>
              </w:rPr>
            </w:pPr>
          </w:p>
          <w:p w14:paraId="3B64D95A" w14:textId="469DC928" w:rsidR="00FF34DB" w:rsidRPr="007B3385" w:rsidRDefault="00BF3B0C" w:rsidP="00FF34DB">
            <w:pPr>
              <w:spacing w:after="0" w:line="240" w:lineRule="auto"/>
              <w:rPr>
                <w:rFonts w:ascii="Arial" w:eastAsia="Times New Roman" w:hAnsi="Arial" w:cs="Arial"/>
                <w:szCs w:val="22"/>
                <w:lang w:eastAsia="en-GB" w:bidi="ar-SA"/>
              </w:rPr>
            </w:pPr>
            <w:r w:rsidRPr="007F5858">
              <w:rPr>
                <w:rFonts w:ascii="Arial" w:eastAsia="Times New Roman" w:hAnsi="Arial" w:cs="Arial"/>
                <w:b/>
                <w:bCs/>
                <w:color w:val="00B0F0"/>
                <w:szCs w:val="22"/>
                <w:lang w:eastAsia="en-GB" w:bidi="ar-SA"/>
              </w:rPr>
              <w:t>Highly Recommended</w:t>
            </w:r>
            <w:r w:rsidR="00FA2A8D" w:rsidRPr="007F5858">
              <w:rPr>
                <w:rFonts w:ascii="Arial" w:eastAsia="Times New Roman" w:hAnsi="Arial" w:cs="Arial"/>
                <w:szCs w:val="22"/>
                <w:lang w:eastAsia="en-GB" w:bidi="ar-SA"/>
              </w:rPr>
              <w:t xml:space="preserve"> </w:t>
            </w:r>
            <w:r w:rsidR="00FA2A8D" w:rsidRPr="00AE7E0E">
              <w:rPr>
                <w:rFonts w:ascii="Arial" w:eastAsia="Times New Roman" w:hAnsi="Arial" w:cs="Arial"/>
                <w:szCs w:val="22"/>
                <w:lang w:eastAsia="en-GB" w:bidi="ar-SA"/>
              </w:rPr>
              <w:t>to complete the</w:t>
            </w:r>
            <w:r w:rsidR="007F5858">
              <w:rPr>
                <w:rFonts w:ascii="Arial" w:eastAsia="Times New Roman" w:hAnsi="Arial" w:cs="Arial"/>
                <w:szCs w:val="22"/>
                <w:lang w:eastAsia="en-GB" w:bidi="ar-SA"/>
              </w:rPr>
              <w:t xml:space="preserve"> </w:t>
            </w:r>
            <w:hyperlink r:id="rId17" w:history="1">
              <w:r w:rsidR="007F5858" w:rsidRPr="00BF3B0C">
                <w:rPr>
                  <w:rStyle w:val="Hyperlink"/>
                  <w:rFonts w:ascii="Arial" w:hAnsi="Arial" w:cs="Arial"/>
                  <w:szCs w:val="22"/>
                  <w:shd w:val="clear" w:color="auto" w:fill="FFFFFF"/>
                </w:rPr>
                <w:t>AZ-103</w:t>
              </w:r>
            </w:hyperlink>
            <w:r w:rsidR="007F5858">
              <w:rPr>
                <w:rStyle w:val="Hyperlink"/>
                <w:rFonts w:ascii="Arial" w:hAnsi="Arial" w:cs="Arial"/>
                <w:szCs w:val="22"/>
                <w:shd w:val="clear" w:color="auto" w:fill="FFFFFF"/>
              </w:rPr>
              <w:t xml:space="preserve"> </w:t>
            </w:r>
            <w:r w:rsidR="007F5858">
              <w:rPr>
                <w:rStyle w:val="Hyperlink"/>
                <w:shd w:val="clear" w:color="auto" w:fill="FFFFFF"/>
              </w:rPr>
              <w:t>and</w:t>
            </w:r>
            <w:r w:rsidR="00FA2A8D" w:rsidRPr="00AE7E0E">
              <w:rPr>
                <w:rFonts w:ascii="Arial" w:eastAsia="Times New Roman" w:hAnsi="Arial" w:cs="Arial"/>
                <w:szCs w:val="22"/>
                <w:lang w:eastAsia="en-GB" w:bidi="ar-SA"/>
              </w:rPr>
              <w:t xml:space="preserve"> </w:t>
            </w:r>
            <w:hyperlink r:id="rId18" w:history="1">
              <w:r w:rsidR="007F5858" w:rsidRPr="0071672C">
                <w:rPr>
                  <w:rStyle w:val="Hyperlink"/>
                  <w:rFonts w:ascii="Arial" w:eastAsia="Times New Roman" w:hAnsi="Arial" w:cs="Arial"/>
                  <w:szCs w:val="22"/>
                  <w:lang w:eastAsia="en-GB" w:bidi="ar-SA"/>
                </w:rPr>
                <w:t>AZ-120</w:t>
              </w:r>
            </w:hyperlink>
            <w:r w:rsidR="00FF34DB" w:rsidRPr="00AE7E0E">
              <w:rPr>
                <w:rFonts w:ascii="Arial" w:eastAsia="Times New Roman" w:hAnsi="Arial" w:cs="Arial"/>
                <w:szCs w:val="22"/>
                <w:lang w:eastAsia="en-GB" w:bidi="ar-SA"/>
              </w:rPr>
              <w:t xml:space="preserve"> Certification</w:t>
            </w:r>
            <w:r w:rsidR="007F5858">
              <w:rPr>
                <w:rFonts w:ascii="Arial" w:eastAsia="Times New Roman" w:hAnsi="Arial" w:cs="Arial"/>
                <w:szCs w:val="22"/>
                <w:lang w:eastAsia="en-GB" w:bidi="ar-SA"/>
              </w:rPr>
              <w:t>s</w:t>
            </w:r>
          </w:p>
          <w:p w14:paraId="4CB90901" w14:textId="5AE26C8B" w:rsidR="00AF796F" w:rsidRPr="00AE7E0E" w:rsidRDefault="00AF796F" w:rsidP="00BF3B0C">
            <w:pPr>
              <w:spacing w:after="0" w:line="240" w:lineRule="auto"/>
              <w:rPr>
                <w:rFonts w:ascii="Arial" w:eastAsia="Times New Roman" w:hAnsi="Arial" w:cs="Arial"/>
                <w:szCs w:val="22"/>
                <w:lang w:eastAsia="en-GB" w:bidi="ar-SA"/>
              </w:rPr>
            </w:pPr>
          </w:p>
        </w:tc>
      </w:tr>
      <w:tr w:rsidR="00BF3B0C" w:rsidRPr="00AE7E0E" w14:paraId="73F11E2C" w14:textId="77777777" w:rsidTr="00FF34DB">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A39873" w14:textId="77777777" w:rsidR="00BF3B0C" w:rsidRPr="00AE7E0E" w:rsidRDefault="00BF3B0C" w:rsidP="007B3385">
            <w:pPr>
              <w:spacing w:after="0" w:line="240" w:lineRule="auto"/>
              <w:rPr>
                <w:rFonts w:ascii="Arial" w:eastAsia="Times New Roman" w:hAnsi="Arial" w:cs="Arial"/>
                <w:b/>
                <w:bCs/>
                <w:szCs w:val="22"/>
                <w:lang w:eastAsia="en-GB" w:bidi="ar-SA"/>
              </w:rPr>
            </w:pPr>
            <w:r w:rsidRPr="00AE7E0E">
              <w:rPr>
                <w:rFonts w:ascii="Arial" w:eastAsia="Times New Roman" w:hAnsi="Arial" w:cs="Arial"/>
                <w:b/>
                <w:bCs/>
                <w:szCs w:val="22"/>
                <w:lang w:eastAsia="en-GB" w:bidi="ar-SA"/>
              </w:rPr>
              <w:lastRenderedPageBreak/>
              <w:t>Technical Architects / Delivery / SMEs</w:t>
            </w:r>
          </w:p>
          <w:p w14:paraId="1207F379" w14:textId="77777777" w:rsidR="00BF3B0C" w:rsidRPr="00AE7E0E" w:rsidRDefault="00BF3B0C" w:rsidP="007B3385">
            <w:pPr>
              <w:spacing w:after="0" w:line="240" w:lineRule="auto"/>
              <w:rPr>
                <w:rFonts w:ascii="Arial" w:eastAsia="Times New Roman" w:hAnsi="Arial" w:cs="Arial"/>
                <w:b/>
                <w:bCs/>
                <w:szCs w:val="22"/>
                <w:lang w:eastAsia="en-GB" w:bidi="ar-SA"/>
              </w:rPr>
            </w:pPr>
          </w:p>
          <w:p w14:paraId="0EA9A45A" w14:textId="464BFF79" w:rsidR="00BF3B0C" w:rsidRPr="00AE7E0E" w:rsidRDefault="00BF3B0C" w:rsidP="007B3385">
            <w:pPr>
              <w:spacing w:after="0" w:line="240" w:lineRule="auto"/>
              <w:rPr>
                <w:rFonts w:ascii="Arial" w:eastAsia="Times New Roman" w:hAnsi="Arial" w:cs="Arial"/>
                <w:b/>
                <w:bCs/>
                <w:szCs w:val="22"/>
                <w:lang w:eastAsia="en-GB" w:bidi="ar-SA"/>
              </w:rPr>
            </w:pPr>
            <w:r w:rsidRPr="00625793">
              <w:rPr>
                <w:rFonts w:ascii="Arial" w:eastAsia="Times New Roman" w:hAnsi="Arial" w:cs="Arial"/>
                <w:b/>
                <w:bCs/>
                <w:color w:val="0070C0"/>
                <w:szCs w:val="22"/>
                <w:lang w:eastAsia="en-GB" w:bidi="ar-SA"/>
              </w:rPr>
              <w:t>(Advanced Level)</w:t>
            </w:r>
          </w:p>
        </w:tc>
        <w:tc>
          <w:tcPr>
            <w:tcW w:w="11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AE437D" w14:textId="3AF7A241" w:rsidR="00BF3B0C" w:rsidRPr="00BF3B0C" w:rsidRDefault="00B8447F" w:rsidP="00BF3B0C">
            <w:pPr>
              <w:spacing w:after="0" w:line="240" w:lineRule="auto"/>
              <w:rPr>
                <w:rFonts w:ascii="Arial" w:hAnsi="Arial" w:cs="Arial"/>
                <w:b/>
                <w:bCs/>
                <w:color w:val="171717"/>
                <w:szCs w:val="22"/>
                <w:shd w:val="clear" w:color="auto" w:fill="FFFFFF"/>
              </w:rPr>
            </w:pPr>
            <w:hyperlink r:id="rId19" w:history="1">
              <w:r w:rsidR="00BF3B0C" w:rsidRPr="00BF3B0C">
                <w:rPr>
                  <w:rStyle w:val="Hyperlink"/>
                  <w:rFonts w:ascii="Arial" w:hAnsi="Arial" w:cs="Arial"/>
                  <w:b/>
                  <w:bCs/>
                  <w:szCs w:val="22"/>
                  <w:shd w:val="clear" w:color="auto" w:fill="FFFFFF"/>
                </w:rPr>
                <w:t>Planning Azure for SAP workloads</w:t>
              </w:r>
            </w:hyperlink>
          </w:p>
          <w:p w14:paraId="7B076D41" w14:textId="77777777" w:rsidR="00BF3B0C" w:rsidRPr="00BF3B0C" w:rsidRDefault="00BF3B0C" w:rsidP="00BF3B0C">
            <w:pPr>
              <w:spacing w:after="0" w:line="240" w:lineRule="auto"/>
              <w:rPr>
                <w:rFonts w:ascii="Arial" w:hAnsi="Arial" w:cs="Arial"/>
                <w:color w:val="171717"/>
                <w:szCs w:val="22"/>
                <w:shd w:val="clear" w:color="auto" w:fill="FFFFFF"/>
              </w:rPr>
            </w:pPr>
            <w:r w:rsidRPr="00BF3B0C">
              <w:rPr>
                <w:rFonts w:ascii="Arial" w:hAnsi="Arial" w:cs="Arial"/>
                <w:color w:val="171717"/>
                <w:szCs w:val="22"/>
                <w:shd w:val="clear" w:color="auto" w:fill="FFFFFF"/>
              </w:rPr>
              <w:t>In this learning path, you see how to plan for a deployment of SAP solutions on Azure. You will also consider the preparation required for migrating SAP workloads to Azure.</w:t>
            </w:r>
          </w:p>
          <w:p w14:paraId="67C6F5CA" w14:textId="77777777" w:rsidR="00FA2A8D" w:rsidRPr="00AE7E0E" w:rsidRDefault="00FA2A8D" w:rsidP="00BF3B0C">
            <w:pPr>
              <w:spacing w:after="0" w:line="240" w:lineRule="auto"/>
              <w:rPr>
                <w:rFonts w:ascii="Arial" w:hAnsi="Arial" w:cs="Arial"/>
                <w:b/>
                <w:bCs/>
                <w:color w:val="171717"/>
                <w:szCs w:val="22"/>
                <w:shd w:val="clear" w:color="auto" w:fill="FFFFFF"/>
              </w:rPr>
            </w:pPr>
          </w:p>
          <w:p w14:paraId="66F74AE6" w14:textId="1E6019B5" w:rsidR="00BF3B0C" w:rsidRPr="00BF3B0C" w:rsidRDefault="00BF3B0C" w:rsidP="00BF3B0C">
            <w:pPr>
              <w:spacing w:after="0" w:line="240" w:lineRule="auto"/>
              <w:rPr>
                <w:rFonts w:ascii="Arial" w:hAnsi="Arial" w:cs="Arial"/>
                <w:b/>
                <w:bCs/>
                <w:color w:val="171717"/>
                <w:szCs w:val="22"/>
                <w:shd w:val="clear" w:color="auto" w:fill="FFFFFF"/>
              </w:rPr>
            </w:pPr>
            <w:r w:rsidRPr="00BF3B0C">
              <w:rPr>
                <w:rFonts w:ascii="Arial" w:hAnsi="Arial" w:cs="Arial"/>
                <w:b/>
                <w:bCs/>
                <w:color w:val="171717"/>
                <w:szCs w:val="22"/>
                <w:shd w:val="clear" w:color="auto" w:fill="FFFFFF"/>
              </w:rPr>
              <w:t>Prerequisites</w:t>
            </w:r>
          </w:p>
          <w:p w14:paraId="38015629" w14:textId="181CAE53" w:rsidR="00BF3B0C" w:rsidRPr="00BF3B0C" w:rsidRDefault="00BF3B0C" w:rsidP="00BF3B0C">
            <w:pPr>
              <w:spacing w:after="0" w:line="240" w:lineRule="auto"/>
              <w:rPr>
                <w:rFonts w:ascii="Arial" w:hAnsi="Arial" w:cs="Arial"/>
                <w:color w:val="171717"/>
                <w:szCs w:val="22"/>
                <w:shd w:val="clear" w:color="auto" w:fill="FFFFFF"/>
              </w:rPr>
            </w:pPr>
            <w:r w:rsidRPr="00BF3B0C">
              <w:rPr>
                <w:rFonts w:ascii="Arial" w:hAnsi="Arial" w:cs="Arial"/>
                <w:color w:val="171717"/>
                <w:szCs w:val="22"/>
                <w:shd w:val="clear" w:color="auto" w:fill="FFFFFF"/>
              </w:rPr>
              <w:t>Prior to taking this course, it is recommended that you have taken the Azure Administrator (</w:t>
            </w:r>
            <w:hyperlink r:id="rId20" w:history="1">
              <w:r w:rsidRPr="00BF3B0C">
                <w:rPr>
                  <w:rStyle w:val="Hyperlink"/>
                  <w:rFonts w:ascii="Arial" w:hAnsi="Arial" w:cs="Arial"/>
                  <w:szCs w:val="22"/>
                  <w:shd w:val="clear" w:color="auto" w:fill="FFFFFF"/>
                </w:rPr>
                <w:t>AZ-103</w:t>
              </w:r>
            </w:hyperlink>
            <w:r w:rsidRPr="00BF3B0C">
              <w:rPr>
                <w:rFonts w:ascii="Arial" w:hAnsi="Arial" w:cs="Arial"/>
                <w:color w:val="171717"/>
                <w:szCs w:val="22"/>
                <w:shd w:val="clear" w:color="auto" w:fill="FFFFFF"/>
              </w:rPr>
              <w:t>) or Azure Solutions Architect (</w:t>
            </w:r>
            <w:hyperlink r:id="rId21" w:history="1">
              <w:r w:rsidRPr="00BF3B0C">
                <w:rPr>
                  <w:rStyle w:val="Hyperlink"/>
                  <w:rFonts w:ascii="Arial" w:hAnsi="Arial" w:cs="Arial"/>
                  <w:szCs w:val="22"/>
                  <w:shd w:val="clear" w:color="auto" w:fill="FFFFFF"/>
                </w:rPr>
                <w:t>AZ-300</w:t>
              </w:r>
            </w:hyperlink>
            <w:r w:rsidRPr="00BF3B0C">
              <w:rPr>
                <w:rFonts w:ascii="Arial" w:hAnsi="Arial" w:cs="Arial"/>
                <w:color w:val="171717"/>
                <w:szCs w:val="22"/>
                <w:shd w:val="clear" w:color="auto" w:fill="FFFFFF"/>
              </w:rPr>
              <w:t>) exam, as well as SAP HANA or NetWeaver training.</w:t>
            </w:r>
          </w:p>
          <w:p w14:paraId="0F5CF0DC" w14:textId="56D039B2" w:rsidR="00BF3B0C" w:rsidRPr="00AE7E0E" w:rsidRDefault="00BF3B0C" w:rsidP="00BF3B0C">
            <w:pPr>
              <w:spacing w:after="0" w:line="240" w:lineRule="auto"/>
              <w:rPr>
                <w:rFonts w:ascii="Arial" w:eastAsia="Times New Roman" w:hAnsi="Arial" w:cs="Arial"/>
                <w:szCs w:val="22"/>
                <w:lang w:eastAsia="en-GB" w:bidi="ar-SA"/>
              </w:rPr>
            </w:pPr>
          </w:p>
          <w:p w14:paraId="0D425069" w14:textId="7440E12A" w:rsidR="00FA2A8D" w:rsidRPr="00AE7E0E" w:rsidRDefault="00FA2A8D" w:rsidP="00FA2A8D">
            <w:pPr>
              <w:pStyle w:val="ListParagraph"/>
              <w:numPr>
                <w:ilvl w:val="0"/>
                <w:numId w:val="9"/>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Utilize Azure for SAP Workloads reference architecture</w:t>
            </w:r>
          </w:p>
          <w:p w14:paraId="780AEB89" w14:textId="100B5F2E" w:rsidR="00FA2A8D" w:rsidRPr="00AE7E0E" w:rsidRDefault="00FA2A8D" w:rsidP="00FA2A8D">
            <w:pPr>
              <w:pStyle w:val="ListParagraph"/>
              <w:numPr>
                <w:ilvl w:val="0"/>
                <w:numId w:val="9"/>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Planning for implementing SAP solutions on Azure</w:t>
            </w:r>
          </w:p>
          <w:p w14:paraId="1F4F23A8" w14:textId="5039D70B" w:rsidR="00FA2A8D" w:rsidRPr="00AE7E0E" w:rsidRDefault="00FA2A8D" w:rsidP="00FA2A8D">
            <w:pPr>
              <w:pStyle w:val="ListParagraph"/>
              <w:numPr>
                <w:ilvl w:val="0"/>
                <w:numId w:val="9"/>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Prepare to migrate SAP Workloads to Azure</w:t>
            </w:r>
          </w:p>
          <w:p w14:paraId="3DBFE9A8" w14:textId="067395B2" w:rsidR="00FA2A8D" w:rsidRPr="00AE7E0E" w:rsidRDefault="00FA2A8D" w:rsidP="00BF3B0C">
            <w:pPr>
              <w:spacing w:after="0" w:line="240" w:lineRule="auto"/>
              <w:rPr>
                <w:rFonts w:ascii="Arial" w:eastAsia="Times New Roman" w:hAnsi="Arial" w:cs="Arial"/>
                <w:szCs w:val="22"/>
                <w:lang w:eastAsia="en-GB" w:bidi="ar-SA"/>
              </w:rPr>
            </w:pPr>
          </w:p>
          <w:p w14:paraId="1743A8D9" w14:textId="77777777" w:rsidR="00583D14" w:rsidRDefault="00583D14" w:rsidP="00FA2A8D">
            <w:pPr>
              <w:spacing w:after="0" w:line="240" w:lineRule="auto"/>
              <w:rPr>
                <w:rFonts w:ascii="Arial" w:eastAsia="Times New Roman" w:hAnsi="Arial" w:cs="Arial"/>
                <w:szCs w:val="22"/>
                <w:lang w:eastAsia="en-GB" w:bidi="ar-SA"/>
              </w:rPr>
            </w:pPr>
          </w:p>
          <w:p w14:paraId="67A42983" w14:textId="78029CBB" w:rsidR="00FA2A8D" w:rsidRPr="00AE7E0E" w:rsidRDefault="00B8447F" w:rsidP="00FA2A8D">
            <w:pPr>
              <w:spacing w:after="0" w:line="240" w:lineRule="auto"/>
              <w:rPr>
                <w:rFonts w:ascii="Arial" w:eastAsia="Times New Roman" w:hAnsi="Arial" w:cs="Arial"/>
                <w:szCs w:val="22"/>
                <w:lang w:eastAsia="en-GB" w:bidi="ar-SA"/>
              </w:rPr>
            </w:pPr>
            <w:hyperlink r:id="rId22" w:anchor="/" w:history="1">
              <w:r w:rsidR="00FA2A8D" w:rsidRPr="00BF3B0C">
                <w:rPr>
                  <w:rStyle w:val="Hyperlink"/>
                  <w:rFonts w:ascii="Arial" w:eastAsia="Times New Roman" w:hAnsi="Arial" w:cs="Arial"/>
                  <w:szCs w:val="22"/>
                  <w:lang w:eastAsia="en-GB" w:bidi="ar-SA"/>
                </w:rPr>
                <w:t>SAP on Azure Architect Design and Deployment Series (18728)</w:t>
              </w:r>
            </w:hyperlink>
            <w:r w:rsidR="00FA2A8D" w:rsidRPr="00BF3B0C">
              <w:rPr>
                <w:rFonts w:ascii="Arial" w:eastAsia="Times New Roman" w:hAnsi="Arial" w:cs="Arial"/>
                <w:szCs w:val="22"/>
                <w:lang w:eastAsia="en-GB" w:bidi="ar-SA"/>
              </w:rPr>
              <w:t xml:space="preserve">  (MPN ID Login Required]</w:t>
            </w:r>
          </w:p>
          <w:p w14:paraId="0EE2C49C" w14:textId="76CE156D" w:rsidR="00BF3B0C" w:rsidRPr="00AE7E0E" w:rsidRDefault="00BF3B0C" w:rsidP="00BF3B0C">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In this learning path, you see how to plan for a deployment of SAP solutions on Azure. You will also consider the preparation required for migrating SAP workloads to Azure</w:t>
            </w:r>
          </w:p>
          <w:p w14:paraId="23AD34D2" w14:textId="46D02D23" w:rsidR="00BF3B0C" w:rsidRPr="00AE7E0E" w:rsidRDefault="00BF3B0C" w:rsidP="00BF3B0C">
            <w:pPr>
              <w:spacing w:after="0" w:line="240" w:lineRule="auto"/>
              <w:rPr>
                <w:rFonts w:ascii="Arial" w:eastAsia="Times New Roman" w:hAnsi="Arial" w:cs="Arial"/>
                <w:szCs w:val="22"/>
                <w:lang w:eastAsia="en-GB" w:bidi="ar-SA"/>
              </w:rPr>
            </w:pPr>
          </w:p>
          <w:p w14:paraId="09F19FBE" w14:textId="2F076F6D" w:rsidR="00BF3B0C"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Introductions and Azure foundations for SAP</w:t>
            </w:r>
          </w:p>
          <w:p w14:paraId="17FFBE14" w14:textId="49408107"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Core infrastructure for SAP</w:t>
            </w:r>
          </w:p>
          <w:p w14:paraId="4AA2B658" w14:textId="70ED5038"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Key design aspects for SAP on Azure</w:t>
            </w:r>
          </w:p>
          <w:p w14:paraId="3132CAC3" w14:textId="2CB23CD6"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Resiliency on Azure</w:t>
            </w:r>
          </w:p>
          <w:p w14:paraId="4CD497D0" w14:textId="032616BD"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deployments on Azure availability Zones</w:t>
            </w:r>
          </w:p>
          <w:p w14:paraId="6742F692" w14:textId="216C896F"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automation deployments on VM</w:t>
            </w:r>
          </w:p>
          <w:p w14:paraId="5BE132C7" w14:textId="5FAA7ABD"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HANA Large instances</w:t>
            </w:r>
          </w:p>
          <w:p w14:paraId="2A338BEA" w14:textId="0ECAD643"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data protection – backup</w:t>
            </w:r>
          </w:p>
          <w:p w14:paraId="41D72425" w14:textId="62C12DE0"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Azure NetApp Files for enterprise</w:t>
            </w:r>
          </w:p>
          <w:p w14:paraId="2809DA18" w14:textId="4E7FBDE4" w:rsidR="004973CE" w:rsidRPr="00AE7E0E" w:rsidRDefault="004973CE" w:rsidP="004973CE">
            <w:pPr>
              <w:pStyle w:val="ListParagraph"/>
              <w:numPr>
                <w:ilvl w:val="0"/>
                <w:numId w:val="10"/>
              </w:num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t>SAP deployment architecture examples and closing</w:t>
            </w:r>
          </w:p>
          <w:p w14:paraId="41224123" w14:textId="77777777" w:rsidR="004973CE" w:rsidRPr="00AE7E0E" w:rsidRDefault="004973CE" w:rsidP="00BF3B0C">
            <w:pPr>
              <w:spacing w:after="0" w:line="240" w:lineRule="auto"/>
              <w:rPr>
                <w:rFonts w:ascii="Arial" w:eastAsia="Times New Roman" w:hAnsi="Arial" w:cs="Arial"/>
                <w:szCs w:val="22"/>
                <w:lang w:eastAsia="en-GB" w:bidi="ar-SA"/>
              </w:rPr>
            </w:pPr>
          </w:p>
          <w:p w14:paraId="1E952006" w14:textId="77777777" w:rsidR="00FA2A8D" w:rsidRPr="00AE7E0E" w:rsidRDefault="00FA2A8D" w:rsidP="00BF3B0C">
            <w:pPr>
              <w:spacing w:after="0" w:line="240" w:lineRule="auto"/>
              <w:rPr>
                <w:rFonts w:ascii="Arial" w:eastAsia="Times New Roman" w:hAnsi="Arial" w:cs="Arial"/>
                <w:b/>
                <w:bCs/>
                <w:szCs w:val="22"/>
                <w:lang w:eastAsia="en-GB" w:bidi="ar-SA"/>
              </w:rPr>
            </w:pPr>
            <w:r w:rsidRPr="00AE7E0E">
              <w:rPr>
                <w:rFonts w:ascii="Arial" w:eastAsia="Times New Roman" w:hAnsi="Arial" w:cs="Arial"/>
                <w:b/>
                <w:bCs/>
                <w:szCs w:val="22"/>
                <w:lang w:eastAsia="en-GB" w:bidi="ar-SA"/>
              </w:rPr>
              <w:t>Recommended:</w:t>
            </w:r>
          </w:p>
          <w:p w14:paraId="692E623A" w14:textId="2301DA73" w:rsidR="00BF3B0C" w:rsidRPr="00BF3B0C" w:rsidRDefault="00FA2A8D" w:rsidP="00BF3B0C">
            <w:pPr>
              <w:spacing w:after="0" w:line="240" w:lineRule="auto"/>
              <w:rPr>
                <w:rFonts w:ascii="Arial" w:eastAsia="Times New Roman" w:hAnsi="Arial" w:cs="Arial"/>
                <w:szCs w:val="22"/>
                <w:lang w:eastAsia="en-GB" w:bidi="ar-SA"/>
              </w:rPr>
            </w:pPr>
            <w:r w:rsidRPr="00AE7E0E">
              <w:rPr>
                <w:rFonts w:ascii="Arial" w:eastAsia="Times New Roman" w:hAnsi="Arial" w:cs="Arial"/>
                <w:szCs w:val="22"/>
                <w:lang w:eastAsia="en-GB" w:bidi="ar-SA"/>
              </w:rPr>
              <w:lastRenderedPageBreak/>
              <w:t xml:space="preserve">After completing this course, please plan to complete the </w:t>
            </w:r>
            <w:hyperlink r:id="rId23" w:history="1">
              <w:r w:rsidR="00BF3B0C" w:rsidRPr="007B3385">
                <w:rPr>
                  <w:rStyle w:val="Hyperlink"/>
                  <w:rFonts w:ascii="Arial" w:eastAsia="Times New Roman" w:hAnsi="Arial" w:cs="Arial"/>
                  <w:szCs w:val="22"/>
                  <w:lang w:eastAsia="en-GB" w:bidi="ar-SA"/>
                </w:rPr>
                <w:t>AZ-301</w:t>
              </w:r>
            </w:hyperlink>
            <w:r w:rsidR="00BF3B0C" w:rsidRPr="007B3385">
              <w:rPr>
                <w:rFonts w:ascii="Arial" w:eastAsia="Times New Roman" w:hAnsi="Arial" w:cs="Arial"/>
                <w:szCs w:val="22"/>
                <w:lang w:eastAsia="en-GB" w:bidi="ar-SA"/>
              </w:rPr>
              <w:t xml:space="preserve"> </w:t>
            </w:r>
            <w:r w:rsidR="00716F70" w:rsidRPr="00AE7E0E">
              <w:rPr>
                <w:rFonts w:ascii="Arial" w:eastAsia="Times New Roman" w:hAnsi="Arial" w:cs="Arial"/>
                <w:szCs w:val="22"/>
                <w:lang w:eastAsia="en-GB" w:bidi="ar-SA"/>
              </w:rPr>
              <w:t xml:space="preserve">and </w:t>
            </w:r>
            <w:hyperlink r:id="rId24" w:history="1">
              <w:r w:rsidR="00716F70" w:rsidRPr="0071672C">
                <w:rPr>
                  <w:rStyle w:val="Hyperlink"/>
                  <w:rFonts w:ascii="Arial" w:eastAsia="Times New Roman" w:hAnsi="Arial" w:cs="Arial"/>
                  <w:szCs w:val="22"/>
                  <w:lang w:eastAsia="en-GB" w:bidi="ar-SA"/>
                </w:rPr>
                <w:t>AZ-120</w:t>
              </w:r>
            </w:hyperlink>
            <w:r w:rsidR="00716F70" w:rsidRPr="00AE7E0E">
              <w:rPr>
                <w:rFonts w:ascii="Arial" w:eastAsia="Times New Roman" w:hAnsi="Arial" w:cs="Arial"/>
                <w:szCs w:val="22"/>
                <w:lang w:eastAsia="en-GB" w:bidi="ar-SA"/>
              </w:rPr>
              <w:t xml:space="preserve"> Certifications</w:t>
            </w:r>
          </w:p>
          <w:p w14:paraId="1D12C3E0" w14:textId="77777777" w:rsidR="00BF3B0C" w:rsidRPr="00AE7E0E" w:rsidRDefault="00BF3B0C" w:rsidP="00FF34DB">
            <w:pPr>
              <w:spacing w:after="0" w:line="240" w:lineRule="auto"/>
              <w:rPr>
                <w:rFonts w:ascii="Arial" w:eastAsia="Times New Roman" w:hAnsi="Arial" w:cs="Arial"/>
                <w:szCs w:val="22"/>
                <w:lang w:eastAsia="en-GB" w:bidi="ar-SA"/>
              </w:rPr>
            </w:pPr>
          </w:p>
        </w:tc>
      </w:tr>
      <w:tr w:rsidR="00716F70" w:rsidRPr="00AE7E0E" w14:paraId="52160153" w14:textId="77777777" w:rsidTr="003F5310">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93DCA8" w14:textId="5BF89347" w:rsidR="00716F70" w:rsidRPr="00AE7E0E" w:rsidRDefault="00716F70" w:rsidP="007B3385">
            <w:pPr>
              <w:spacing w:after="0" w:line="240" w:lineRule="auto"/>
              <w:rPr>
                <w:rFonts w:ascii="Arial" w:eastAsia="Times New Roman" w:hAnsi="Arial" w:cs="Arial"/>
                <w:b/>
                <w:bCs/>
                <w:szCs w:val="22"/>
                <w:lang w:eastAsia="en-GB" w:bidi="ar-SA"/>
              </w:rPr>
            </w:pPr>
            <w:r w:rsidRPr="007C3574">
              <w:rPr>
                <w:rFonts w:ascii="Arial" w:eastAsia="Times New Roman" w:hAnsi="Arial" w:cs="Arial"/>
                <w:b/>
                <w:bCs/>
                <w:color w:val="806000" w:themeColor="accent4" w:themeShade="80"/>
                <w:szCs w:val="22"/>
                <w:lang w:eastAsia="en-GB" w:bidi="ar-SA"/>
              </w:rPr>
              <w:lastRenderedPageBreak/>
              <w:t>Additional References for Sales, Pre-Sales and Technical Teams</w:t>
            </w:r>
          </w:p>
        </w:tc>
        <w:tc>
          <w:tcPr>
            <w:tcW w:w="11740"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80" w:type="dxa"/>
              <w:left w:w="80" w:type="dxa"/>
              <w:bottom w:w="80" w:type="dxa"/>
              <w:right w:w="80" w:type="dxa"/>
            </w:tcMar>
          </w:tcPr>
          <w:p w14:paraId="77BDC774" w14:textId="77777777" w:rsidR="00291F91" w:rsidRDefault="00291F91" w:rsidP="00BF3B0C">
            <w:pPr>
              <w:spacing w:after="0" w:line="240" w:lineRule="auto"/>
              <w:rPr>
                <w:rFonts w:ascii="Arial" w:hAnsi="Arial" w:cs="Arial"/>
                <w:b/>
                <w:bCs/>
                <w:color w:val="171717"/>
                <w:szCs w:val="22"/>
                <w:shd w:val="clear" w:color="auto" w:fill="FFFFFF"/>
              </w:rPr>
            </w:pPr>
          </w:p>
          <w:p w14:paraId="0F3A4A8D" w14:textId="1E6C9F97" w:rsidR="00291F91" w:rsidRDefault="00B8447F" w:rsidP="00BF3B0C">
            <w:pPr>
              <w:spacing w:after="0" w:line="240" w:lineRule="auto"/>
              <w:rPr>
                <w:rFonts w:ascii="Arial" w:hAnsi="Arial" w:cs="Arial"/>
                <w:b/>
                <w:bCs/>
                <w:color w:val="171717"/>
                <w:szCs w:val="22"/>
                <w:shd w:val="clear" w:color="auto" w:fill="FFFFFF"/>
              </w:rPr>
            </w:pPr>
            <w:hyperlink r:id="rId25" w:history="1">
              <w:r w:rsidR="00291F91" w:rsidRPr="00291F91">
                <w:rPr>
                  <w:rStyle w:val="Hyperlink"/>
                  <w:rFonts w:ascii="Arial" w:hAnsi="Arial" w:cs="Arial"/>
                  <w:b/>
                  <w:bCs/>
                  <w:szCs w:val="22"/>
                  <w:shd w:val="clear" w:color="auto" w:fill="FFFFFF"/>
                </w:rPr>
                <w:t>SAP on Azure – Documentation Landing Page</w:t>
              </w:r>
            </w:hyperlink>
          </w:p>
          <w:p w14:paraId="759BE9FA" w14:textId="1F97A1B8" w:rsidR="00291F91" w:rsidRPr="00C724D8" w:rsidRDefault="00C724D8" w:rsidP="00BF3B0C">
            <w:pPr>
              <w:spacing w:after="0" w:line="240" w:lineRule="auto"/>
              <w:rPr>
                <w:rFonts w:ascii="Arial" w:hAnsi="Arial" w:cs="Arial"/>
                <w:color w:val="171717"/>
                <w:szCs w:val="22"/>
                <w:shd w:val="clear" w:color="auto" w:fill="FFFFFF"/>
              </w:rPr>
            </w:pPr>
            <w:r w:rsidRPr="00C724D8">
              <w:rPr>
                <w:rFonts w:ascii="Arial" w:hAnsi="Arial" w:cs="Arial"/>
                <w:color w:val="171717"/>
                <w:szCs w:val="22"/>
                <w:shd w:val="clear" w:color="auto" w:fill="FFFFFF"/>
              </w:rPr>
              <w:t xml:space="preserve">Find information on SAP on Azure value prop, Customer Case Studies, Solutions, SKUs, Pricing etc. </w:t>
            </w:r>
          </w:p>
          <w:p w14:paraId="4E363FF0" w14:textId="123FBCDF" w:rsidR="00C724D8" w:rsidRDefault="00C724D8" w:rsidP="00BF3B0C">
            <w:pPr>
              <w:spacing w:after="0" w:line="240" w:lineRule="auto"/>
              <w:rPr>
                <w:rFonts w:ascii="Arial" w:hAnsi="Arial" w:cs="Arial"/>
                <w:b/>
                <w:bCs/>
                <w:color w:val="171717"/>
                <w:szCs w:val="22"/>
                <w:shd w:val="clear" w:color="auto" w:fill="FFFFFF"/>
              </w:rPr>
            </w:pPr>
          </w:p>
          <w:p w14:paraId="713EB8ED" w14:textId="0041C129" w:rsidR="00716F70" w:rsidRPr="00AE7E0E" w:rsidRDefault="00B8447F" w:rsidP="00BF3B0C">
            <w:pPr>
              <w:spacing w:after="0" w:line="240" w:lineRule="auto"/>
              <w:rPr>
                <w:rFonts w:ascii="Arial" w:hAnsi="Arial" w:cs="Arial"/>
                <w:b/>
                <w:bCs/>
                <w:color w:val="171717"/>
                <w:szCs w:val="22"/>
                <w:shd w:val="clear" w:color="auto" w:fill="FFFFFF"/>
              </w:rPr>
            </w:pPr>
            <w:hyperlink r:id="rId26" w:history="1">
              <w:r w:rsidR="00036161" w:rsidRPr="00AE7E0E">
                <w:rPr>
                  <w:rStyle w:val="Hyperlink"/>
                  <w:rFonts w:ascii="Arial" w:hAnsi="Arial" w:cs="Arial"/>
                  <w:b/>
                  <w:bCs/>
                  <w:szCs w:val="22"/>
                  <w:shd w:val="clear" w:color="auto" w:fill="FFFFFF"/>
                </w:rPr>
                <w:t>Azure Architecture Center</w:t>
              </w:r>
            </w:hyperlink>
          </w:p>
          <w:p w14:paraId="3CA5A2D1" w14:textId="19893646" w:rsidR="00036161" w:rsidRPr="00C724D8" w:rsidRDefault="00036161" w:rsidP="00BF3B0C">
            <w:pPr>
              <w:spacing w:after="0" w:line="240" w:lineRule="auto"/>
              <w:rPr>
                <w:rFonts w:ascii="Arial" w:hAnsi="Arial" w:cs="Arial"/>
                <w:color w:val="171717"/>
                <w:szCs w:val="22"/>
                <w:shd w:val="clear" w:color="auto" w:fill="FFFFFF"/>
              </w:rPr>
            </w:pPr>
            <w:r w:rsidRPr="00C724D8">
              <w:rPr>
                <w:rFonts w:ascii="Arial" w:hAnsi="Arial" w:cs="Arial"/>
                <w:color w:val="171717"/>
                <w:szCs w:val="22"/>
                <w:shd w:val="clear" w:color="auto" w:fill="FFFFFF"/>
              </w:rPr>
              <w:t xml:space="preserve">Central location for various Azure reference architectures, for applications, data platform, IaaS, PaaS, Networking etc. </w:t>
            </w:r>
          </w:p>
          <w:p w14:paraId="3FF3D68C" w14:textId="77777777" w:rsidR="00036161" w:rsidRPr="00AE7E0E" w:rsidRDefault="00036161" w:rsidP="00BF3B0C">
            <w:pPr>
              <w:spacing w:after="0" w:line="240" w:lineRule="auto"/>
              <w:rPr>
                <w:rFonts w:ascii="Arial" w:hAnsi="Arial" w:cs="Arial"/>
                <w:b/>
                <w:bCs/>
                <w:color w:val="171717"/>
                <w:szCs w:val="22"/>
                <w:shd w:val="clear" w:color="auto" w:fill="FFFFFF"/>
              </w:rPr>
            </w:pPr>
          </w:p>
          <w:p w14:paraId="632979E0" w14:textId="77777777" w:rsidR="00036161" w:rsidRPr="00AE7E0E" w:rsidRDefault="00B8447F" w:rsidP="00BF3B0C">
            <w:pPr>
              <w:spacing w:after="0" w:line="240" w:lineRule="auto"/>
              <w:rPr>
                <w:rFonts w:ascii="Arial" w:hAnsi="Arial" w:cs="Arial"/>
                <w:b/>
                <w:bCs/>
                <w:color w:val="171717"/>
                <w:szCs w:val="22"/>
                <w:shd w:val="clear" w:color="auto" w:fill="FFFFFF"/>
              </w:rPr>
            </w:pPr>
            <w:hyperlink r:id="rId27" w:history="1">
              <w:r w:rsidR="00036161" w:rsidRPr="00AE7E0E">
                <w:rPr>
                  <w:rStyle w:val="Hyperlink"/>
                  <w:rFonts w:ascii="Arial" w:hAnsi="Arial" w:cs="Arial"/>
                  <w:b/>
                  <w:bCs/>
                  <w:szCs w:val="22"/>
                  <w:shd w:val="clear" w:color="auto" w:fill="FFFFFF"/>
                </w:rPr>
                <w:t>SAP on Azure – Azure Architecture Center</w:t>
              </w:r>
            </w:hyperlink>
          </w:p>
          <w:p w14:paraId="0DCAE5F8" w14:textId="38A2D29A" w:rsidR="00036161" w:rsidRPr="00C724D8" w:rsidRDefault="00036161" w:rsidP="00BF3B0C">
            <w:pPr>
              <w:spacing w:after="0" w:line="240" w:lineRule="auto"/>
              <w:rPr>
                <w:rFonts w:ascii="Arial" w:hAnsi="Arial" w:cs="Arial"/>
                <w:color w:val="171717"/>
                <w:szCs w:val="22"/>
                <w:shd w:val="clear" w:color="auto" w:fill="FFFFFF"/>
              </w:rPr>
            </w:pPr>
            <w:r w:rsidRPr="00C724D8">
              <w:rPr>
                <w:rFonts w:ascii="Arial" w:hAnsi="Arial" w:cs="Arial"/>
                <w:color w:val="171717"/>
                <w:szCs w:val="22"/>
                <w:shd w:val="clear" w:color="auto" w:fill="FFFFFF"/>
              </w:rPr>
              <w:t xml:space="preserve">Reference architecture and important guidance on SAP on Azure </w:t>
            </w:r>
          </w:p>
          <w:p w14:paraId="597621FB" w14:textId="24027154" w:rsidR="00C724D8" w:rsidRDefault="00C724D8" w:rsidP="00BF3B0C">
            <w:pPr>
              <w:spacing w:after="0" w:line="240" w:lineRule="auto"/>
              <w:rPr>
                <w:rFonts w:ascii="Arial" w:hAnsi="Arial" w:cs="Arial"/>
                <w:b/>
                <w:bCs/>
                <w:color w:val="171717"/>
                <w:szCs w:val="22"/>
                <w:shd w:val="clear" w:color="auto" w:fill="FFFFFF"/>
              </w:rPr>
            </w:pPr>
          </w:p>
          <w:p w14:paraId="291D4E53" w14:textId="585169E3" w:rsidR="00C724D8" w:rsidRDefault="00B8447F" w:rsidP="00BF3B0C">
            <w:pPr>
              <w:spacing w:after="0" w:line="240" w:lineRule="auto"/>
              <w:rPr>
                <w:rFonts w:ascii="Arial" w:hAnsi="Arial" w:cs="Arial"/>
                <w:b/>
                <w:bCs/>
                <w:color w:val="171717"/>
                <w:szCs w:val="22"/>
                <w:shd w:val="clear" w:color="auto" w:fill="FFFFFF"/>
              </w:rPr>
            </w:pPr>
            <w:hyperlink r:id="rId28" w:history="1">
              <w:r w:rsidR="00C724D8" w:rsidRPr="00C724D8">
                <w:rPr>
                  <w:rStyle w:val="Hyperlink"/>
                  <w:rFonts w:ascii="Arial" w:hAnsi="Arial" w:cs="Arial"/>
                  <w:b/>
                  <w:bCs/>
                  <w:szCs w:val="22"/>
                  <w:shd w:val="clear" w:color="auto" w:fill="FFFFFF"/>
                </w:rPr>
                <w:t>Microsoft Cloud Adoption Framework</w:t>
              </w:r>
            </w:hyperlink>
          </w:p>
          <w:p w14:paraId="5BD1BB34" w14:textId="2A0062C3" w:rsidR="00291F91" w:rsidRPr="00C724D8" w:rsidRDefault="00C724D8" w:rsidP="00BF3B0C">
            <w:pPr>
              <w:spacing w:after="0" w:line="240" w:lineRule="auto"/>
              <w:rPr>
                <w:rFonts w:ascii="Arial" w:hAnsi="Arial" w:cs="Arial"/>
                <w:color w:val="171717"/>
                <w:szCs w:val="22"/>
                <w:shd w:val="clear" w:color="auto" w:fill="FFFFFF"/>
              </w:rPr>
            </w:pPr>
            <w:r w:rsidRPr="00C724D8">
              <w:rPr>
                <w:rFonts w:ascii="Arial" w:hAnsi="Arial" w:cs="Arial"/>
                <w:color w:val="171717"/>
                <w:szCs w:val="22"/>
                <w:shd w:val="clear" w:color="auto" w:fill="FFFFFF"/>
              </w:rPr>
              <w:t>The Cloud Adoption Framework is an overarching framework that covers Plan, Ready, and Adopt phases across the Migration and Innovation motivations for cloud adoption, supported by Governance and Operations guidance.</w:t>
            </w:r>
          </w:p>
          <w:p w14:paraId="3184E370" w14:textId="3BE503DB" w:rsidR="00291F91" w:rsidRPr="00AE7E0E" w:rsidRDefault="00291F91" w:rsidP="00BF3B0C">
            <w:pPr>
              <w:spacing w:after="0" w:line="240" w:lineRule="auto"/>
              <w:rPr>
                <w:rFonts w:ascii="Arial" w:hAnsi="Arial" w:cs="Arial"/>
                <w:b/>
                <w:bCs/>
                <w:color w:val="171717"/>
                <w:szCs w:val="22"/>
                <w:shd w:val="clear" w:color="auto" w:fill="FFFFFF"/>
              </w:rPr>
            </w:pPr>
          </w:p>
        </w:tc>
      </w:tr>
    </w:tbl>
    <w:p w14:paraId="680038C5" w14:textId="77777777" w:rsidR="007B3385" w:rsidRPr="00AE7E0E" w:rsidRDefault="007B3385">
      <w:pPr>
        <w:rPr>
          <w:rFonts w:ascii="Arial" w:hAnsi="Arial" w:cs="Arial"/>
          <w:szCs w:val="22"/>
        </w:rPr>
      </w:pPr>
    </w:p>
    <w:sectPr w:rsidR="007B3385" w:rsidRPr="00AE7E0E" w:rsidSect="00DC3A18">
      <w:headerReference w:type="default" r:id="rId29"/>
      <w:pgSz w:w="16838" w:h="11906" w:orient="landscape"/>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AA45" w14:textId="77777777" w:rsidR="004B4086" w:rsidRDefault="004B4086" w:rsidP="004B4086">
      <w:pPr>
        <w:spacing w:after="0" w:line="240" w:lineRule="auto"/>
      </w:pPr>
      <w:r>
        <w:separator/>
      </w:r>
    </w:p>
  </w:endnote>
  <w:endnote w:type="continuationSeparator" w:id="0">
    <w:p w14:paraId="634DC63D" w14:textId="77777777" w:rsidR="004B4086" w:rsidRDefault="004B4086" w:rsidP="004B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F1984" w14:textId="77777777" w:rsidR="004B4086" w:rsidRDefault="004B4086" w:rsidP="004B4086">
      <w:pPr>
        <w:spacing w:after="0" w:line="240" w:lineRule="auto"/>
      </w:pPr>
      <w:r>
        <w:separator/>
      </w:r>
    </w:p>
  </w:footnote>
  <w:footnote w:type="continuationSeparator" w:id="0">
    <w:p w14:paraId="4982C636" w14:textId="77777777" w:rsidR="004B4086" w:rsidRDefault="004B4086" w:rsidP="004B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DF56" w14:textId="22A59CAD" w:rsidR="00E16F14" w:rsidRDefault="00611520">
    <w:pPr>
      <w:pStyle w:val="Header"/>
    </w:pPr>
    <w:r>
      <w:rPr>
        <w:noProof/>
      </w:rPr>
      <mc:AlternateContent>
        <mc:Choice Requires="wps">
          <w:drawing>
            <wp:anchor distT="0" distB="0" distL="114300" distR="114300" simplePos="0" relativeHeight="251659264" behindDoc="0" locked="0" layoutInCell="1" allowOverlap="1" wp14:anchorId="46786739" wp14:editId="329D1619">
              <wp:simplePos x="0" y="0"/>
              <wp:positionH relativeFrom="column">
                <wp:posOffset>177800</wp:posOffset>
              </wp:positionH>
              <wp:positionV relativeFrom="paragraph">
                <wp:posOffset>198120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45CBBB" w14:textId="148D8437" w:rsidR="00611520" w:rsidRPr="00611520" w:rsidRDefault="00611520" w:rsidP="00611520">
                          <w:pPr>
                            <w:rPr>
                              <w:rFonts w:ascii="Arial" w:hAnsi="Arial" w:cs="Arial"/>
                              <w:b/>
                              <w:bCs/>
                              <w:color w:val="FFFFFF" w:themeColor="background1"/>
                              <w:sz w:val="56"/>
                              <w:szCs w:val="96"/>
                              <w:lang w:val="en-SG"/>
                            </w:rPr>
                          </w:pPr>
                          <w:r w:rsidRPr="00611520">
                            <w:rPr>
                              <w:rFonts w:ascii="Arial" w:hAnsi="Arial" w:cs="Arial"/>
                              <w:b/>
                              <w:bCs/>
                              <w:color w:val="FFFFFF" w:themeColor="background1"/>
                              <w:sz w:val="56"/>
                              <w:szCs w:val="96"/>
                              <w:lang w:val="en-SG"/>
                            </w:rPr>
                            <w:t xml:space="preserve">SAP on Azure </w:t>
                          </w:r>
                          <w:r w:rsidR="006C5DDF">
                            <w:rPr>
                              <w:rFonts w:ascii="Arial" w:hAnsi="Arial" w:cs="Arial"/>
                              <w:b/>
                              <w:bCs/>
                              <w:color w:val="FFFFFF" w:themeColor="background1"/>
                              <w:sz w:val="56"/>
                              <w:szCs w:val="96"/>
                              <w:lang w:val="en-SG"/>
                            </w:rPr>
                            <w:t xml:space="preserve">- </w:t>
                          </w:r>
                          <w:r w:rsidRPr="00611520">
                            <w:rPr>
                              <w:rFonts w:ascii="Arial" w:hAnsi="Arial" w:cs="Arial"/>
                              <w:b/>
                              <w:bCs/>
                              <w:color w:val="FFFFFF" w:themeColor="background1"/>
                              <w:sz w:val="56"/>
                              <w:szCs w:val="96"/>
                              <w:lang w:val="en-SG"/>
                            </w:rPr>
                            <w:t xml:space="preserve">Learning Path for Partners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6786739" id="_x0000_t202" coordsize="21600,21600" o:spt="202" path="m,l,21600r21600,l21600,xe">
              <v:stroke joinstyle="miter"/>
              <v:path gradientshapeok="t" o:connecttype="rect"/>
            </v:shapetype>
            <v:shape id="Text Box 4" o:spid="_x0000_s1026" type="#_x0000_t202" style="position:absolute;margin-left:14pt;margin-top:15.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" filled="f" stroked="f">
              <v:textbox style="mso-fit-shape-to-text:t">
                <w:txbxContent>
                  <w:p w14:paraId="3A45CBBB" w14:textId="148D8437" w:rsidR="00611520" w:rsidRPr="00611520" w:rsidRDefault="00611520" w:rsidP="00611520">
                    <w:pPr>
                      <w:rPr>
                        <w:rFonts w:ascii="Arial" w:hAnsi="Arial" w:cs="Arial"/>
                        <w:b/>
                        <w:bCs/>
                        <w:color w:val="FFFFFF" w:themeColor="background1"/>
                        <w:sz w:val="56"/>
                        <w:szCs w:val="96"/>
                        <w:lang w:val="en-SG"/>
                      </w:rPr>
                    </w:pPr>
                    <w:r w:rsidRPr="00611520">
                      <w:rPr>
                        <w:rFonts w:ascii="Arial" w:hAnsi="Arial" w:cs="Arial"/>
                        <w:b/>
                        <w:bCs/>
                        <w:color w:val="FFFFFF" w:themeColor="background1"/>
                        <w:sz w:val="56"/>
                        <w:szCs w:val="96"/>
                        <w:lang w:val="en-SG"/>
                      </w:rPr>
                      <w:t xml:space="preserve">SAP on Azure </w:t>
                    </w:r>
                    <w:r w:rsidR="006C5DDF">
                      <w:rPr>
                        <w:rFonts w:ascii="Arial" w:hAnsi="Arial" w:cs="Arial"/>
                        <w:b/>
                        <w:bCs/>
                        <w:color w:val="FFFFFF" w:themeColor="background1"/>
                        <w:sz w:val="56"/>
                        <w:szCs w:val="96"/>
                        <w:lang w:val="en-SG"/>
                      </w:rPr>
                      <w:t xml:space="preserve">- </w:t>
                    </w:r>
                    <w:r w:rsidRPr="00611520">
                      <w:rPr>
                        <w:rFonts w:ascii="Arial" w:hAnsi="Arial" w:cs="Arial"/>
                        <w:b/>
                        <w:bCs/>
                        <w:color w:val="FFFFFF" w:themeColor="background1"/>
                        <w:sz w:val="56"/>
                        <w:szCs w:val="96"/>
                        <w:lang w:val="en-SG"/>
                      </w:rPr>
                      <w:t xml:space="preserve">Learning Path for Partners </w:t>
                    </w:r>
                  </w:p>
                </w:txbxContent>
              </v:textbox>
            </v:shape>
          </w:pict>
        </mc:Fallback>
      </mc:AlternateContent>
    </w:r>
    <w:r w:rsidR="00E16F14" w:rsidRPr="00E16F14">
      <w:rPr>
        <w:noProof/>
      </w:rPr>
      <w:drawing>
        <wp:inline distT="0" distB="0" distL="0" distR="0" wp14:anchorId="6FCA8DB8" wp14:editId="1B28F32A">
          <wp:extent cx="8656320"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656320" cy="7315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189"/>
    <w:multiLevelType w:val="hybridMultilevel"/>
    <w:tmpl w:val="264A4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A1CBC"/>
    <w:multiLevelType w:val="multilevel"/>
    <w:tmpl w:val="37A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27724"/>
    <w:multiLevelType w:val="hybridMultilevel"/>
    <w:tmpl w:val="FA9A7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62037"/>
    <w:multiLevelType w:val="hybridMultilevel"/>
    <w:tmpl w:val="07C8C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1582E"/>
    <w:multiLevelType w:val="hybridMultilevel"/>
    <w:tmpl w:val="2DCEB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D3F01"/>
    <w:multiLevelType w:val="hybridMultilevel"/>
    <w:tmpl w:val="BA583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9625B2"/>
    <w:multiLevelType w:val="hybridMultilevel"/>
    <w:tmpl w:val="D27A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755355"/>
    <w:multiLevelType w:val="multilevel"/>
    <w:tmpl w:val="57A6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335C3"/>
    <w:multiLevelType w:val="multilevel"/>
    <w:tmpl w:val="8EE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06E66"/>
    <w:multiLevelType w:val="hybridMultilevel"/>
    <w:tmpl w:val="E96C5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3"/>
  </w:num>
  <w:num w:numId="5">
    <w:abstractNumId w:val="6"/>
  </w:num>
  <w:num w:numId="6">
    <w:abstractNumId w:val="0"/>
  </w:num>
  <w:num w:numId="7">
    <w:abstractNumId w:val="4"/>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85"/>
    <w:rsid w:val="00036161"/>
    <w:rsid w:val="00060344"/>
    <w:rsid w:val="001120FD"/>
    <w:rsid w:val="00186AC7"/>
    <w:rsid w:val="002130CD"/>
    <w:rsid w:val="00291F91"/>
    <w:rsid w:val="002D694F"/>
    <w:rsid w:val="003F5310"/>
    <w:rsid w:val="00420BF6"/>
    <w:rsid w:val="00423488"/>
    <w:rsid w:val="004973CE"/>
    <w:rsid w:val="004B4086"/>
    <w:rsid w:val="004D2698"/>
    <w:rsid w:val="00583D14"/>
    <w:rsid w:val="005F3EA1"/>
    <w:rsid w:val="00611520"/>
    <w:rsid w:val="00625793"/>
    <w:rsid w:val="006C5DDF"/>
    <w:rsid w:val="006D0398"/>
    <w:rsid w:val="00700AB0"/>
    <w:rsid w:val="0071672C"/>
    <w:rsid w:val="00716F70"/>
    <w:rsid w:val="007B3385"/>
    <w:rsid w:val="007C3574"/>
    <w:rsid w:val="007F5858"/>
    <w:rsid w:val="00810FF8"/>
    <w:rsid w:val="008F6634"/>
    <w:rsid w:val="00A57C95"/>
    <w:rsid w:val="00AE7E0E"/>
    <w:rsid w:val="00AF796F"/>
    <w:rsid w:val="00B41DF0"/>
    <w:rsid w:val="00B51783"/>
    <w:rsid w:val="00B8447F"/>
    <w:rsid w:val="00BF3B0C"/>
    <w:rsid w:val="00C724D8"/>
    <w:rsid w:val="00CC78F2"/>
    <w:rsid w:val="00D4422C"/>
    <w:rsid w:val="00D65A6E"/>
    <w:rsid w:val="00DC3A18"/>
    <w:rsid w:val="00E16F14"/>
    <w:rsid w:val="00EE7A5B"/>
    <w:rsid w:val="00F718D9"/>
    <w:rsid w:val="00FA2A8D"/>
    <w:rsid w:val="00FF34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9E33760"/>
  <w15:chartTrackingRefBased/>
  <w15:docId w15:val="{0A9D9442-0387-4A46-AF64-BC3E15FB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385"/>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Hyperlink">
    <w:name w:val="Hyperlink"/>
    <w:basedOn w:val="DefaultParagraphFont"/>
    <w:uiPriority w:val="99"/>
    <w:unhideWhenUsed/>
    <w:rsid w:val="007B3385"/>
    <w:rPr>
      <w:color w:val="0000FF"/>
      <w:u w:val="single"/>
    </w:rPr>
  </w:style>
  <w:style w:type="paragraph" w:styleId="ListParagraph">
    <w:name w:val="List Paragraph"/>
    <w:basedOn w:val="Normal"/>
    <w:uiPriority w:val="34"/>
    <w:qFormat/>
    <w:rsid w:val="007B3385"/>
    <w:pPr>
      <w:ind w:left="720"/>
      <w:contextualSpacing/>
    </w:pPr>
    <w:rPr>
      <w:rFonts w:cs="Angsana New"/>
    </w:rPr>
  </w:style>
  <w:style w:type="character" w:styleId="UnresolvedMention">
    <w:name w:val="Unresolved Mention"/>
    <w:basedOn w:val="DefaultParagraphFont"/>
    <w:uiPriority w:val="99"/>
    <w:semiHidden/>
    <w:unhideWhenUsed/>
    <w:rsid w:val="007B3385"/>
    <w:rPr>
      <w:color w:val="605E5C"/>
      <w:shd w:val="clear" w:color="auto" w:fill="E1DFDD"/>
    </w:rPr>
  </w:style>
  <w:style w:type="character" w:styleId="FollowedHyperlink">
    <w:name w:val="FollowedHyperlink"/>
    <w:basedOn w:val="DefaultParagraphFont"/>
    <w:uiPriority w:val="99"/>
    <w:semiHidden/>
    <w:unhideWhenUsed/>
    <w:rsid w:val="00D65A6E"/>
    <w:rPr>
      <w:color w:val="954F72" w:themeColor="followedHyperlink"/>
      <w:u w:val="single"/>
    </w:rPr>
  </w:style>
  <w:style w:type="paragraph" w:styleId="Header">
    <w:name w:val="header"/>
    <w:basedOn w:val="Normal"/>
    <w:link w:val="HeaderChar"/>
    <w:uiPriority w:val="99"/>
    <w:unhideWhenUsed/>
    <w:rsid w:val="004B4086"/>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4B4086"/>
    <w:rPr>
      <w:rFonts w:cs="Angsana New"/>
    </w:rPr>
  </w:style>
  <w:style w:type="paragraph" w:styleId="Footer">
    <w:name w:val="footer"/>
    <w:basedOn w:val="Normal"/>
    <w:link w:val="FooterChar"/>
    <w:uiPriority w:val="99"/>
    <w:unhideWhenUsed/>
    <w:rsid w:val="004B408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4B4086"/>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1641">
      <w:bodyDiv w:val="1"/>
      <w:marLeft w:val="0"/>
      <w:marRight w:val="0"/>
      <w:marTop w:val="0"/>
      <w:marBottom w:val="0"/>
      <w:divBdr>
        <w:top w:val="none" w:sz="0" w:space="0" w:color="auto"/>
        <w:left w:val="none" w:sz="0" w:space="0" w:color="auto"/>
        <w:bottom w:val="none" w:sz="0" w:space="0" w:color="auto"/>
        <w:right w:val="none" w:sz="0" w:space="0" w:color="auto"/>
      </w:divBdr>
    </w:div>
    <w:div w:id="497500350">
      <w:bodyDiv w:val="1"/>
      <w:marLeft w:val="0"/>
      <w:marRight w:val="0"/>
      <w:marTop w:val="0"/>
      <w:marBottom w:val="0"/>
      <w:divBdr>
        <w:top w:val="none" w:sz="0" w:space="0" w:color="auto"/>
        <w:left w:val="none" w:sz="0" w:space="0" w:color="auto"/>
        <w:bottom w:val="none" w:sz="0" w:space="0" w:color="auto"/>
        <w:right w:val="none" w:sz="0" w:space="0" w:color="auto"/>
      </w:divBdr>
      <w:divsChild>
        <w:div w:id="1949698371">
          <w:marLeft w:val="0"/>
          <w:marRight w:val="0"/>
          <w:marTop w:val="0"/>
          <w:marBottom w:val="0"/>
          <w:divBdr>
            <w:top w:val="none" w:sz="0" w:space="0" w:color="auto"/>
            <w:left w:val="none" w:sz="0" w:space="0" w:color="auto"/>
            <w:bottom w:val="none" w:sz="0" w:space="0" w:color="auto"/>
            <w:right w:val="none" w:sz="0" w:space="0" w:color="auto"/>
          </w:divBdr>
          <w:divsChild>
            <w:div w:id="2144149876">
              <w:marLeft w:val="0"/>
              <w:marRight w:val="0"/>
              <w:marTop w:val="0"/>
              <w:marBottom w:val="0"/>
              <w:divBdr>
                <w:top w:val="none" w:sz="0" w:space="0" w:color="auto"/>
                <w:left w:val="none" w:sz="0" w:space="0" w:color="auto"/>
                <w:bottom w:val="none" w:sz="0" w:space="0" w:color="auto"/>
                <w:right w:val="none" w:sz="0" w:space="0" w:color="auto"/>
              </w:divBdr>
            </w:div>
          </w:divsChild>
        </w:div>
        <w:div w:id="1678999258">
          <w:marLeft w:val="0"/>
          <w:marRight w:val="0"/>
          <w:marTop w:val="0"/>
          <w:marBottom w:val="0"/>
          <w:divBdr>
            <w:top w:val="none" w:sz="0" w:space="0" w:color="auto"/>
            <w:left w:val="none" w:sz="0" w:space="0" w:color="auto"/>
            <w:bottom w:val="none" w:sz="0" w:space="0" w:color="auto"/>
            <w:right w:val="none" w:sz="0" w:space="0" w:color="auto"/>
          </w:divBdr>
        </w:div>
        <w:div w:id="576981127">
          <w:marLeft w:val="0"/>
          <w:marRight w:val="0"/>
          <w:marTop w:val="0"/>
          <w:marBottom w:val="0"/>
          <w:divBdr>
            <w:top w:val="none" w:sz="0" w:space="0" w:color="auto"/>
            <w:left w:val="none" w:sz="0" w:space="0" w:color="auto"/>
            <w:bottom w:val="none" w:sz="0" w:space="0" w:color="auto"/>
            <w:right w:val="none" w:sz="0" w:space="0" w:color="auto"/>
          </w:divBdr>
        </w:div>
      </w:divsChild>
    </w:div>
    <w:div w:id="785193176">
      <w:bodyDiv w:val="1"/>
      <w:marLeft w:val="0"/>
      <w:marRight w:val="0"/>
      <w:marTop w:val="0"/>
      <w:marBottom w:val="0"/>
      <w:divBdr>
        <w:top w:val="none" w:sz="0" w:space="0" w:color="auto"/>
        <w:left w:val="none" w:sz="0" w:space="0" w:color="auto"/>
        <w:bottom w:val="none" w:sz="0" w:space="0" w:color="auto"/>
        <w:right w:val="none" w:sz="0" w:space="0" w:color="auto"/>
      </w:divBdr>
      <w:divsChild>
        <w:div w:id="1493065618">
          <w:marLeft w:val="0"/>
          <w:marRight w:val="0"/>
          <w:marTop w:val="0"/>
          <w:marBottom w:val="0"/>
          <w:divBdr>
            <w:top w:val="none" w:sz="0" w:space="0" w:color="auto"/>
            <w:left w:val="none" w:sz="0" w:space="0" w:color="auto"/>
            <w:bottom w:val="none" w:sz="0" w:space="0" w:color="auto"/>
            <w:right w:val="none" w:sz="0" w:space="0" w:color="auto"/>
          </w:divBdr>
          <w:divsChild>
            <w:div w:id="766585688">
              <w:marLeft w:val="0"/>
              <w:marRight w:val="0"/>
              <w:marTop w:val="0"/>
              <w:marBottom w:val="0"/>
              <w:divBdr>
                <w:top w:val="none" w:sz="0" w:space="0" w:color="auto"/>
                <w:left w:val="none" w:sz="0" w:space="0" w:color="auto"/>
                <w:bottom w:val="none" w:sz="0" w:space="0" w:color="auto"/>
                <w:right w:val="none" w:sz="0" w:space="0" w:color="auto"/>
              </w:divBdr>
            </w:div>
          </w:divsChild>
        </w:div>
        <w:div w:id="155847229">
          <w:marLeft w:val="0"/>
          <w:marRight w:val="0"/>
          <w:marTop w:val="0"/>
          <w:marBottom w:val="0"/>
          <w:divBdr>
            <w:top w:val="none" w:sz="0" w:space="0" w:color="auto"/>
            <w:left w:val="none" w:sz="0" w:space="0" w:color="auto"/>
            <w:bottom w:val="none" w:sz="0" w:space="0" w:color="auto"/>
            <w:right w:val="none" w:sz="0" w:space="0" w:color="auto"/>
          </w:divBdr>
        </w:div>
        <w:div w:id="1418868541">
          <w:marLeft w:val="0"/>
          <w:marRight w:val="0"/>
          <w:marTop w:val="0"/>
          <w:marBottom w:val="0"/>
          <w:divBdr>
            <w:top w:val="none" w:sz="0" w:space="0" w:color="auto"/>
            <w:left w:val="none" w:sz="0" w:space="0" w:color="auto"/>
            <w:bottom w:val="none" w:sz="0" w:space="0" w:color="auto"/>
            <w:right w:val="none" w:sz="0" w:space="0" w:color="auto"/>
          </w:divBdr>
        </w:div>
      </w:divsChild>
    </w:div>
    <w:div w:id="944532905">
      <w:bodyDiv w:val="1"/>
      <w:marLeft w:val="0"/>
      <w:marRight w:val="0"/>
      <w:marTop w:val="0"/>
      <w:marBottom w:val="0"/>
      <w:divBdr>
        <w:top w:val="none" w:sz="0" w:space="0" w:color="auto"/>
        <w:left w:val="none" w:sz="0" w:space="0" w:color="auto"/>
        <w:bottom w:val="none" w:sz="0" w:space="0" w:color="auto"/>
        <w:right w:val="none" w:sz="0" w:space="0" w:color="auto"/>
      </w:divBdr>
      <w:divsChild>
        <w:div w:id="2055350753">
          <w:marLeft w:val="0"/>
          <w:marRight w:val="0"/>
          <w:marTop w:val="0"/>
          <w:marBottom w:val="0"/>
          <w:divBdr>
            <w:top w:val="none" w:sz="0" w:space="0" w:color="auto"/>
            <w:left w:val="none" w:sz="0" w:space="0" w:color="auto"/>
            <w:bottom w:val="none" w:sz="0" w:space="0" w:color="auto"/>
            <w:right w:val="none" w:sz="0" w:space="0" w:color="auto"/>
          </w:divBdr>
        </w:div>
      </w:divsChild>
    </w:div>
    <w:div w:id="1205482657">
      <w:bodyDiv w:val="1"/>
      <w:marLeft w:val="0"/>
      <w:marRight w:val="0"/>
      <w:marTop w:val="0"/>
      <w:marBottom w:val="0"/>
      <w:divBdr>
        <w:top w:val="none" w:sz="0" w:space="0" w:color="auto"/>
        <w:left w:val="none" w:sz="0" w:space="0" w:color="auto"/>
        <w:bottom w:val="none" w:sz="0" w:space="0" w:color="auto"/>
        <w:right w:val="none" w:sz="0" w:space="0" w:color="auto"/>
      </w:divBdr>
    </w:div>
    <w:div w:id="1291475403">
      <w:bodyDiv w:val="1"/>
      <w:marLeft w:val="0"/>
      <w:marRight w:val="0"/>
      <w:marTop w:val="0"/>
      <w:marBottom w:val="0"/>
      <w:divBdr>
        <w:top w:val="none" w:sz="0" w:space="0" w:color="auto"/>
        <w:left w:val="none" w:sz="0" w:space="0" w:color="auto"/>
        <w:bottom w:val="none" w:sz="0" w:space="0" w:color="auto"/>
        <w:right w:val="none" w:sz="0" w:space="0" w:color="auto"/>
      </w:divBdr>
    </w:div>
    <w:div w:id="1721439260">
      <w:bodyDiv w:val="1"/>
      <w:marLeft w:val="0"/>
      <w:marRight w:val="0"/>
      <w:marTop w:val="0"/>
      <w:marBottom w:val="0"/>
      <w:divBdr>
        <w:top w:val="none" w:sz="0" w:space="0" w:color="auto"/>
        <w:left w:val="none" w:sz="0" w:space="0" w:color="auto"/>
        <w:bottom w:val="none" w:sz="0" w:space="0" w:color="auto"/>
        <w:right w:val="none" w:sz="0" w:space="0" w:color="auto"/>
      </w:divBdr>
    </w:div>
    <w:div w:id="18542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rtner.microsoft.com/en-us/solutions/intelligent-cloud/assets/collection/sap-on-azure-partner-playbook-start-here" TargetMode="External"/><Relationship Id="rId18" Type="http://schemas.openxmlformats.org/officeDocument/2006/relationships/hyperlink" Target="https://docs.microsoft.com/en-us/learn/certifications/exams/az-120" TargetMode="External"/><Relationship Id="rId26" Type="http://schemas.openxmlformats.org/officeDocument/2006/relationships/hyperlink" Target="https://docs.microsoft.com/en-us/azure/architecture/guide/" TargetMode="External"/><Relationship Id="rId3" Type="http://schemas.openxmlformats.org/officeDocument/2006/relationships/customXml" Target="../customXml/item3.xml"/><Relationship Id="rId21" Type="http://schemas.openxmlformats.org/officeDocument/2006/relationships/hyperlink" Target="https://docs.microsoft.com/en-us/learn/certifications/exams/az-300" TargetMode="External"/><Relationship Id="rId7" Type="http://schemas.openxmlformats.org/officeDocument/2006/relationships/webSettings" Target="webSettings.xml"/><Relationship Id="rId12" Type="http://schemas.openxmlformats.org/officeDocument/2006/relationships/hyperlink" Target="https://partner.microsoft.com/en-us/solutions/intelligent-cloud/assets/collection/sap-on-azure-partner-playbook-start-here" TargetMode="External"/><Relationship Id="rId17" Type="http://schemas.openxmlformats.org/officeDocument/2006/relationships/hyperlink" Target="https://docs.microsoft.com/en-us/learn/certifications/exams/az-103" TargetMode="External"/><Relationship Id="rId25" Type="http://schemas.openxmlformats.org/officeDocument/2006/relationships/hyperlink" Target="https://docs.microsoft.com/en-us/azure/virtual-machines/workloads/sap/get-started" TargetMode="External"/><Relationship Id="rId2" Type="http://schemas.openxmlformats.org/officeDocument/2006/relationships/customXml" Target="../customXml/item2.xml"/><Relationship Id="rId16" Type="http://schemas.openxmlformats.org/officeDocument/2006/relationships/hyperlink" Target="https://partner.microsoft.com/en-us/asset/collection/sap-on-azure-intermediate" TargetMode="External"/><Relationship Id="rId20" Type="http://schemas.openxmlformats.org/officeDocument/2006/relationships/hyperlink" Target="https://docs.microsoft.com/en-us/learn/certifications/exams/az-10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in/learn/paths/azure-fundamentals/" TargetMode="External"/><Relationship Id="rId24" Type="http://schemas.openxmlformats.org/officeDocument/2006/relationships/hyperlink" Target="https://docs.microsoft.com/en-us/learn/certifications/exams/az-120" TargetMode="External"/><Relationship Id="rId5" Type="http://schemas.openxmlformats.org/officeDocument/2006/relationships/styles" Target="styles.xml"/><Relationship Id="rId15" Type="http://schemas.openxmlformats.org/officeDocument/2006/relationships/hyperlink" Target="https://docs.microsoft.com/en-in/learn/paths/sap-certified-offerings/" TargetMode="External"/><Relationship Id="rId23" Type="http://schemas.openxmlformats.org/officeDocument/2006/relationships/hyperlink" Target="https://docs.microsoft.com/en-us/learn/certifications/exams/az-301" TargetMode="External"/><Relationship Id="rId28" Type="http://schemas.openxmlformats.org/officeDocument/2006/relationships/hyperlink" Target="https://docs.microsoft.com/en-us/azure/cloud-adoption-framework/reference/" TargetMode="External"/><Relationship Id="rId10" Type="http://schemas.openxmlformats.org/officeDocument/2006/relationships/hyperlink" Target="https://azure.microsoft.com/en-us/solutions/sap/" TargetMode="External"/><Relationship Id="rId19" Type="http://schemas.openxmlformats.org/officeDocument/2006/relationships/hyperlink" Target="https://docs.microsoft.com/en-in/learn/paths/plan-azure-sap-workload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in/learn/modules/introduction-azure-sap-workloads/" TargetMode="External"/><Relationship Id="rId22" Type="http://schemas.openxmlformats.org/officeDocument/2006/relationships/hyperlink" Target="https://partner.microsoft.com/en-us/asset/collection/sap-on-azure-architect-design-and-deployment-series-18728" TargetMode="External"/><Relationship Id="rId27" Type="http://schemas.openxmlformats.org/officeDocument/2006/relationships/hyperlink" Target="https://docs.microsoft.com/en-us/azure/architecture/reference-architectures/sap/hana-large-instan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A381672048044496C688CEA30390B4" ma:contentTypeVersion="17" ma:contentTypeDescription="Create a new document." ma:contentTypeScope="" ma:versionID="a32554e6f0f9323af60aca355f95dff4">
  <xsd:schema xmlns:xsd="http://www.w3.org/2001/XMLSchema" xmlns:xs="http://www.w3.org/2001/XMLSchema" xmlns:p="http://schemas.microsoft.com/office/2006/metadata/properties" xmlns:ns1="http://schemas.microsoft.com/sharepoint/v3" xmlns:ns3="ddc2b4f4-5ecc-42f2-b49e-bdacd404b8fa" xmlns:ns4="de8a275e-3e3d-4a36-a0fc-8a9ca216c22c" targetNamespace="http://schemas.microsoft.com/office/2006/metadata/properties" ma:root="true" ma:fieldsID="7a3a6eee05ded7f52e5748220ed8dfcb" ns1:_="" ns3:_="" ns4:_="">
    <xsd:import namespace="http://schemas.microsoft.com/sharepoint/v3"/>
    <xsd:import namespace="ddc2b4f4-5ecc-42f2-b49e-bdacd404b8fa"/>
    <xsd:import namespace="de8a275e-3e3d-4a36-a0fc-8a9ca216c22c"/>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2b4f4-5ecc-42f2-b49e-bdacd404b8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8a275e-3e3d-4a36-a0fc-8a9ca216c22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e8a275e-3e3d-4a36-a0fc-8a9ca216c2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7D239-E2D4-4F91-BA6D-B654CE316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c2b4f4-5ecc-42f2-b49e-bdacd404b8fa"/>
    <ds:schemaRef ds:uri="de8a275e-3e3d-4a36-a0fc-8a9ca216c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DF7374-CE0B-4F50-9C6C-163A53C02463}">
  <ds:schemaRefs>
    <ds:schemaRef ds:uri="http://schemas.microsoft.com/office/2006/metadata/properties"/>
    <ds:schemaRef ds:uri="http://schemas.microsoft.com/office/infopath/2007/PartnerControls"/>
    <ds:schemaRef ds:uri="http://schemas.microsoft.com/sharepoint/v3"/>
    <ds:schemaRef ds:uri="de8a275e-3e3d-4a36-a0fc-8a9ca216c22c"/>
  </ds:schemaRefs>
</ds:datastoreItem>
</file>

<file path=customXml/itemProps3.xml><?xml version="1.0" encoding="utf-8"?>
<ds:datastoreItem xmlns:ds="http://schemas.openxmlformats.org/officeDocument/2006/customXml" ds:itemID="{314651ED-9544-4264-AD2D-A27725A9B8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Sastry Kolachina</dc:creator>
  <cp:keywords/>
  <dc:description/>
  <cp:lastModifiedBy>Sastry Kolachina</cp:lastModifiedBy>
  <cp:revision>35</cp:revision>
  <dcterms:created xsi:type="dcterms:W3CDTF">2020-03-09T02:12:00Z</dcterms:created>
  <dcterms:modified xsi:type="dcterms:W3CDTF">2020-04-15T06:40:00Z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0x01010058A381672048044496C688CEA30390B4</vt:lpwstr>
  </property>
</Properties>
</file>