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SIMATS ENGINEERING</w:t>
      </w:r>
    </w:p>
    <w:p>
      <w:pPr>
        <w:jc w:val="center"/>
      </w:pPr>
      <w:r>
        <w:rPr>
          <w:b/>
        </w:rPr>
        <w:t>Department of Computer Science &amp; Engineering</w:t>
      </w:r>
    </w:p>
    <w:p>
      <w:pPr>
        <w:jc w:val="center"/>
      </w:pPr>
      <w:r>
        <w:rPr>
          <w:b/>
          <w:sz w:val="28"/>
        </w:rPr>
        <w:t>CO5 – ASSESSMENT TOOL 1</w:t>
        <w:br/>
        <w:t>CONSTRAINT-BASED PROBLEM SOLVING</w:t>
      </w:r>
    </w:p>
    <w:tbl>
      <w:tblPr>
        <w:tblStyle w:val="TableGrid"/>
        <w:tblW w:type="auto" w:w="0"/>
        <w:tblLook w:firstColumn="1" w:firstRow="1" w:lastColumn="0" w:lastRow="0" w:noHBand="0" w:noVBand="1" w:val="04A0"/>
      </w:tblPr>
      <w:tblGrid>
        <w:gridCol w:w="5112"/>
        <w:gridCol w:w="5112"/>
      </w:tblGrid>
      <w:tr>
        <w:tc>
          <w:tcPr>
            <w:tcW w:type="dxa" w:w="5112"/>
          </w:tcPr>
          <w:p>
            <w:r>
              <w:t>Student Name</w:t>
            </w:r>
          </w:p>
        </w:tc>
        <w:tc>
          <w:tcPr>
            <w:tcW w:type="dxa" w:w="5112"/>
          </w:tcPr>
          <w:p>
            <w:r>
              <w:t>Shaswath A S</w:t>
            </w:r>
          </w:p>
        </w:tc>
      </w:tr>
      <w:tr>
        <w:tc>
          <w:tcPr>
            <w:tcW w:type="dxa" w:w="5112"/>
          </w:tcPr>
          <w:p>
            <w:r>
              <w:t>Register Number</w:t>
            </w:r>
          </w:p>
        </w:tc>
        <w:tc>
          <w:tcPr>
            <w:tcW w:type="dxa" w:w="5112"/>
          </w:tcPr>
          <w:p>
            <w:r>
              <w:t>192511195</w:t>
            </w:r>
          </w:p>
        </w:tc>
      </w:tr>
    </w:tbl>
    <w:p>
      <w:r>
        <w:rPr>
          <w:b/>
          <w:sz w:val="24"/>
        </w:rPr>
        <w:t>Question 1</w:t>
      </w:r>
    </w:p>
    <w:p>
      <w:pPr>
        <w:spacing w:after="80"/>
      </w:pPr>
      <w:r>
        <w:t>Problem Understanding: Design a real-time I/O communication mechanism for multiple sensors generating interrupts every 1 ms while keeping CPU utilization below 15%.</w:t>
      </w:r>
    </w:p>
    <w:p>
      <w:r>
        <w:rPr>
          <w:b/>
          <w:sz w:val="24"/>
        </w:rPr>
        <w:t>Constraint Analysis:</w:t>
      </w:r>
    </w:p>
    <w:p>
      <w:pPr>
        <w:pStyle w:val="ListBullet"/>
      </w:pPr>
      <w:r>
        <w:t>CPU utilization must remain below 15%.</w:t>
      </w:r>
    </w:p>
    <w:p>
      <w:pPr>
        <w:pStyle w:val="ListBullet"/>
      </w:pPr>
      <w:r>
        <w:t>Multiple sensors generate interrupts every 1 ms.</w:t>
      </w:r>
    </w:p>
    <w:p>
      <w:pPr>
        <w:pStyle w:val="ListBullet"/>
      </w:pPr>
      <w:r>
        <w:t>Vectored interrupt handling is mandatory.</w:t>
      </w:r>
    </w:p>
    <w:p>
      <w:pPr>
        <w:pStyle w:val="ListBullet"/>
      </w:pPr>
      <w:r>
        <w:t>Memory-mapped or I/O-mapped I/O must be selected for optimal latency.</w:t>
      </w:r>
    </w:p>
    <w:p>
      <w:r>
        <w:rPr>
          <w:b/>
          <w:sz w:val="24"/>
        </w:rPr>
        <w:t>Solution Development:</w:t>
      </w:r>
    </w:p>
    <w:p>
      <w:pPr>
        <w:spacing w:after="80"/>
      </w:pPr>
      <w:r>
        <w:t>Use vectored interrupts so each sensor interrupt directly identifies its ISR. Keep the ISR short: acknowledge the interrupt, capture essential status/data and place further processing into a buffer or deferred task. Use memory-mapped I/O for frequently accessed sensor registers to achieve low-latency access. Apply priorities and bounded buffering for simultaneous events.</w:t>
      </w:r>
    </w:p>
    <w:p>
      <w:r>
        <w:rPr>
          <w:b/>
          <w:sz w:val="24"/>
        </w:rPr>
        <w:t>Justification:</w:t>
      </w:r>
    </w:p>
    <w:p>
      <w:pPr>
        <w:spacing w:after="80"/>
      </w:pPr>
      <w:r>
        <w:t>Vectored interrupts reduce dispatch overhead, while short ISRs and deferred processing keep CPU utilization low. Memory-mapped I/O is suitable for fast register access in a real-time system.</w:t>
      </w:r>
    </w:p>
    <w:p>
      <w:r>
        <w:rPr>
          <w:b/>
          <w:sz w:val="24"/>
        </w:rPr>
        <w:t>Question 2</w:t>
      </w:r>
    </w:p>
    <w:p>
      <w:pPr>
        <w:spacing w:after="80"/>
      </w:pPr>
      <w:r>
        <w:t>Problem Understanding: Design a high-speed storage subsystem with throughput above 3 GB/s using NVMe over PCIe without CPU-managed bulk transfers.</w:t>
      </w:r>
    </w:p>
    <w:p>
      <w:r>
        <w:rPr>
          <w:b/>
          <w:sz w:val="24"/>
        </w:rPr>
        <w:t>Constraint Analysis:</w:t>
      </w:r>
    </w:p>
    <w:p>
      <w:pPr>
        <w:pStyle w:val="ListBullet"/>
      </w:pPr>
      <w:r>
        <w:t>Throughput must exceed 3 GB/s.</w:t>
      </w:r>
    </w:p>
    <w:p>
      <w:pPr>
        <w:pStyle w:val="ListBullet"/>
      </w:pPr>
      <w:r>
        <w:t>NVMe over PCIe is required.</w:t>
      </w:r>
    </w:p>
    <w:p>
      <w:pPr>
        <w:pStyle w:val="ListBullet"/>
      </w:pPr>
      <w:r>
        <w:t>CPU must not handle bulk data transfer.</w:t>
      </w:r>
    </w:p>
    <w:p>
      <w:pPr>
        <w:pStyle w:val="ListBullet"/>
      </w:pPr>
      <w:r>
        <w:t>DMA with interrupt notification must be integrated.</w:t>
      </w:r>
    </w:p>
    <w:p>
      <w:r>
        <w:rPr>
          <w:b/>
          <w:sz w:val="24"/>
        </w:rPr>
        <w:t>Solution Development:</w:t>
      </w:r>
    </w:p>
    <w:p>
      <w:pPr>
        <w:spacing w:after="80"/>
      </w:pPr>
      <w:r>
        <w:t>Connect storage through an NVMe controller on PCIe. The CPU creates submission queue entries and configures DMA descriptors. DMA transfers blocks directly between the NVMe device and main memory. On completion, the controller updates the completion queue and raises an interrupt for the CPU.</w:t>
      </w:r>
    </w:p>
    <w:p>
      <w:r>
        <w:rPr>
          <w:b/>
          <w:sz w:val="24"/>
        </w:rPr>
        <w:t>Justification:</w:t>
      </w:r>
    </w:p>
    <w:p>
      <w:pPr>
        <w:spacing w:after="80"/>
      </w:pPr>
      <w:r>
        <w:t>PCIe/NVMe provides high bandwidth, while DMA removes the CPU from bulk copying. Interrupt notification ensures the CPU is involved only for setup and completion.</w:t>
      </w:r>
    </w:p>
    <w:p>
      <w:r>
        <w:rPr>
          <w:b/>
          <w:sz w:val="24"/>
        </w:rPr>
        <w:t>Question 3</w:t>
      </w:r>
    </w:p>
    <w:p>
      <w:pPr>
        <w:spacing w:after="80"/>
      </w:pPr>
      <w:r>
        <w:t>Problem Understanding: Construct communication for six USB peripherals and two Thunderbolt devices while avoiding interrupt starvation and ensuring fair arbitration.</w:t>
      </w:r>
    </w:p>
    <w:p>
      <w:r>
        <w:rPr>
          <w:b/>
          <w:sz w:val="24"/>
        </w:rPr>
        <w:t>Constraint Analysis:</w:t>
      </w:r>
    </w:p>
    <w:p>
      <w:pPr>
        <w:pStyle w:val="ListBullet"/>
      </w:pPr>
      <w:r>
        <w:t>6 USB peripherals and 2 high-speed Thunderbolt devices.</w:t>
      </w:r>
    </w:p>
    <w:p>
      <w:pPr>
        <w:pStyle w:val="ListBullet"/>
      </w:pPr>
      <w:r>
        <w:t>Avoid interrupt starvation.</w:t>
      </w:r>
    </w:p>
    <w:p>
      <w:pPr>
        <w:pStyle w:val="ListBullet"/>
      </w:pPr>
      <w:r>
        <w:t>Use hardware and software interrupts.</w:t>
      </w:r>
    </w:p>
    <w:p>
      <w:pPr>
        <w:pStyle w:val="ListBullet"/>
      </w:pPr>
      <w:r>
        <w:t>Ensure fair bus arbitration.</w:t>
      </w:r>
    </w:p>
    <w:p>
      <w:r>
        <w:rPr>
          <w:b/>
          <w:sz w:val="24"/>
        </w:rPr>
        <w:t>Solution Development:</w:t>
      </w:r>
    </w:p>
    <w:p>
      <w:pPr>
        <w:spacing w:after="80"/>
      </w:pPr>
      <w:r>
        <w:t>Use separate USB and Thunderbolt controllers connected to a central I/O subsystem. Hardware interrupts handle urgent events, while software interrupts process deferred/background work. Implement priority-aware round-robin arbitration with priority aging. Use bounded service quotas and interrupt coalescing for high-rate devices.</w:t>
      </w:r>
    </w:p>
    <w:p>
      <w:r>
        <w:rPr>
          <w:b/>
          <w:sz w:val="24"/>
        </w:rPr>
        <w:t>Justification:</w:t>
      </w:r>
    </w:p>
    <w:p>
      <w:pPr>
        <w:spacing w:after="80"/>
      </w:pPr>
      <w:r>
        <w:t>Round-robin ensures fair access and aging prevents starvation. Separating urgent hardware interrupts from deferred software work improves responsiveness.</w:t>
      </w:r>
    </w:p>
    <w:p>
      <w:r>
        <w:rPr>
          <w:b/>
          <w:sz w:val="24"/>
        </w:rPr>
        <w:t>Question 4</w:t>
      </w:r>
    </w:p>
    <w:p>
      <w:pPr>
        <w:spacing w:after="80"/>
      </w:pPr>
      <w:r>
        <w:t>Problem Understanding: Design a 500 MB/s continuous data acquisition system with minimal CPU intervention and compare DMA with interrupt-driven I/O.</w:t>
      </w:r>
    </w:p>
    <w:p>
      <w:r>
        <w:rPr>
          <w:b/>
          <w:sz w:val="24"/>
        </w:rPr>
        <w:t>Constraint Analysis:</w:t>
      </w:r>
    </w:p>
    <w:p>
      <w:pPr>
        <w:pStyle w:val="ListBullet"/>
      </w:pPr>
      <w:r>
        <w:t>Continuous data rate of 500 MB/s.</w:t>
      </w:r>
    </w:p>
    <w:p>
      <w:pPr>
        <w:pStyle w:val="ListBullet"/>
      </w:pPr>
      <w:r>
        <w:t>Minimal CPU intervention.</w:t>
      </w:r>
    </w:p>
    <w:p>
      <w:pPr>
        <w:pStyle w:val="ListBullet"/>
      </w:pPr>
      <w:r>
        <w:t>DMA and interrupt-driven I/O must be compared.</w:t>
      </w:r>
    </w:p>
    <w:p>
      <w:pPr>
        <w:pStyle w:val="ListBullet"/>
      </w:pPr>
      <w:r>
        <w:t>Memory-mapped I/O required for device registers.</w:t>
      </w:r>
    </w:p>
    <w:p>
      <w:r>
        <w:rPr>
          <w:b/>
          <w:sz w:val="24"/>
        </w:rPr>
        <w:t>Solution Development:</w:t>
      </w:r>
    </w:p>
    <w:p>
      <w:pPr>
        <w:spacing w:after="80"/>
      </w:pPr>
      <w:r>
        <w:t>Use memory-mapped registers for device configuration and status. Configure scatter-gather DMA with ring/double buffers so data moves directly to memory. Generate interrupts only on buffer completion or batch thresholds. Pure interrupt-driven I/O would require frequent CPU servicing and data movement.</w:t>
      </w:r>
    </w:p>
    <w:p>
      <w:r>
        <w:rPr>
          <w:b/>
          <w:sz w:val="24"/>
        </w:rPr>
        <w:t>Justification:</w:t>
      </w:r>
    </w:p>
    <w:p>
      <w:pPr>
        <w:spacing w:after="80"/>
      </w:pPr>
      <w:r>
        <w:t>DMA is better for sustained high-bandwidth streams because it minimizes CPU overhead. Interrupt-driven I/O is more suitable for smaller or infrequent transfers.</w:t>
      </w:r>
    </w:p>
    <w:p>
      <w:r>
        <w:rPr>
          <w:b/>
          <w:sz w:val="24"/>
        </w:rPr>
        <w:t>Question 5</w:t>
      </w:r>
    </w:p>
    <w:p>
      <w:pPr>
        <w:spacing w:after="80"/>
      </w:pPr>
      <w:r>
        <w:t>Problem Understanding: Construct an interrupt mechanism supporting nested interrupts, latency below 10 µs, vectored interrupts for high-priority devices and software interrupts for background tasks.</w:t>
      </w:r>
    </w:p>
    <w:p>
      <w:r>
        <w:rPr>
          <w:b/>
          <w:sz w:val="24"/>
        </w:rPr>
        <w:t>Constraint Analysis:</w:t>
      </w:r>
    </w:p>
    <w:p>
      <w:pPr>
        <w:pStyle w:val="ListBullet"/>
      </w:pPr>
      <w:r>
        <w:t>Support nested interrupts.</w:t>
      </w:r>
    </w:p>
    <w:p>
      <w:pPr>
        <w:pStyle w:val="ListBullet"/>
      </w:pPr>
      <w:r>
        <w:t>Interrupt latency must be below 10 µs.</w:t>
      </w:r>
    </w:p>
    <w:p>
      <w:pPr>
        <w:pStyle w:val="ListBullet"/>
      </w:pPr>
      <w:r>
        <w:t>High-priority devices use vectored interrupts.</w:t>
      </w:r>
    </w:p>
    <w:p>
      <w:pPr>
        <w:pStyle w:val="ListBullet"/>
      </w:pPr>
      <w:r>
        <w:t>Background tasks use software interrupts.</w:t>
      </w:r>
    </w:p>
    <w:p>
      <w:r>
        <w:rPr>
          <w:b/>
          <w:sz w:val="24"/>
        </w:rPr>
        <w:t>Solution Development:</w:t>
      </w:r>
    </w:p>
    <w:p>
      <w:pPr>
        <w:spacing w:after="80"/>
      </w:pPr>
      <w:r>
        <w:t>Use a priority-based vectored interrupt controller. Save minimum context and dispatch directly to the ISR. Permit controlled nesting only for higher-priority interrupts. Keep critical ISRs short and defer lengthy work through software interrupts. Use fast acknowledgment and pre-allocated interrupt stacks.</w:t>
      </w:r>
    </w:p>
    <w:p>
      <w:r>
        <w:rPr>
          <w:b/>
          <w:sz w:val="24"/>
        </w:rPr>
        <w:t>Justification:</w:t>
      </w:r>
    </w:p>
    <w:p>
      <w:pPr>
        <w:spacing w:after="80"/>
      </w:pPr>
      <w:r>
        <w:t>Direct vector dispatch and minimal ISR work reduce latency. Controlled nesting allows critical events to pre-empt lower-priority tasks while software interrupts handle non-critical work.</w:t>
      </w:r>
    </w:p>
    <w:p>
      <w:r>
        <w:rPr>
          <w:b/>
          <w:sz w:val="24"/>
        </w:rPr>
        <w:t>Student Declaration</w:t>
      </w:r>
    </w:p>
    <w:p>
      <w:pPr>
        <w:spacing w:after="80"/>
      </w:pPr>
      <w:r>
        <w:t>I, Shaswath A S (Reg No: 192511195), certify that this submission is my original work and that I have adhered to the guidelines specified for this assessment.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